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0A1E5D" w:rsidTr="00315E96">
        <w:trPr>
          <w:trHeight w:val="284"/>
        </w:trPr>
        <w:tc>
          <w:tcPr>
            <w:tcW w:w="9412" w:type="dxa"/>
          </w:tcPr>
          <w:p w:rsidR="00C2094B" w:rsidRPr="000A1E5D" w:rsidRDefault="00814FEE" w:rsidP="00814FEE">
            <w:pPr>
              <w:pStyle w:val="00bDBInfo"/>
              <w:jc w:val="center"/>
              <w:rPr>
                <w:rFonts w:cs="Arial"/>
                <w:highlight w:val="yellow"/>
              </w:rPr>
            </w:pPr>
            <w:r>
              <w:rPr>
                <w:rFonts w:cs="Arial"/>
              </w:rPr>
              <w:t xml:space="preserve">                                                                                                               5 October</w:t>
            </w:r>
            <w:r w:rsidR="00ED351E" w:rsidRPr="00814FEE">
              <w:rPr>
                <w:rFonts w:cs="Arial"/>
              </w:rPr>
              <w:t xml:space="preserve"> </w:t>
            </w:r>
            <w:r w:rsidR="006F4B04" w:rsidRPr="00814FEE">
              <w:rPr>
                <w:rFonts w:cs="Arial"/>
              </w:rPr>
              <w:t>20</w:t>
            </w:r>
            <w:r w:rsidR="003A5DAC" w:rsidRPr="00814FEE">
              <w:rPr>
                <w:rFonts w:cs="Arial"/>
              </w:rPr>
              <w:t>1</w:t>
            </w:r>
            <w:r>
              <w:rPr>
                <w:rFonts w:cs="Arial"/>
              </w:rPr>
              <w:t>6 I ESMA/2016/1437</w:t>
            </w:r>
          </w:p>
        </w:tc>
      </w:tr>
    </w:tbl>
    <w:p w:rsidR="00FD7A8D" w:rsidRPr="00616B9B" w:rsidRDefault="00FD7A8D" w:rsidP="00FD7A8D">
      <w:pPr>
        <w:rPr>
          <w:rFonts w:cs="Arial"/>
          <w:vanish/>
        </w:rPr>
      </w:pPr>
    </w:p>
    <w:tbl>
      <w:tblPr>
        <w:tblpPr w:leftFromText="8505" w:vertAnchor="page" w:horzAnchor="margin" w:tblpY="3738"/>
        <w:tblW w:w="9492" w:type="dxa"/>
        <w:tblLayout w:type="fixed"/>
        <w:tblCellMar>
          <w:left w:w="0" w:type="dxa"/>
          <w:right w:w="0" w:type="dxa"/>
        </w:tblCellMar>
        <w:tblLook w:val="01E0" w:firstRow="1" w:lastRow="1" w:firstColumn="1" w:lastColumn="1" w:noHBand="0" w:noVBand="0"/>
      </w:tblPr>
      <w:tblGrid>
        <w:gridCol w:w="9492"/>
      </w:tblGrid>
      <w:tr w:rsidR="000A1E5D" w:rsidRPr="00616B9B" w:rsidTr="000A1E5D">
        <w:trPr>
          <w:trHeight w:hRule="exact" w:val="1635"/>
        </w:trPr>
        <w:tc>
          <w:tcPr>
            <w:tcW w:w="9492" w:type="dxa"/>
            <w:vAlign w:val="bottom"/>
          </w:tcPr>
          <w:p w:rsidR="000A1E5D" w:rsidRPr="00616B9B" w:rsidRDefault="000A1E5D" w:rsidP="000A1E5D">
            <w:pPr>
              <w:pStyle w:val="01aDBTitle"/>
              <w:jc w:val="left"/>
              <w:rPr>
                <w:rFonts w:cs="Arial"/>
              </w:rPr>
            </w:pPr>
            <w:r w:rsidRPr="00616B9B">
              <w:rPr>
                <w:rFonts w:cs="Arial"/>
              </w:rPr>
              <w:t xml:space="preserve">Reply form for the </w:t>
            </w:r>
            <w:r>
              <w:rPr>
                <w:rFonts w:cs="Arial"/>
              </w:rPr>
              <w:t>Consultation Paper on</w:t>
            </w:r>
            <w:r>
              <w:t xml:space="preserve"> the </w:t>
            </w:r>
            <w:r w:rsidRPr="007E52D3">
              <w:rPr>
                <w:rFonts w:cs="Arial"/>
              </w:rPr>
              <w:t>Guidelines on specific notions under MiFID II r</w:t>
            </w:r>
            <w:r w:rsidRPr="007E52D3">
              <w:rPr>
                <w:rFonts w:cs="Arial"/>
              </w:rPr>
              <w:t>e</w:t>
            </w:r>
            <w:r w:rsidRPr="007E52D3">
              <w:rPr>
                <w:rFonts w:cs="Arial"/>
              </w:rPr>
              <w:t>lated to the management body of market oper</w:t>
            </w:r>
            <w:r w:rsidRPr="007E52D3">
              <w:rPr>
                <w:rFonts w:cs="Arial"/>
              </w:rPr>
              <w:t>a</w:t>
            </w:r>
            <w:r w:rsidRPr="007E52D3">
              <w:rPr>
                <w:rFonts w:cs="Arial"/>
              </w:rPr>
              <w:t>tors and data reporting services providers</w:t>
            </w:r>
          </w:p>
          <w:p w:rsidR="000A1E5D" w:rsidRPr="00616B9B" w:rsidRDefault="000A1E5D" w:rsidP="000A1E5D">
            <w:pPr>
              <w:pStyle w:val="01aDBTitle"/>
              <w:rPr>
                <w:rFonts w:cs="Arial"/>
              </w:rPr>
            </w:pPr>
          </w:p>
        </w:tc>
      </w:tr>
      <w:tr w:rsidR="000A1E5D" w:rsidRPr="00616B9B" w:rsidTr="000A1E5D">
        <w:trPr>
          <w:trHeight w:hRule="exact" w:val="818"/>
        </w:trPr>
        <w:tc>
          <w:tcPr>
            <w:tcW w:w="9492" w:type="dxa"/>
            <w:tcMar>
              <w:top w:w="142" w:type="dxa"/>
            </w:tcMar>
          </w:tcPr>
          <w:p w:rsidR="000A1E5D" w:rsidRPr="00616B9B" w:rsidRDefault="000A1E5D" w:rsidP="000A1E5D">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814FEE">
            <w:pPr>
              <w:pStyle w:val="02Date"/>
              <w:rPr>
                <w:rFonts w:cs="Arial"/>
              </w:rPr>
            </w:pPr>
            <w:r w:rsidRPr="004E49B0">
              <w:rPr>
                <w:rFonts w:cs="Arial"/>
              </w:rPr>
              <w:lastRenderedPageBreak/>
              <w:t>Date</w:t>
            </w:r>
            <w:r w:rsidRPr="00814FEE">
              <w:rPr>
                <w:rFonts w:cs="Arial"/>
              </w:rPr>
              <w:t xml:space="preserve">: </w:t>
            </w:r>
            <w:r w:rsidR="00814FEE">
              <w:rPr>
                <w:rFonts w:cs="Arial"/>
              </w:rPr>
              <w:t>5 October 2016</w:t>
            </w:r>
          </w:p>
          <w:p w:rsidR="00814FEE" w:rsidRPr="004E49B0" w:rsidRDefault="00814FEE" w:rsidP="00814FEE">
            <w:pPr>
              <w:pStyle w:val="02Date"/>
              <w:rPr>
                <w:rFonts w:cs="Arial"/>
              </w:rPr>
            </w:pPr>
            <w:r>
              <w:rPr>
                <w:rFonts w:cs="Arial"/>
              </w:rPr>
              <w:t>ESMA/2016/1437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FF2F3B">
        <w:rPr>
          <w:rFonts w:cs="Arial"/>
        </w:rPr>
        <w:t xml:space="preserve">Consultation </w:t>
      </w:r>
      <w:r w:rsidR="00332304" w:rsidRPr="00EF0769">
        <w:rPr>
          <w:rFonts w:cs="Arial"/>
        </w:rPr>
        <w:t xml:space="preserve">Paper </w:t>
      </w:r>
      <w:r w:rsidR="00332304">
        <w:rPr>
          <w:rFonts w:cs="Arial"/>
        </w:rPr>
        <w:t xml:space="preserve">on </w:t>
      </w:r>
      <w:r w:rsidR="005A06A0">
        <w:rPr>
          <w:rFonts w:cs="Arial"/>
        </w:rPr>
        <w:t xml:space="preserve">the </w:t>
      </w:r>
      <w:r w:rsidR="007E52D3" w:rsidRPr="007E52D3">
        <w:rPr>
          <w:rFonts w:cs="Arial"/>
        </w:rPr>
        <w:t>Guidelines on specific notions under MiFID II related to the ma</w:t>
      </w:r>
      <w:r w:rsidR="007E52D3" w:rsidRPr="007E52D3">
        <w:rPr>
          <w:rFonts w:cs="Arial"/>
        </w:rPr>
        <w:t>n</w:t>
      </w:r>
      <w:r w:rsidR="007E52D3" w:rsidRPr="007E52D3">
        <w:rPr>
          <w:rFonts w:cs="Arial"/>
        </w:rPr>
        <w:t>agement body of market operators and data reporting services providers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0A1E5D">
        <w:rPr>
          <w:rFonts w:cs="Arial"/>
        </w:rPr>
        <w:t>MBG</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7E52D3">
        <w:rPr>
          <w:rFonts w:cs="Arial"/>
        </w:rPr>
        <w:t>GMB</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26301A" w:rsidRDefault="00021E83" w:rsidP="000D17AA">
      <w:pPr>
        <w:pStyle w:val="04BodyText"/>
        <w:spacing w:before="120" w:after="120"/>
        <w:jc w:val="left"/>
        <w:rPr>
          <w:rFonts w:cs="Arial"/>
          <w:lang w:val="pt-PT"/>
        </w:rPr>
      </w:pPr>
      <w:r w:rsidRPr="0026301A">
        <w:rPr>
          <w:rFonts w:cs="Arial"/>
          <w:lang w:val="pt-PT"/>
        </w:rPr>
        <w:t>ESMA_MiFID</w:t>
      </w:r>
      <w:r w:rsidR="00332304" w:rsidRPr="0026301A">
        <w:rPr>
          <w:rFonts w:cs="Arial"/>
          <w:lang w:val="pt-PT"/>
        </w:rPr>
        <w:t>_</w:t>
      </w:r>
      <w:r w:rsidR="007E52D3" w:rsidRPr="0026301A">
        <w:rPr>
          <w:rFonts w:cs="Arial"/>
          <w:lang w:val="pt-PT"/>
        </w:rPr>
        <w:t>GMB</w:t>
      </w:r>
      <w:r w:rsidR="00332304" w:rsidRPr="0026301A">
        <w:rPr>
          <w:rFonts w:cs="Arial"/>
          <w:lang w:val="pt-PT"/>
        </w:rPr>
        <w:t>_</w:t>
      </w:r>
      <w:r w:rsidRPr="0026301A">
        <w:rPr>
          <w:rFonts w:cs="Arial"/>
          <w:lang w:val="pt-PT"/>
        </w:rPr>
        <w:t xml:space="preserve">ESMA_REPLYFORM or </w:t>
      </w:r>
    </w:p>
    <w:p w:rsidR="000D17AA" w:rsidRPr="0026301A" w:rsidRDefault="00021E83" w:rsidP="000D17AA">
      <w:pPr>
        <w:pStyle w:val="04BodyText"/>
        <w:spacing w:before="120" w:after="120"/>
        <w:jc w:val="left"/>
        <w:rPr>
          <w:rFonts w:cs="Arial"/>
          <w:lang w:val="pt-PT"/>
        </w:rPr>
      </w:pPr>
      <w:r w:rsidRPr="0026301A">
        <w:rPr>
          <w:rFonts w:cs="Arial"/>
          <w:lang w:val="pt-PT"/>
        </w:rPr>
        <w:t>ESMA_MiFID_</w:t>
      </w:r>
      <w:r w:rsidR="007E52D3" w:rsidRPr="0026301A">
        <w:rPr>
          <w:rFonts w:cs="Arial"/>
          <w:lang w:val="pt-PT"/>
        </w:rPr>
        <w:t>GMB</w:t>
      </w:r>
      <w:r w:rsidRPr="0026301A">
        <w:rPr>
          <w:rFonts w:cs="Arial"/>
          <w:lang w:val="pt-PT"/>
        </w:rPr>
        <w:t>_ESMA_ANNEX1</w:t>
      </w:r>
    </w:p>
    <w:p w:rsidR="00332304" w:rsidRPr="0026301A" w:rsidRDefault="00332304" w:rsidP="00332304">
      <w:pPr>
        <w:autoSpaceDE w:val="0"/>
        <w:autoSpaceDN w:val="0"/>
        <w:adjustRightInd w:val="0"/>
        <w:spacing w:before="120" w:after="120" w:line="276" w:lineRule="auto"/>
        <w:jc w:val="both"/>
        <w:rPr>
          <w:rFonts w:cs="Arial"/>
          <w:b/>
          <w:bCs/>
          <w:i/>
          <w:color w:val="000000"/>
          <w:szCs w:val="20"/>
          <w:lang w:val="pt-PT"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814FEE">
        <w:rPr>
          <w:rFonts w:cs="Arial"/>
          <w:b/>
        </w:rPr>
        <w:t>5 January 2017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91629D" w:rsidRDefault="0091629D"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D34282" w:rsidRDefault="00D34282" w:rsidP="00D34282">
      <w:permStart w:id="374674339" w:edGrp="everyone"/>
      <w:r>
        <w:t>TYPE YOUR TEXT HERE</w:t>
      </w:r>
    </w:p>
    <w:permEnd w:id="374674339"/>
    <w:p w:rsidR="00D34282" w:rsidRPr="00C25863" w:rsidRDefault="00D34282" w:rsidP="00D34282">
      <w:r w:rsidRPr="00C25863">
        <w:t>&lt;</w:t>
      </w:r>
      <w:r w:rsidRPr="00D74C9D">
        <w:t xml:space="preserve"> </w:t>
      </w:r>
      <w:r>
        <w:t>ESMA_COMMENT</w:t>
      </w:r>
      <w:r w:rsidR="00D920D1">
        <w:t>_MIFID</w:t>
      </w:r>
      <w:r w:rsidR="000A1E5D">
        <w:t>_MBG</w:t>
      </w:r>
      <w:r w:rsidR="007E52D3">
        <w:t>_</w:t>
      </w:r>
      <w:r w:rsidR="000A1E5D">
        <w:t>0</w:t>
      </w:r>
      <w:r w:rsidRPr="00C25863">
        <w:t>&gt;</w:t>
      </w:r>
    </w:p>
    <w:p w:rsidR="000A1E5D" w:rsidRDefault="000A1E5D" w:rsidP="000A1E5D">
      <w:pPr>
        <w:pStyle w:val="Questionstyle"/>
        <w:numPr>
          <w:ilvl w:val="0"/>
          <w:numId w:val="0"/>
        </w:numPr>
        <w:rPr>
          <w:rFonts w:cs="Arial"/>
          <w:szCs w:val="22"/>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Pr="000A1E5D" w:rsidRDefault="000A1E5D" w:rsidP="000A1E5D">
      <w:pPr>
        <w:rPr>
          <w:lang w:eastAsia="en-US"/>
        </w:rPr>
      </w:pPr>
    </w:p>
    <w:p w:rsidR="000A1E5D" w:rsidRDefault="000A1E5D" w:rsidP="000A1E5D">
      <w:pPr>
        <w:pStyle w:val="Questionstyle"/>
        <w:numPr>
          <w:ilvl w:val="0"/>
          <w:numId w:val="0"/>
        </w:numPr>
        <w:ind w:left="1080"/>
      </w:pPr>
    </w:p>
    <w:p w:rsidR="000A1E5D" w:rsidRDefault="000A1E5D" w:rsidP="000A1E5D">
      <w:pPr>
        <w:pStyle w:val="Questionstyle"/>
        <w:numPr>
          <w:ilvl w:val="0"/>
          <w:numId w:val="0"/>
        </w:numPr>
        <w:ind w:left="1080"/>
      </w:pPr>
    </w:p>
    <w:p w:rsidR="000A1E5D" w:rsidRPr="000A1E5D" w:rsidRDefault="00F32462" w:rsidP="000A1E5D">
      <w:pPr>
        <w:pStyle w:val="Questionstyle"/>
        <w:rPr>
          <w:rFonts w:ascii="Arial" w:hAnsi="Arial" w:cs="Arial"/>
        </w:rPr>
      </w:pPr>
      <w:r w:rsidRPr="000A1E5D">
        <w:br w:type="page"/>
      </w:r>
      <w:r w:rsidR="000A1E5D" w:rsidRPr="000A1E5D">
        <w:rPr>
          <w:rFonts w:ascii="Arial" w:hAnsi="Arial" w:cs="Arial"/>
          <w:b w:val="0"/>
          <w:szCs w:val="22"/>
        </w:rPr>
        <w:lastRenderedPageBreak/>
        <w:t xml:space="preserve"> </w:t>
      </w:r>
      <w:r w:rsidR="000A1E5D" w:rsidRPr="000A1E5D">
        <w:rPr>
          <w:rFonts w:ascii="Arial" w:hAnsi="Arial" w:cs="Arial"/>
        </w:rPr>
        <w:t>Do you agree with ESMA’s view regarding sufficient time commitment?</w:t>
      </w:r>
    </w:p>
    <w:p w:rsidR="000A1E5D" w:rsidRPr="000A1E5D" w:rsidRDefault="000A1E5D" w:rsidP="000A1E5D">
      <w:pPr>
        <w:rPr>
          <w:rFonts w:cs="Arial"/>
        </w:rPr>
      </w:pPr>
      <w:r w:rsidRPr="000A1E5D">
        <w:rPr>
          <w:rFonts w:cs="Arial"/>
        </w:rPr>
        <w:t>&lt;ESMA_QUESTION_MBG_1&gt;</w:t>
      </w:r>
    </w:p>
    <w:p w:rsidR="000C3B3F" w:rsidRPr="000A1E5D" w:rsidRDefault="000C3B3F" w:rsidP="000C3B3F">
      <w:pPr>
        <w:rPr>
          <w:rFonts w:cs="Arial"/>
        </w:rPr>
      </w:pPr>
      <w:permStart w:id="363147894" w:edGrp="everyone"/>
      <w:r>
        <w:rPr>
          <w:rFonts w:cs="Arial"/>
        </w:rPr>
        <w:t>Euronext supports the objective to have a written policy describing the scope of the job of the manag</w:t>
      </w:r>
      <w:r>
        <w:rPr>
          <w:rFonts w:cs="Arial"/>
        </w:rPr>
        <w:t>e</w:t>
      </w:r>
      <w:r>
        <w:rPr>
          <w:rFonts w:cs="Arial"/>
        </w:rPr>
        <w:t xml:space="preserve">ment body of a market operators/DRSPs and the anticipated time commitment required for each position. However in our opinion, </w:t>
      </w:r>
      <w:r w:rsidRPr="0026301A">
        <w:rPr>
          <w:rFonts w:cs="Arial"/>
        </w:rPr>
        <w:t>it will be difficult to assess the anticipated time commitment in advance because it is not limited to the time that is spent on meetings</w:t>
      </w:r>
      <w:r>
        <w:rPr>
          <w:rFonts w:cs="Arial"/>
        </w:rPr>
        <w:t xml:space="preserve"> only</w:t>
      </w:r>
      <w:r w:rsidRPr="0026301A">
        <w:rPr>
          <w:rFonts w:cs="Arial"/>
        </w:rPr>
        <w:t>.</w:t>
      </w:r>
      <w:r>
        <w:rPr>
          <w:rFonts w:cs="Arial"/>
        </w:rPr>
        <w:t xml:space="preserve"> It seems to us that the attendance to the ma</w:t>
      </w:r>
      <w:r>
        <w:rPr>
          <w:rFonts w:cs="Arial"/>
        </w:rPr>
        <w:t>n</w:t>
      </w:r>
      <w:r>
        <w:rPr>
          <w:rFonts w:cs="Arial"/>
        </w:rPr>
        <w:t>agement body’s meetings can only be one of the indicators. Other possible indicators that could be co</w:t>
      </w:r>
      <w:r>
        <w:rPr>
          <w:rFonts w:cs="Arial"/>
        </w:rPr>
        <w:t>n</w:t>
      </w:r>
      <w:r>
        <w:rPr>
          <w:rFonts w:cs="Arial"/>
        </w:rPr>
        <w:t>sidered are questions raised or comments made outside meetings, attendance to training sessions, the induction program set up by the market operators/DRSPs, and the time spent on managing or supe</w:t>
      </w:r>
      <w:r>
        <w:rPr>
          <w:rFonts w:cs="Arial"/>
        </w:rPr>
        <w:t>r</w:t>
      </w:r>
      <w:r>
        <w:rPr>
          <w:rFonts w:cs="Arial"/>
        </w:rPr>
        <w:t>vising the company in general.</w:t>
      </w:r>
    </w:p>
    <w:permEnd w:id="363147894"/>
    <w:p w:rsidR="000A1E5D" w:rsidRPr="000A1E5D" w:rsidRDefault="000A1E5D" w:rsidP="000A1E5D">
      <w:pPr>
        <w:rPr>
          <w:rFonts w:cs="Arial"/>
        </w:rPr>
      </w:pPr>
      <w:r w:rsidRPr="000A1E5D">
        <w:rPr>
          <w:rFonts w:cs="Arial"/>
        </w:rPr>
        <w:t>&lt;ESMA_QUESTION_MBG_1&gt;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calculation of directorships?</w:t>
      </w:r>
    </w:p>
    <w:p w:rsidR="000A1E5D" w:rsidRDefault="000A1E5D" w:rsidP="000A1E5D">
      <w:pPr>
        <w:rPr>
          <w:rFonts w:cs="Arial"/>
        </w:rPr>
      </w:pPr>
      <w:r w:rsidRPr="000A1E5D">
        <w:rPr>
          <w:rFonts w:cs="Arial"/>
        </w:rPr>
        <w:t>&lt;ESMA_QUESTION_MBG_2&gt;</w:t>
      </w:r>
    </w:p>
    <w:p w:rsidR="000C3B3F" w:rsidRPr="000A1E5D" w:rsidRDefault="000C3B3F" w:rsidP="000C3B3F">
      <w:pPr>
        <w:rPr>
          <w:rFonts w:cs="Arial"/>
        </w:rPr>
      </w:pPr>
      <w:permStart w:id="1374449226" w:edGrp="everyone"/>
      <w:r>
        <w:rPr>
          <w:rFonts w:cs="Arial"/>
        </w:rPr>
        <w:t>Euronext doesn’t’ t have any specific comment on the calculation of directorships.</w:t>
      </w:r>
    </w:p>
    <w:permEnd w:id="1374449226"/>
    <w:p w:rsidR="000A1E5D" w:rsidRPr="000A1E5D" w:rsidRDefault="000A1E5D" w:rsidP="000A1E5D">
      <w:pPr>
        <w:rPr>
          <w:rFonts w:cs="Arial"/>
        </w:rPr>
      </w:pPr>
      <w:r w:rsidRPr="000A1E5D">
        <w:rPr>
          <w:rFonts w:cs="Arial"/>
        </w:rPr>
        <w:t>&lt;ESMA_QUESTION_MBG_2&gt;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element in the calculation of the number directorships that should be clarified?</w:t>
      </w:r>
    </w:p>
    <w:p w:rsidR="000A1E5D" w:rsidRPr="00C803D3" w:rsidRDefault="000A1E5D" w:rsidP="000A1E5D">
      <w:pPr>
        <w:rPr>
          <w:rFonts w:cs="Arial"/>
          <w:lang w:val="en-US"/>
        </w:rPr>
      </w:pPr>
      <w:r w:rsidRPr="00C803D3">
        <w:rPr>
          <w:rFonts w:cs="Arial"/>
          <w:lang w:val="en-US"/>
        </w:rPr>
        <w:t>&lt;ESMA_QUESTION_MBG_3&gt;</w:t>
      </w:r>
    </w:p>
    <w:p w:rsidR="000C3B3F" w:rsidRDefault="00390ECF" w:rsidP="000A1E5D">
      <w:pPr>
        <w:rPr>
          <w:rFonts w:cs="Arial"/>
          <w:lang w:val="en-US"/>
        </w:rPr>
      </w:pPr>
      <w:permStart w:id="2094096730" w:edGrp="everyone"/>
      <w:r w:rsidRPr="009F5EEA">
        <w:rPr>
          <w:rFonts w:cs="Arial"/>
          <w:lang w:val="en-US"/>
        </w:rPr>
        <w:t xml:space="preserve">Yes, it should be </w:t>
      </w:r>
      <w:r w:rsidR="009E41A7" w:rsidRPr="009F5EEA">
        <w:rPr>
          <w:rFonts w:cs="Arial"/>
          <w:lang w:val="en-US"/>
        </w:rPr>
        <w:t xml:space="preserve">explicitly </w:t>
      </w:r>
      <w:r w:rsidRPr="009F5EEA">
        <w:rPr>
          <w:rFonts w:cs="Arial"/>
          <w:lang w:val="en-US"/>
        </w:rPr>
        <w:t>clarified whether directorships held in countries outside the European Union should be taken into account in the calculation</w:t>
      </w:r>
      <w:r w:rsidR="000C3B3F">
        <w:rPr>
          <w:rFonts w:cs="Arial"/>
          <w:lang w:val="en-US"/>
        </w:rPr>
        <w:t>.</w:t>
      </w:r>
    </w:p>
    <w:permEnd w:id="2094096730"/>
    <w:p w:rsidR="000A1E5D" w:rsidRPr="00C803D3" w:rsidRDefault="000A1E5D" w:rsidP="000A1E5D">
      <w:pPr>
        <w:rPr>
          <w:rFonts w:cs="Arial"/>
          <w:lang w:val="en-US"/>
        </w:rPr>
      </w:pPr>
      <w:r w:rsidRPr="00C803D3">
        <w:rPr>
          <w:rFonts w:cs="Arial"/>
          <w:lang w:val="en-US"/>
        </w:rPr>
        <w:t>&lt;ESMA_QUESTION_MBG_3&gt;</w:t>
      </w:r>
    </w:p>
    <w:p w:rsidR="000A1E5D" w:rsidRPr="00C803D3" w:rsidRDefault="000A1E5D" w:rsidP="000A1E5D">
      <w:pPr>
        <w:rPr>
          <w:rFonts w:cs="Arial"/>
          <w:lang w:val="en-US"/>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adequate knowledge, skills and experience at collective and individual levels?</w:t>
      </w:r>
    </w:p>
    <w:p w:rsidR="000A1E5D" w:rsidRPr="000A1E5D" w:rsidRDefault="000A1E5D" w:rsidP="000A1E5D">
      <w:pPr>
        <w:rPr>
          <w:rFonts w:cs="Arial"/>
        </w:rPr>
      </w:pPr>
      <w:r w:rsidRPr="000A1E5D">
        <w:rPr>
          <w:rFonts w:cs="Arial"/>
        </w:rPr>
        <w:t>&lt;ESMA_QUESTION_MBG_4&gt;</w:t>
      </w:r>
    </w:p>
    <w:p w:rsidR="000A1E5D" w:rsidRPr="000A1E5D" w:rsidRDefault="0026301A" w:rsidP="000A1E5D">
      <w:pPr>
        <w:rPr>
          <w:rFonts w:cs="Arial"/>
        </w:rPr>
      </w:pPr>
      <w:permStart w:id="1955806231" w:edGrp="everyone"/>
      <w:r>
        <w:rPr>
          <w:rFonts w:cs="Arial"/>
        </w:rPr>
        <w:t>Yes</w:t>
      </w:r>
      <w:r w:rsidR="000C3B3F">
        <w:rPr>
          <w:rFonts w:cs="Arial"/>
        </w:rPr>
        <w:t>,</w:t>
      </w:r>
      <w:r w:rsidR="00356BDE">
        <w:rPr>
          <w:rFonts w:cs="Arial"/>
        </w:rPr>
        <w:t xml:space="preserve"> Euronext agrees with ESMA’s view</w:t>
      </w:r>
      <w:r w:rsidR="000C3B3F">
        <w:rPr>
          <w:rFonts w:cs="Arial"/>
        </w:rPr>
        <w:t>.</w:t>
      </w:r>
    </w:p>
    <w:permEnd w:id="1955806231"/>
    <w:p w:rsidR="000A1E5D" w:rsidRPr="000A1E5D" w:rsidRDefault="000A1E5D" w:rsidP="000A1E5D">
      <w:pPr>
        <w:rPr>
          <w:rFonts w:cs="Arial"/>
        </w:rPr>
      </w:pPr>
      <w:r w:rsidRPr="000A1E5D">
        <w:rPr>
          <w:rFonts w:cs="Arial"/>
        </w:rPr>
        <w:t>&lt;ESMA_QUESTION_MBG_4&gt;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honesty and integrity?</w:t>
      </w:r>
    </w:p>
    <w:p w:rsidR="000A1E5D" w:rsidRPr="000A1E5D" w:rsidRDefault="000A1E5D" w:rsidP="000A1E5D">
      <w:pPr>
        <w:rPr>
          <w:rFonts w:cs="Arial"/>
        </w:rPr>
      </w:pPr>
      <w:r w:rsidRPr="000A1E5D">
        <w:rPr>
          <w:rFonts w:cs="Arial"/>
        </w:rPr>
        <w:t>&lt;ESMA_QUESTION_MBG_5&gt;</w:t>
      </w:r>
    </w:p>
    <w:p w:rsidR="000A1E5D" w:rsidRPr="000A1E5D" w:rsidRDefault="0026301A" w:rsidP="000A1E5D">
      <w:pPr>
        <w:rPr>
          <w:rFonts w:cs="Arial"/>
        </w:rPr>
      </w:pPr>
      <w:permStart w:id="1315046014" w:edGrp="everyone"/>
      <w:r>
        <w:rPr>
          <w:rFonts w:cs="Arial"/>
        </w:rPr>
        <w:t>Yes</w:t>
      </w:r>
      <w:r w:rsidR="000C3B3F">
        <w:rPr>
          <w:rFonts w:cs="Arial"/>
        </w:rPr>
        <w:t>,</w:t>
      </w:r>
      <w:r w:rsidR="00356BDE">
        <w:rPr>
          <w:rFonts w:cs="Arial"/>
        </w:rPr>
        <w:t xml:space="preserve"> Euronext agrees with ESMA’s view</w:t>
      </w:r>
    </w:p>
    <w:permEnd w:id="1315046014"/>
    <w:p w:rsidR="000A1E5D" w:rsidRPr="000A1E5D" w:rsidRDefault="000A1E5D" w:rsidP="000A1E5D">
      <w:pPr>
        <w:rPr>
          <w:rFonts w:cs="Arial"/>
        </w:rPr>
      </w:pPr>
      <w:r w:rsidRPr="000A1E5D">
        <w:rPr>
          <w:rFonts w:cs="Arial"/>
        </w:rPr>
        <w:t>&lt;ESMA_QUESTION_MBG_5&gt;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other parameter that should be considered in these guidelines with respect to the honesty and integrity required to the members of the manag</w:t>
      </w:r>
      <w:r w:rsidRPr="000A1E5D">
        <w:rPr>
          <w:rFonts w:ascii="Arial" w:hAnsi="Arial" w:cs="Arial"/>
        </w:rPr>
        <w:t>e</w:t>
      </w:r>
      <w:r w:rsidRPr="000A1E5D">
        <w:rPr>
          <w:rFonts w:ascii="Arial" w:hAnsi="Arial" w:cs="Arial"/>
        </w:rPr>
        <w:t>ment body of market operators/DRSPs?</w:t>
      </w:r>
    </w:p>
    <w:p w:rsidR="000C3B3F" w:rsidRDefault="000C3B3F" w:rsidP="000A1E5D">
      <w:pPr>
        <w:rPr>
          <w:rFonts w:cs="Arial"/>
          <w:lang w:val="en-US"/>
        </w:rPr>
      </w:pPr>
    </w:p>
    <w:p w:rsidR="000C3B3F" w:rsidRDefault="000C3B3F" w:rsidP="000A1E5D">
      <w:pPr>
        <w:rPr>
          <w:rFonts w:cs="Arial"/>
          <w:lang w:val="en-US"/>
        </w:rPr>
      </w:pPr>
    </w:p>
    <w:p w:rsidR="000C3B3F" w:rsidRDefault="000A1E5D" w:rsidP="000A1E5D">
      <w:pPr>
        <w:rPr>
          <w:rFonts w:cs="Arial"/>
          <w:lang w:val="en-US"/>
        </w:rPr>
      </w:pPr>
      <w:r w:rsidRPr="009F5EEA">
        <w:rPr>
          <w:rFonts w:cs="Arial"/>
          <w:lang w:val="en-US"/>
        </w:rPr>
        <w:t>&lt;ESMA_QUESTION_MBG_6&gt;</w:t>
      </w:r>
      <w:permStart w:id="432486614" w:edGrp="everyone"/>
    </w:p>
    <w:p w:rsidR="0026301A" w:rsidRPr="009F5EEA" w:rsidRDefault="000C3B3F" w:rsidP="000A1E5D">
      <w:pPr>
        <w:rPr>
          <w:rFonts w:cs="Arial"/>
          <w:lang w:val="en-US"/>
        </w:rPr>
      </w:pPr>
      <w:r>
        <w:rPr>
          <w:rFonts w:cs="Arial"/>
          <w:lang w:val="en-US"/>
        </w:rPr>
        <w:t xml:space="preserve"> </w:t>
      </w:r>
      <w:r w:rsidR="0026301A" w:rsidRPr="009F5EEA">
        <w:rPr>
          <w:rFonts w:cs="Arial"/>
          <w:lang w:val="en-US"/>
        </w:rPr>
        <w:t>No</w:t>
      </w:r>
      <w:r w:rsidR="00356BDE" w:rsidRPr="009F5EEA">
        <w:rPr>
          <w:rFonts w:cs="Arial"/>
          <w:lang w:val="en-US"/>
        </w:rPr>
        <w:t xml:space="preserve"> other parameters should be considered.</w:t>
      </w:r>
    </w:p>
    <w:permEnd w:id="432486614"/>
    <w:p w:rsidR="000A1E5D" w:rsidRPr="000C3B3F" w:rsidRDefault="000A1E5D" w:rsidP="000A1E5D">
      <w:pPr>
        <w:rPr>
          <w:rFonts w:cs="Arial"/>
          <w:lang w:val="en-US"/>
        </w:rPr>
      </w:pPr>
      <w:r w:rsidRPr="000C3B3F">
        <w:rPr>
          <w:rFonts w:cs="Arial"/>
          <w:lang w:val="en-US"/>
        </w:rPr>
        <w:t>&lt;ESMA_QUESTION_MBG_6&gt;</w:t>
      </w:r>
    </w:p>
    <w:p w:rsidR="000A1E5D" w:rsidRPr="000C3B3F" w:rsidRDefault="000A1E5D" w:rsidP="000A1E5D">
      <w:pPr>
        <w:rPr>
          <w:rFonts w:cs="Arial"/>
          <w:lang w:val="en-US"/>
        </w:rPr>
      </w:pPr>
    </w:p>
    <w:p w:rsidR="000A1E5D" w:rsidRPr="000A1E5D" w:rsidRDefault="000A1E5D" w:rsidP="000A1E5D">
      <w:pPr>
        <w:pStyle w:val="Questionstyle"/>
        <w:rPr>
          <w:rFonts w:ascii="Arial" w:hAnsi="Arial" w:cs="Arial"/>
        </w:rPr>
      </w:pPr>
      <w:r w:rsidRPr="000A1E5D">
        <w:rPr>
          <w:rFonts w:ascii="Arial" w:hAnsi="Arial" w:cs="Arial"/>
        </w:rPr>
        <w:t>Should market operators/DRSPs check the accuracy of the data provided by a member/prospective member of the management body? If yes, how should this be done?</w:t>
      </w:r>
    </w:p>
    <w:p w:rsidR="000A1E5D" w:rsidRPr="000A1E5D" w:rsidRDefault="000A1E5D" w:rsidP="000A1E5D">
      <w:pPr>
        <w:rPr>
          <w:rFonts w:cs="Arial"/>
        </w:rPr>
      </w:pPr>
      <w:r w:rsidRPr="000A1E5D">
        <w:rPr>
          <w:rFonts w:cs="Arial"/>
        </w:rPr>
        <w:lastRenderedPageBreak/>
        <w:t>&lt;ESMA_QUESTION_MBG_7&gt;</w:t>
      </w:r>
    </w:p>
    <w:p w:rsidR="000C3B3F" w:rsidRDefault="000C3B3F" w:rsidP="000C3B3F">
      <w:pPr>
        <w:rPr>
          <w:rFonts w:cs="Arial"/>
        </w:rPr>
      </w:pPr>
      <w:permStart w:id="1049587110" w:edGrp="everyone"/>
      <w:r>
        <w:rPr>
          <w:rFonts w:cs="Arial"/>
        </w:rPr>
        <w:t>T</w:t>
      </w:r>
      <w:r w:rsidRPr="0026301A">
        <w:rPr>
          <w:rFonts w:cs="Arial"/>
        </w:rPr>
        <w:t>he market operator should be in the position to rely on the statements made by the member / prospe</w:t>
      </w:r>
      <w:r w:rsidRPr="0026301A">
        <w:rPr>
          <w:rFonts w:cs="Arial"/>
        </w:rPr>
        <w:t>c</w:t>
      </w:r>
      <w:r w:rsidRPr="0026301A">
        <w:rPr>
          <w:rFonts w:cs="Arial"/>
        </w:rPr>
        <w:t>tive member of the management body, also in the light of the background checks done by the regulators.</w:t>
      </w:r>
      <w:r>
        <w:rPr>
          <w:rFonts w:cs="Arial"/>
        </w:rPr>
        <w:t xml:space="preserve"> The regulator is far better positioned to check the accuracy of the data provided by the prospective me</w:t>
      </w:r>
      <w:r>
        <w:rPr>
          <w:rFonts w:cs="Arial"/>
        </w:rPr>
        <w:t>m</w:t>
      </w:r>
      <w:r>
        <w:rPr>
          <w:rFonts w:cs="Arial"/>
        </w:rPr>
        <w:t>ber of the management body at the time of the assessment in the context of the approval for the appoin</w:t>
      </w:r>
      <w:r>
        <w:rPr>
          <w:rFonts w:cs="Arial"/>
        </w:rPr>
        <w:t>t</w:t>
      </w:r>
      <w:r>
        <w:rPr>
          <w:rFonts w:cs="Arial"/>
        </w:rPr>
        <w:t>ment of the member.</w:t>
      </w:r>
    </w:p>
    <w:p w:rsidR="000C3B3F" w:rsidRPr="000A1E5D" w:rsidRDefault="000C3B3F" w:rsidP="000C3B3F">
      <w:pPr>
        <w:rPr>
          <w:rFonts w:cs="Arial"/>
        </w:rPr>
      </w:pPr>
      <w:r>
        <w:rPr>
          <w:rFonts w:cs="Arial"/>
        </w:rPr>
        <w:t>We may want to get representations from the</w:t>
      </w:r>
      <w:r w:rsidRPr="0026301A">
        <w:rPr>
          <w:rFonts w:cs="Arial"/>
        </w:rPr>
        <w:t xml:space="preserve"> member / prospective member of the management body</w:t>
      </w:r>
      <w:r>
        <w:rPr>
          <w:rFonts w:cs="Arial"/>
        </w:rPr>
        <w:t xml:space="preserve"> as regards the accuracy of data and information provided, plus a commitment to inform as soon as reason</w:t>
      </w:r>
      <w:r>
        <w:rPr>
          <w:rFonts w:cs="Arial"/>
        </w:rPr>
        <w:t>a</w:t>
      </w:r>
      <w:r>
        <w:rPr>
          <w:rFonts w:cs="Arial"/>
        </w:rPr>
        <w:t>bly practicable the market operator/DRPS of any change in the information provided.</w:t>
      </w:r>
    </w:p>
    <w:permEnd w:id="1049587110"/>
    <w:p w:rsidR="000A1E5D" w:rsidRPr="000A1E5D" w:rsidRDefault="000A1E5D" w:rsidP="000A1E5D">
      <w:pPr>
        <w:rPr>
          <w:rFonts w:cs="Arial"/>
        </w:rPr>
      </w:pPr>
      <w:r w:rsidRPr="000A1E5D">
        <w:rPr>
          <w:rFonts w:cs="Arial"/>
        </w:rPr>
        <w:t>&lt;ESMA_QUESTION_MBG_7&gt;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the independence of mind of a member of a management body?</w:t>
      </w:r>
    </w:p>
    <w:p w:rsidR="00B5169B" w:rsidRDefault="000A1E5D" w:rsidP="000A1E5D">
      <w:pPr>
        <w:rPr>
          <w:rFonts w:cs="Arial"/>
        </w:rPr>
      </w:pPr>
      <w:r w:rsidRPr="000A1E5D">
        <w:rPr>
          <w:rFonts w:cs="Arial"/>
        </w:rPr>
        <w:t>&lt;ESMA_QUESTION_MBG_8&gt;</w:t>
      </w:r>
      <w:permStart w:id="2037976013" w:edGrp="everyone"/>
      <w:r w:rsidR="00356BDE">
        <w:rPr>
          <w:rFonts w:cs="Arial"/>
        </w:rPr>
        <w:t xml:space="preserve">Euronext </w:t>
      </w:r>
      <w:r w:rsidR="00B5169B">
        <w:rPr>
          <w:rFonts w:cs="Arial"/>
        </w:rPr>
        <w:t>agree</w:t>
      </w:r>
      <w:r w:rsidR="008E72FE">
        <w:rPr>
          <w:rFonts w:cs="Arial"/>
        </w:rPr>
        <w:t>s</w:t>
      </w:r>
      <w:r w:rsidR="00B5169B">
        <w:rPr>
          <w:rFonts w:cs="Arial"/>
        </w:rPr>
        <w:t xml:space="preserve"> with ESMA’s position. That being said, we would also recommend to provide the members of a management body with some information on the definition of a conflict of interest</w:t>
      </w:r>
      <w:r w:rsidR="009E41A7">
        <w:rPr>
          <w:rFonts w:cs="Arial"/>
        </w:rPr>
        <w:t xml:space="preserve"> and</w:t>
      </w:r>
      <w:r w:rsidR="00B5169B">
        <w:rPr>
          <w:rFonts w:cs="Arial"/>
        </w:rPr>
        <w:t xml:space="preserve"> the situation where a member of a management body could be in a situation of conflict of interest</w:t>
      </w:r>
      <w:r w:rsidR="009E41A7">
        <w:rPr>
          <w:rFonts w:cs="Arial"/>
        </w:rPr>
        <w:t xml:space="preserve">. </w:t>
      </w:r>
      <w:r w:rsidR="00EA7E93">
        <w:rPr>
          <w:rFonts w:cs="Arial"/>
        </w:rPr>
        <w:t>Some guidance should be provided by ESMA as regards the conflict of interest.</w:t>
      </w:r>
      <w:permEnd w:id="2037976013"/>
    </w:p>
    <w:p w:rsidR="00B5169B" w:rsidRDefault="00B5169B" w:rsidP="000A1E5D">
      <w:pPr>
        <w:rPr>
          <w:rFonts w:cs="Arial"/>
        </w:rPr>
      </w:pPr>
    </w:p>
    <w:p w:rsidR="000A1E5D" w:rsidRPr="000A1E5D" w:rsidRDefault="000A1E5D" w:rsidP="000A1E5D">
      <w:pPr>
        <w:rPr>
          <w:rFonts w:cs="Arial"/>
        </w:rPr>
      </w:pPr>
      <w:r w:rsidRPr="000A1E5D">
        <w:rPr>
          <w:rFonts w:cs="Arial"/>
        </w:rPr>
        <w:t>&lt;ESMA_QUESTION_MBG_8&gt;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In particular, do you agree with requiring a member or prospective member to identify whether it is or has been a shareholder whose participation reached or exceeded 5% of voting rights of a market operator/DRSP or an officer of, or otherwise associated directly with, a shareholder whose participation reaches or exceeds 5% of voting rights of a market operator/DRSP?</w:t>
      </w:r>
    </w:p>
    <w:p w:rsidR="000A1E5D" w:rsidRPr="000A1E5D" w:rsidRDefault="000A1E5D" w:rsidP="000A1E5D">
      <w:pPr>
        <w:rPr>
          <w:rFonts w:cs="Arial"/>
        </w:rPr>
      </w:pPr>
      <w:r w:rsidRPr="000A1E5D">
        <w:rPr>
          <w:rFonts w:cs="Arial"/>
        </w:rPr>
        <w:t>&lt;ESMA_QUESTION_MBG_9&gt;</w:t>
      </w:r>
    </w:p>
    <w:p w:rsidR="00356BDE" w:rsidRDefault="009F5EEA" w:rsidP="000A1E5D">
      <w:pPr>
        <w:rPr>
          <w:rFonts w:cs="Arial"/>
        </w:rPr>
      </w:pPr>
      <w:permStart w:id="1831231750" w:edGrp="everyone"/>
      <w:r>
        <w:rPr>
          <w:rFonts w:cs="Arial"/>
        </w:rPr>
        <w:t>Yes Euronext</w:t>
      </w:r>
      <w:r w:rsidR="00356BDE">
        <w:rPr>
          <w:rFonts w:cs="Arial"/>
        </w:rPr>
        <w:t xml:space="preserve"> agree</w:t>
      </w:r>
      <w:r w:rsidR="008E72FE">
        <w:rPr>
          <w:rFonts w:cs="Arial"/>
        </w:rPr>
        <w:t>s</w:t>
      </w:r>
    </w:p>
    <w:permEnd w:id="1831231750"/>
    <w:p w:rsidR="000A1E5D" w:rsidRPr="000A1E5D" w:rsidRDefault="000A1E5D" w:rsidP="000A1E5D">
      <w:pPr>
        <w:rPr>
          <w:rFonts w:cs="Arial"/>
        </w:rPr>
      </w:pPr>
      <w:r w:rsidRPr="000A1E5D">
        <w:rPr>
          <w:rFonts w:cs="Arial"/>
        </w:rPr>
        <w:t>&lt;ESMA_QUESTION_MBG_9&gt;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 xml:space="preserve">Do you agree with ESMA’s view </w:t>
      </w:r>
      <w:r w:rsidR="00814FEE">
        <w:rPr>
          <w:rFonts w:ascii="Arial" w:hAnsi="Arial" w:cs="Arial"/>
        </w:rPr>
        <w:t>about</w:t>
      </w:r>
      <w:r w:rsidRPr="000A1E5D">
        <w:rPr>
          <w:rFonts w:ascii="Arial" w:hAnsi="Arial" w:cs="Arial"/>
        </w:rPr>
        <w:t xml:space="preserve"> induction and training of members of the management body of market operators?</w:t>
      </w:r>
    </w:p>
    <w:p w:rsidR="000A1E5D" w:rsidRPr="000A1E5D" w:rsidRDefault="000A1E5D" w:rsidP="000A1E5D">
      <w:pPr>
        <w:rPr>
          <w:rFonts w:cs="Arial"/>
        </w:rPr>
      </w:pPr>
      <w:r w:rsidRPr="000A1E5D">
        <w:rPr>
          <w:rFonts w:cs="Arial"/>
        </w:rPr>
        <w:t>&lt;ESMA_QUESTION_MBG_10&gt;</w:t>
      </w:r>
    </w:p>
    <w:p w:rsidR="000A1E5D" w:rsidRPr="000A1E5D" w:rsidRDefault="00524696" w:rsidP="000A1E5D">
      <w:pPr>
        <w:rPr>
          <w:rFonts w:cs="Arial"/>
        </w:rPr>
      </w:pPr>
      <w:permStart w:id="860951253" w:edGrp="everyone"/>
      <w:r>
        <w:rPr>
          <w:rFonts w:cs="Arial"/>
        </w:rPr>
        <w:t>Indeed we also think that market operators/DRSP should establish a policy for the induction of members of the management body and organise some sort of training sessions on a yearly basis (i.e. meeting with business representatives, risk and compliance department, internal audit representatives etc..) to get an up to date view on ongoing matters.</w:t>
      </w:r>
      <w:r w:rsidR="009E41A7">
        <w:rPr>
          <w:rFonts w:cs="Arial"/>
        </w:rPr>
        <w:t xml:space="preserve"> Developments regarding applicable governance codes and legislation should also be included in the information given in the yearly updates.</w:t>
      </w:r>
    </w:p>
    <w:permEnd w:id="860951253"/>
    <w:p w:rsidR="000A1E5D" w:rsidRPr="000A1E5D" w:rsidRDefault="000A1E5D" w:rsidP="000A1E5D">
      <w:pPr>
        <w:rPr>
          <w:rFonts w:cs="Arial"/>
        </w:rPr>
      </w:pPr>
      <w:r w:rsidRPr="000A1E5D">
        <w:rPr>
          <w:rFonts w:cs="Arial"/>
        </w:rPr>
        <w:t>&lt;ESMA_QUESTION_MBG_10&gt;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Do you agree with ESMA’s view regarding diversity?</w:t>
      </w:r>
    </w:p>
    <w:p w:rsidR="000A1E5D" w:rsidRPr="000A1E5D" w:rsidRDefault="000A1E5D" w:rsidP="000A1E5D">
      <w:pPr>
        <w:rPr>
          <w:rFonts w:cs="Arial"/>
        </w:rPr>
      </w:pPr>
      <w:r w:rsidRPr="000A1E5D">
        <w:rPr>
          <w:rFonts w:cs="Arial"/>
        </w:rPr>
        <w:t>&lt;ESMA_QUESTION_MBG_11&gt;</w:t>
      </w:r>
    </w:p>
    <w:p w:rsidR="000C3B3F" w:rsidRPr="000A1E5D" w:rsidRDefault="000C3B3F" w:rsidP="000C3B3F">
      <w:pPr>
        <w:rPr>
          <w:rFonts w:cs="Arial"/>
        </w:rPr>
      </w:pPr>
      <w:permStart w:id="1291715322" w:edGrp="everyone"/>
      <w:r>
        <w:rPr>
          <w:rFonts w:cs="Arial"/>
        </w:rPr>
        <w:t>Euronext generally view diversity as a positive way to stimulate debates at the board meetings. We ther</w:t>
      </w:r>
      <w:r>
        <w:rPr>
          <w:rFonts w:cs="Arial"/>
        </w:rPr>
        <w:t>e</w:t>
      </w:r>
      <w:r>
        <w:rPr>
          <w:rFonts w:cs="Arial"/>
        </w:rPr>
        <w:t>fore agree with ESMA’s view.</w:t>
      </w:r>
    </w:p>
    <w:permEnd w:id="1291715322"/>
    <w:p w:rsidR="000A1E5D" w:rsidRPr="000A1E5D" w:rsidRDefault="000A1E5D" w:rsidP="000A1E5D">
      <w:pPr>
        <w:rPr>
          <w:rFonts w:cs="Arial"/>
        </w:rPr>
      </w:pPr>
      <w:r w:rsidRPr="000A1E5D">
        <w:rPr>
          <w:rFonts w:cs="Arial"/>
        </w:rPr>
        <w:t>&lt;ESMA_QUESTION_MBG_11&gt;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bookmarkStart w:id="3" w:name="_GoBack"/>
      <w:bookmarkEnd w:id="3"/>
      <w:r w:rsidRPr="000A1E5D">
        <w:rPr>
          <w:rFonts w:ascii="Arial" w:hAnsi="Arial" w:cs="Arial"/>
        </w:rPr>
        <w:t>Do you agree with ESMA’s view regarding record-keeping?</w:t>
      </w:r>
    </w:p>
    <w:p w:rsidR="000A1E5D" w:rsidRPr="000A1E5D" w:rsidRDefault="000A1E5D" w:rsidP="000A1E5D">
      <w:pPr>
        <w:rPr>
          <w:rFonts w:cs="Arial"/>
        </w:rPr>
      </w:pPr>
      <w:r w:rsidRPr="000A1E5D">
        <w:rPr>
          <w:rFonts w:cs="Arial"/>
        </w:rPr>
        <w:t>&lt;ESMA_QUESTION_MBG_12&gt;</w:t>
      </w:r>
    </w:p>
    <w:p w:rsidR="000A1E5D" w:rsidRPr="0026301A" w:rsidRDefault="00EE6279" w:rsidP="000A1E5D">
      <w:pPr>
        <w:rPr>
          <w:rFonts w:cs="Arial"/>
        </w:rPr>
      </w:pPr>
      <w:permStart w:id="1156736121" w:edGrp="everyone"/>
      <w:r>
        <w:t>Euronext does</w:t>
      </w:r>
      <w:r w:rsidR="0026301A" w:rsidRPr="0026301A">
        <w:t xml:space="preserve"> not disagree on the principle, but we do want confirmation that by meeting these requir</w:t>
      </w:r>
      <w:r w:rsidR="0026301A" w:rsidRPr="0026301A">
        <w:t>e</w:t>
      </w:r>
      <w:r w:rsidR="0026301A" w:rsidRPr="0026301A">
        <w:t>ments we will be compliant with the European Union’s regulation on privacy and relevant national laws.</w:t>
      </w:r>
    </w:p>
    <w:permEnd w:id="1156736121"/>
    <w:p w:rsidR="000A1E5D" w:rsidRPr="000A1E5D" w:rsidRDefault="000A1E5D" w:rsidP="000A1E5D">
      <w:pPr>
        <w:rPr>
          <w:rFonts w:cs="Arial"/>
        </w:rPr>
      </w:pPr>
      <w:r w:rsidRPr="000A1E5D">
        <w:rPr>
          <w:rFonts w:cs="Arial"/>
        </w:rPr>
        <w:lastRenderedPageBreak/>
        <w:t>&lt;ESMA_QUESTION_MBG_12&gt;</w:t>
      </w:r>
    </w:p>
    <w:p w:rsidR="000A1E5D" w:rsidRPr="000A1E5D" w:rsidRDefault="000A1E5D" w:rsidP="000A1E5D">
      <w:pPr>
        <w:rPr>
          <w:rFonts w:cs="Arial"/>
        </w:rPr>
      </w:pPr>
    </w:p>
    <w:p w:rsidR="000A1E5D" w:rsidRPr="000A1E5D" w:rsidRDefault="000A1E5D" w:rsidP="000A1E5D">
      <w:pPr>
        <w:pStyle w:val="Questionstyle"/>
        <w:rPr>
          <w:rFonts w:ascii="Arial" w:hAnsi="Arial" w:cs="Arial"/>
        </w:rPr>
      </w:pPr>
      <w:r w:rsidRPr="000A1E5D">
        <w:rPr>
          <w:rFonts w:ascii="Arial" w:hAnsi="Arial" w:cs="Arial"/>
        </w:rPr>
        <w:t>Is there any additional element that should be considered for the purpose of these guidelines that has not been mentioned before?</w:t>
      </w:r>
    </w:p>
    <w:p w:rsidR="000A1E5D" w:rsidRPr="00C803D3" w:rsidRDefault="000A1E5D" w:rsidP="000A1E5D">
      <w:pPr>
        <w:rPr>
          <w:rFonts w:cs="Arial"/>
          <w:lang w:val="en-US"/>
        </w:rPr>
      </w:pPr>
      <w:r w:rsidRPr="00C803D3">
        <w:rPr>
          <w:rFonts w:cs="Arial"/>
          <w:lang w:val="en-US"/>
        </w:rPr>
        <w:t>&lt;ESMA_QUESTION_MBG_13&gt;</w:t>
      </w:r>
    </w:p>
    <w:p w:rsidR="000A1E5D" w:rsidRDefault="00EE6279" w:rsidP="000A1E5D">
      <w:pPr>
        <w:rPr>
          <w:rFonts w:cs="Arial"/>
          <w:lang w:val="en-US"/>
        </w:rPr>
      </w:pPr>
      <w:permStart w:id="31866430" w:edGrp="everyone"/>
      <w:r>
        <w:rPr>
          <w:rFonts w:cs="Arial"/>
          <w:lang w:val="en-US"/>
        </w:rPr>
        <w:t xml:space="preserve">Euronext </w:t>
      </w:r>
      <w:r w:rsidR="00380F9F">
        <w:rPr>
          <w:rFonts w:cs="Arial"/>
          <w:lang w:val="en-US"/>
        </w:rPr>
        <w:t>suggest</w:t>
      </w:r>
      <w:r>
        <w:rPr>
          <w:rFonts w:cs="Arial"/>
          <w:lang w:val="en-US"/>
        </w:rPr>
        <w:t>s</w:t>
      </w:r>
      <w:r w:rsidR="00380F9F">
        <w:rPr>
          <w:rFonts w:cs="Arial"/>
          <w:lang w:val="en-US"/>
        </w:rPr>
        <w:t xml:space="preserve"> that ESMA takes the following into consideration:</w:t>
      </w:r>
    </w:p>
    <w:p w:rsidR="00380F9F" w:rsidRDefault="00380F9F" w:rsidP="00C803D3">
      <w:pPr>
        <w:pStyle w:val="Paragraphedeliste"/>
        <w:numPr>
          <w:ilvl w:val="0"/>
          <w:numId w:val="50"/>
        </w:numPr>
        <w:rPr>
          <w:rFonts w:cs="Arial"/>
          <w:lang w:val="en-US"/>
        </w:rPr>
      </w:pPr>
      <w:r w:rsidRPr="00380F9F">
        <w:rPr>
          <w:rFonts w:cs="Arial"/>
          <w:lang w:val="en-US"/>
        </w:rPr>
        <w:t>Considerations differ based on the nature of the governance structure: unitary or two tier. This might be handled better than in the present draft by distinguishing between the requirements for 'executives'</w:t>
      </w:r>
      <w:r w:rsidRPr="00C803D3">
        <w:rPr>
          <w:rFonts w:cs="Arial"/>
          <w:lang w:val="en-US"/>
        </w:rPr>
        <w:t xml:space="preserve"> and 'non-executives' collectively when considering time commitments, competencies and conflicts</w:t>
      </w:r>
      <w:r w:rsidR="006A104F">
        <w:rPr>
          <w:rFonts w:cs="Arial"/>
          <w:lang w:val="en-US"/>
        </w:rPr>
        <w:t xml:space="preserve">. </w:t>
      </w:r>
      <w:r w:rsidR="006A104F" w:rsidRPr="006A104F">
        <w:rPr>
          <w:rFonts w:cs="Arial"/>
          <w:lang w:val="en-US"/>
        </w:rPr>
        <w:t>Although a distinction between executive and non-executive directors is acknow</w:t>
      </w:r>
      <w:r w:rsidR="006A104F" w:rsidRPr="006A104F">
        <w:rPr>
          <w:rFonts w:cs="Arial"/>
          <w:lang w:val="en-US"/>
        </w:rPr>
        <w:t>l</w:t>
      </w:r>
      <w:r w:rsidR="006A104F" w:rsidRPr="006A104F">
        <w:rPr>
          <w:rFonts w:cs="Arial"/>
          <w:lang w:val="en-US"/>
        </w:rPr>
        <w:t xml:space="preserve">edged in sections 3.3 and 3.4 (for the calculation of number of directorships) it is not reflected generally in the paper. Instead the reference throughout is to the members of the management body whether carrying out management or supervisory functions. </w:t>
      </w:r>
      <w:r w:rsidR="006A104F">
        <w:rPr>
          <w:rFonts w:cs="Arial"/>
          <w:lang w:val="en-US"/>
        </w:rPr>
        <w:t>However</w:t>
      </w:r>
      <w:r w:rsidR="006A104F" w:rsidRPr="006A104F">
        <w:rPr>
          <w:rFonts w:cs="Arial"/>
          <w:lang w:val="en-US"/>
        </w:rPr>
        <w:t>, the distinction is drawn at the end of the template for a matrix to assess the collective competence of</w:t>
      </w:r>
      <w:r w:rsidR="006A104F">
        <w:rPr>
          <w:rFonts w:cs="Arial"/>
          <w:lang w:val="en-US"/>
        </w:rPr>
        <w:t xml:space="preserve"> members of the management body.</w:t>
      </w:r>
    </w:p>
    <w:p w:rsidR="001C5C08" w:rsidRDefault="006A104F" w:rsidP="00C803D3">
      <w:pPr>
        <w:pStyle w:val="Paragraphedeliste"/>
        <w:numPr>
          <w:ilvl w:val="0"/>
          <w:numId w:val="50"/>
        </w:numPr>
        <w:rPr>
          <w:rFonts w:cs="Arial"/>
          <w:lang w:val="en-US"/>
        </w:rPr>
      </w:pPr>
      <w:r>
        <w:rPr>
          <w:rFonts w:cs="Arial"/>
          <w:lang w:val="en-US"/>
        </w:rPr>
        <w:t>A distinction could be made for g</w:t>
      </w:r>
      <w:r w:rsidR="00380F9F" w:rsidRPr="00380F9F">
        <w:rPr>
          <w:rFonts w:cs="Arial"/>
          <w:lang w:val="en-US"/>
        </w:rPr>
        <w:t xml:space="preserve">overnance requirements for </w:t>
      </w:r>
      <w:r w:rsidR="00380F9F">
        <w:rPr>
          <w:rFonts w:cs="Arial"/>
          <w:lang w:val="en-US"/>
        </w:rPr>
        <w:t xml:space="preserve">larger market </w:t>
      </w:r>
      <w:r w:rsidR="00380F9F" w:rsidRPr="00380F9F">
        <w:rPr>
          <w:rFonts w:cs="Arial"/>
          <w:lang w:val="en-US"/>
        </w:rPr>
        <w:t xml:space="preserve">operators </w:t>
      </w:r>
      <w:r>
        <w:rPr>
          <w:rFonts w:cs="Arial"/>
          <w:lang w:val="en-US"/>
        </w:rPr>
        <w:t>and for</w:t>
      </w:r>
      <w:r w:rsidR="00380F9F">
        <w:rPr>
          <w:rFonts w:cs="Arial"/>
          <w:lang w:val="en-US"/>
        </w:rPr>
        <w:t xml:space="preserve"> </w:t>
      </w:r>
      <w:r w:rsidR="00380F9F" w:rsidRPr="00380F9F">
        <w:rPr>
          <w:rFonts w:cs="Arial"/>
          <w:lang w:val="en-US"/>
        </w:rPr>
        <w:t xml:space="preserve">smaller </w:t>
      </w:r>
      <w:r w:rsidR="00380F9F">
        <w:rPr>
          <w:rFonts w:cs="Arial"/>
          <w:lang w:val="en-US"/>
        </w:rPr>
        <w:t xml:space="preserve">market </w:t>
      </w:r>
      <w:r w:rsidR="00380F9F" w:rsidRPr="00380F9F">
        <w:rPr>
          <w:rFonts w:cs="Arial"/>
          <w:lang w:val="en-US"/>
        </w:rPr>
        <w:t>operators</w:t>
      </w:r>
      <w:r>
        <w:rPr>
          <w:rFonts w:cs="Arial"/>
          <w:lang w:val="en-US"/>
        </w:rPr>
        <w:t>, who</w:t>
      </w:r>
      <w:r w:rsidR="00380F9F" w:rsidRPr="00380F9F">
        <w:rPr>
          <w:rFonts w:cs="Arial"/>
          <w:lang w:val="en-US"/>
        </w:rPr>
        <w:t xml:space="preserve"> </w:t>
      </w:r>
      <w:r w:rsidR="00380F9F">
        <w:rPr>
          <w:rFonts w:cs="Arial"/>
          <w:lang w:val="en-US"/>
        </w:rPr>
        <w:t>c</w:t>
      </w:r>
      <w:r w:rsidR="00380F9F" w:rsidRPr="00380F9F">
        <w:rPr>
          <w:rFonts w:cs="Arial"/>
          <w:lang w:val="en-US"/>
        </w:rPr>
        <w:t xml:space="preserve">ould </w:t>
      </w:r>
      <w:r w:rsidR="00380F9F">
        <w:rPr>
          <w:rFonts w:cs="Arial"/>
          <w:lang w:val="en-US"/>
        </w:rPr>
        <w:t xml:space="preserve">possibly </w:t>
      </w:r>
      <w:r w:rsidR="00380F9F" w:rsidRPr="00380F9F">
        <w:rPr>
          <w:rFonts w:cs="Arial"/>
          <w:lang w:val="en-US"/>
        </w:rPr>
        <w:t>be subject to less stringent requirements</w:t>
      </w:r>
      <w:r w:rsidR="001C5C08">
        <w:rPr>
          <w:rFonts w:cs="Arial"/>
          <w:lang w:val="en-US"/>
        </w:rPr>
        <w:t xml:space="preserve">. </w:t>
      </w:r>
      <w:r w:rsidR="001C5C08" w:rsidRPr="001C5C08">
        <w:rPr>
          <w:rFonts w:cs="Arial"/>
          <w:lang w:val="en-US"/>
        </w:rPr>
        <w:t>Propo</w:t>
      </w:r>
      <w:r w:rsidR="001C5C08" w:rsidRPr="001C5C08">
        <w:rPr>
          <w:rFonts w:cs="Arial"/>
          <w:lang w:val="en-US"/>
        </w:rPr>
        <w:t>r</w:t>
      </w:r>
      <w:r w:rsidR="001C5C08" w:rsidRPr="001C5C08">
        <w:rPr>
          <w:rFonts w:cs="Arial"/>
          <w:lang w:val="en-US"/>
        </w:rPr>
        <w:t xml:space="preserve">tionality may be appropriate notwithstanding the </w:t>
      </w:r>
      <w:r w:rsidR="001C5C08">
        <w:rPr>
          <w:rFonts w:cs="Arial"/>
          <w:lang w:val="en-US"/>
        </w:rPr>
        <w:t xml:space="preserve">market </w:t>
      </w:r>
      <w:r w:rsidR="001C5C08" w:rsidRPr="001C5C08">
        <w:rPr>
          <w:rFonts w:cs="Arial"/>
          <w:lang w:val="en-US"/>
        </w:rPr>
        <w:t xml:space="preserve">operator being part of a larger group. </w:t>
      </w:r>
    </w:p>
    <w:p w:rsidR="00380F9F" w:rsidRPr="00C803D3" w:rsidRDefault="001C5C08" w:rsidP="00C803D3">
      <w:pPr>
        <w:pStyle w:val="Paragraphedeliste"/>
        <w:numPr>
          <w:ilvl w:val="0"/>
          <w:numId w:val="50"/>
        </w:numPr>
        <w:rPr>
          <w:rFonts w:cs="Arial"/>
          <w:lang w:val="en-US"/>
        </w:rPr>
      </w:pPr>
      <w:r>
        <w:rPr>
          <w:rFonts w:cs="Arial"/>
          <w:lang w:val="en-US"/>
        </w:rPr>
        <w:t>In this context, a</w:t>
      </w:r>
      <w:r w:rsidRPr="001C5C08">
        <w:rPr>
          <w:rFonts w:cs="Arial"/>
          <w:lang w:val="en-US"/>
        </w:rPr>
        <w:t xml:space="preserve"> group context may be relevant when considering the strengths (and weaknes</w:t>
      </w:r>
      <w:r w:rsidRPr="001C5C08">
        <w:rPr>
          <w:rFonts w:cs="Arial"/>
          <w:lang w:val="en-US"/>
        </w:rPr>
        <w:t>s</w:t>
      </w:r>
      <w:r w:rsidRPr="001C5C08">
        <w:rPr>
          <w:rFonts w:cs="Arial"/>
          <w:lang w:val="en-US"/>
        </w:rPr>
        <w:t>es) of the governance structure generally and not just as an item when assessing areas of knowledge and fields of experience or when calculating the number of directorships.</w:t>
      </w:r>
    </w:p>
    <w:permEnd w:id="31866430"/>
    <w:p w:rsidR="000A1E5D" w:rsidRPr="003D2274" w:rsidRDefault="000A1E5D" w:rsidP="000A1E5D">
      <w:pPr>
        <w:rPr>
          <w:rFonts w:cs="Arial"/>
          <w:lang w:val="pt-PT"/>
        </w:rPr>
      </w:pPr>
      <w:r w:rsidRPr="003D2274">
        <w:rPr>
          <w:rFonts w:cs="Arial"/>
          <w:lang w:val="pt-PT"/>
        </w:rPr>
        <w:t>&lt;ESMA_QUESTION_MBG_13&gt;</w:t>
      </w:r>
    </w:p>
    <w:p w:rsidR="000A1E5D" w:rsidRPr="003D2274" w:rsidRDefault="000A1E5D" w:rsidP="000A1E5D">
      <w:pPr>
        <w:rPr>
          <w:rFonts w:cs="Arial"/>
          <w:lang w:val="pt-PT"/>
        </w:rPr>
      </w:pPr>
    </w:p>
    <w:p w:rsidR="000A1E5D" w:rsidRPr="000A1E5D" w:rsidRDefault="000A1E5D" w:rsidP="000A1E5D">
      <w:pPr>
        <w:pStyle w:val="Questionstyle"/>
        <w:rPr>
          <w:rFonts w:ascii="Arial" w:hAnsi="Arial" w:cs="Arial"/>
        </w:rPr>
      </w:pPr>
      <w:r w:rsidRPr="000A1E5D">
        <w:rPr>
          <w:rFonts w:ascii="Arial" w:hAnsi="Arial" w:cs="Arial"/>
        </w:rPr>
        <w:t>Please provide any views with respect to the costs and benefits identified in the relevant annex.</w:t>
      </w:r>
    </w:p>
    <w:p w:rsidR="000A1E5D" w:rsidRPr="000A1E5D" w:rsidRDefault="000A1E5D" w:rsidP="000A1E5D">
      <w:pPr>
        <w:rPr>
          <w:rFonts w:cs="Arial"/>
        </w:rPr>
      </w:pPr>
      <w:r w:rsidRPr="000A1E5D">
        <w:rPr>
          <w:rFonts w:cs="Arial"/>
        </w:rPr>
        <w:t>&lt;ESMA_QUESTION_MBG_14&gt;</w:t>
      </w:r>
    </w:p>
    <w:p w:rsidR="000A1E5D" w:rsidRPr="000A1E5D" w:rsidRDefault="000A1E5D" w:rsidP="000A1E5D">
      <w:pPr>
        <w:rPr>
          <w:rFonts w:cs="Arial"/>
        </w:rPr>
      </w:pPr>
      <w:permStart w:id="1413089725" w:edGrp="everyone"/>
      <w:r w:rsidRPr="000A1E5D">
        <w:rPr>
          <w:rFonts w:cs="Arial"/>
        </w:rPr>
        <w:t>TYPE YOUR TEXT HERE</w:t>
      </w:r>
    </w:p>
    <w:permEnd w:id="1413089725"/>
    <w:p w:rsidR="000A1E5D" w:rsidRPr="000A1E5D" w:rsidRDefault="000A1E5D" w:rsidP="000A1E5D">
      <w:pPr>
        <w:rPr>
          <w:rFonts w:cs="Arial"/>
        </w:rPr>
      </w:pPr>
      <w:r w:rsidRPr="000A1E5D">
        <w:rPr>
          <w:rFonts w:cs="Arial"/>
        </w:rPr>
        <w:t>&lt;ESMA_QUESTION_MBG_14&gt;</w:t>
      </w:r>
    </w:p>
    <w:p w:rsidR="007E52D3" w:rsidRPr="000A1E5D" w:rsidRDefault="007E52D3" w:rsidP="000A1E5D">
      <w:pPr>
        <w:pStyle w:val="CPQuestions"/>
        <w:numPr>
          <w:ilvl w:val="0"/>
          <w:numId w:val="0"/>
        </w:numPr>
        <w:rPr>
          <w:rFonts w:cs="Arial"/>
          <w:b w:val="0"/>
          <w:szCs w:val="22"/>
        </w:rPr>
      </w:pPr>
    </w:p>
    <w:sectPr w:rsidR="007E52D3" w:rsidRPr="000A1E5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96" w:rsidRDefault="00FF0596">
      <w:r>
        <w:separator/>
      </w:r>
    </w:p>
    <w:p w:rsidR="00FF0596" w:rsidRDefault="00FF0596"/>
  </w:endnote>
  <w:endnote w:type="continuationSeparator" w:id="0">
    <w:p w:rsidR="00FF0596" w:rsidRDefault="00FF0596">
      <w:r>
        <w:continuationSeparator/>
      </w:r>
    </w:p>
    <w:p w:rsidR="00FF0596" w:rsidRDefault="00FF0596"/>
  </w:endnote>
  <w:endnote w:type="continuationNotice" w:id="1">
    <w:p w:rsidR="00FF0596" w:rsidRDefault="00FF0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52276">
            <w:rPr>
              <w:rFonts w:cs="Arial"/>
              <w:noProof/>
              <w:sz w:val="22"/>
              <w:szCs w:val="22"/>
            </w:rPr>
            <w:t>7</w:t>
          </w:r>
          <w:r w:rsidRPr="00616B9B">
            <w:rPr>
              <w:rFonts w:cs="Arial"/>
              <w:noProof/>
              <w:sz w:val="22"/>
              <w:szCs w:val="22"/>
            </w:rPr>
            <w:fldChar w:fldCharType="end"/>
          </w:r>
        </w:p>
      </w:tc>
    </w:tr>
  </w:tbl>
  <w:p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96" w:rsidRDefault="00FF0596">
      <w:r>
        <w:separator/>
      </w:r>
    </w:p>
    <w:p w:rsidR="00FF0596" w:rsidRDefault="00FF0596"/>
  </w:footnote>
  <w:footnote w:type="continuationSeparator" w:id="0">
    <w:p w:rsidR="00FF0596" w:rsidRDefault="00FF0596">
      <w:r>
        <w:continuationSeparator/>
      </w:r>
    </w:p>
    <w:p w:rsidR="00FF0596" w:rsidRDefault="00FF0596"/>
  </w:footnote>
  <w:footnote w:type="continuationNotice" w:id="1">
    <w:p w:rsidR="00FF0596" w:rsidRDefault="00FF0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En-tte"/>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5540F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En-tte"/>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tte"/>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rsidP="000C06C9">
    <w:pPr>
      <w:pStyle w:val="En-tte"/>
      <w:tabs>
        <w:tab w:val="clear" w:pos="4536"/>
        <w:tab w:val="clear" w:pos="9072"/>
        <w:tab w:val="left" w:pos="8227"/>
      </w:tabs>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lang w:val="fr-FR"/>
      </w:rPr>
    </w:pPr>
  </w:p>
  <w:p w:rsidR="00811EDA" w:rsidRPr="002F4496" w:rsidRDefault="00811EDA">
    <w:pPr>
      <w:pStyle w:val="En-tte"/>
      <w:rPr>
        <w:highlight w:val="yellow"/>
        <w:lang w:val="fr-FR"/>
      </w:rPr>
    </w:pPr>
  </w:p>
  <w:p w:rsidR="00811EDA" w:rsidRDefault="00DE66EB">
    <w:pPr>
      <w:pStyle w:val="En-tte"/>
    </w:pPr>
    <w:r>
      <w:rPr>
        <w:noProof/>
        <w:lang w:val="en-US" w:eastAsia="en-US"/>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B530B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92749E"/>
    <w:multiLevelType w:val="hybridMultilevel"/>
    <w:tmpl w:val="52086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15935B3"/>
    <w:multiLevelType w:val="hybridMultilevel"/>
    <w:tmpl w:val="DE3E8F36"/>
    <w:lvl w:ilvl="0" w:tplc="8966A086">
      <w:start w:val="1"/>
      <w:numFmt w:val="decimal"/>
      <w:pStyle w:val="Questionstyle"/>
      <w:lvlText w:val="Q%1:"/>
      <w:lvlJc w:val="right"/>
      <w:pPr>
        <w:ind w:left="1080" w:hanging="360"/>
      </w:pPr>
      <w:rPr>
        <w:rFonts w:cs="Times New Roman"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8"/>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18"/>
  </w:num>
  <w:num w:numId="50">
    <w:abstractNumId w:val="6"/>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ila van Glabbeek">
    <w15:presenceInfo w15:providerId="Windows Live" w15:userId="2f52eab7844a5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4E05"/>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1E5D"/>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3B3F"/>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53C"/>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7F3"/>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5C08"/>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0A4"/>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01A"/>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4510"/>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157"/>
    <w:rsid w:val="00332304"/>
    <w:rsid w:val="00332406"/>
    <w:rsid w:val="00332D8D"/>
    <w:rsid w:val="00336B56"/>
    <w:rsid w:val="00341B25"/>
    <w:rsid w:val="00341EC0"/>
    <w:rsid w:val="0034240C"/>
    <w:rsid w:val="00344496"/>
    <w:rsid w:val="00345968"/>
    <w:rsid w:val="0034702F"/>
    <w:rsid w:val="00347667"/>
    <w:rsid w:val="003507E2"/>
    <w:rsid w:val="003522B2"/>
    <w:rsid w:val="0035455E"/>
    <w:rsid w:val="00354A6F"/>
    <w:rsid w:val="00354B48"/>
    <w:rsid w:val="00355789"/>
    <w:rsid w:val="00356BDE"/>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9F"/>
    <w:rsid w:val="00380FEC"/>
    <w:rsid w:val="00381226"/>
    <w:rsid w:val="00381B1B"/>
    <w:rsid w:val="00381FF6"/>
    <w:rsid w:val="00383D7D"/>
    <w:rsid w:val="00384CCE"/>
    <w:rsid w:val="003865E5"/>
    <w:rsid w:val="00390ECF"/>
    <w:rsid w:val="003926C1"/>
    <w:rsid w:val="00392900"/>
    <w:rsid w:val="00393357"/>
    <w:rsid w:val="00395E7B"/>
    <w:rsid w:val="00395F4C"/>
    <w:rsid w:val="00397441"/>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274"/>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062"/>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696"/>
    <w:rsid w:val="005252DD"/>
    <w:rsid w:val="00530283"/>
    <w:rsid w:val="00530A8D"/>
    <w:rsid w:val="00531C6D"/>
    <w:rsid w:val="00532E84"/>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74"/>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276"/>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04F"/>
    <w:rsid w:val="006A2CA2"/>
    <w:rsid w:val="006A7C0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63AF"/>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2D3"/>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FEE"/>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2FE"/>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29D"/>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1A7"/>
    <w:rsid w:val="009E6B77"/>
    <w:rsid w:val="009E7724"/>
    <w:rsid w:val="009E7D1F"/>
    <w:rsid w:val="009F1D82"/>
    <w:rsid w:val="009F37AA"/>
    <w:rsid w:val="009F544C"/>
    <w:rsid w:val="009F5731"/>
    <w:rsid w:val="009F5EE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A7F"/>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169B"/>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3789"/>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48"/>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6C46"/>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3D3"/>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5CB"/>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0521"/>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E93"/>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279"/>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287"/>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08F"/>
    <w:rsid w:val="00FE2832"/>
    <w:rsid w:val="00FE2D38"/>
    <w:rsid w:val="00FE3929"/>
    <w:rsid w:val="00FF0596"/>
    <w:rsid w:val="00FF097B"/>
    <w:rsid w:val="00FF0B6E"/>
    <w:rsid w:val="00FF1C1B"/>
    <w:rsid w:val="00FF2067"/>
    <w:rsid w:val="00FF2F3B"/>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D3"/>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0A1E5D"/>
    <w:pPr>
      <w:numPr>
        <w:numId w:val="49"/>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0A1E5D"/>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D3"/>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0A1E5D"/>
    <w:pPr>
      <w:numPr>
        <w:numId w:val="49"/>
      </w:numPr>
      <w:spacing w:after="250" w:line="276" w:lineRule="auto"/>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0A1E5D"/>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1F71-4200-4806-838B-9FF44A40E8F7}">
  <ds:schemaRefs>
    <ds:schemaRef ds:uri="http://schemas.openxmlformats.org/officeDocument/2006/bibliography"/>
  </ds:schemaRefs>
</ds:datastoreItem>
</file>

<file path=customXml/itemProps2.xml><?xml version="1.0" encoding="utf-8"?>
<ds:datastoreItem xmlns:ds="http://schemas.openxmlformats.org/officeDocument/2006/customXml" ds:itemID="{AD4C06F5-B5EE-4657-A3D0-B324AA3F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8484</Characters>
  <Application>Microsoft Office Word</Application>
  <DocSecurity>0</DocSecurity>
  <Lines>70</Lines>
  <Paragraphs>19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9914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Christian Simonet</cp:lastModifiedBy>
  <cp:revision>2</cp:revision>
  <cp:lastPrinted>2015-02-18T11:01:00Z</cp:lastPrinted>
  <dcterms:created xsi:type="dcterms:W3CDTF">2017-01-04T16:50:00Z</dcterms:created>
  <dcterms:modified xsi:type="dcterms:W3CDTF">2017-01-04T16:50:00Z</dcterms:modified>
</cp:coreProperties>
</file>