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AF3F30" w:rsidTr="00315E96">
        <w:trPr>
          <w:trHeight w:val="284"/>
        </w:trPr>
        <w:tc>
          <w:tcPr>
            <w:tcW w:w="9412" w:type="dxa"/>
          </w:tcPr>
          <w:p w:rsidR="00C2094B" w:rsidRPr="00AF3F30" w:rsidRDefault="00AF3F30" w:rsidP="00AF3F30">
            <w:pPr>
              <w:pStyle w:val="00bDBInfo"/>
              <w:rPr>
                <w:rFonts w:cs="Arial"/>
              </w:rPr>
            </w:pPr>
            <w:r>
              <w:rPr>
                <w:rFonts w:cs="Arial"/>
              </w:rPr>
              <w:t xml:space="preserve">                                                                                                           </w:t>
            </w:r>
            <w:r w:rsidRPr="00AF3F30">
              <w:rPr>
                <w:rFonts w:cs="Arial"/>
              </w:rPr>
              <w:t>03 October 2016</w:t>
            </w:r>
            <w:r>
              <w:rPr>
                <w:rFonts w:cs="Arial"/>
              </w:rPr>
              <w:t xml:space="preserve"> </w:t>
            </w:r>
            <w:r w:rsidRPr="00A52EBB">
              <w:rPr>
                <w:rFonts w:cs="Arial"/>
                <w:color w:val="FFFFFF" w:themeColor="background1"/>
                <w:sz w:val="22"/>
                <w:szCs w:val="22"/>
              </w:rPr>
              <w:t>| ESMA/2016/</w:t>
            </w:r>
            <w:r>
              <w:rPr>
                <w:rFonts w:cs="Arial"/>
                <w:color w:val="FFFFFF" w:themeColor="background1"/>
                <w:sz w:val="22"/>
                <w:szCs w:val="22"/>
              </w:rPr>
              <w:t>1422</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3A5DAC">
              <w:rPr>
                <w:rFonts w:cs="Arial"/>
              </w:rPr>
              <w:t xml:space="preserve">Consultation Paper </w:t>
            </w:r>
            <w:r w:rsidR="00EF0769">
              <w:rPr>
                <w:rFonts w:cs="Arial"/>
              </w:rPr>
              <w:t xml:space="preserve">on </w:t>
            </w:r>
            <w:r w:rsidR="00A91129">
              <w:rPr>
                <w:rFonts w:cs="Arial"/>
              </w:rPr>
              <w:t xml:space="preserve">RTS specifying </w:t>
            </w:r>
            <w:r w:rsidR="00725FB1" w:rsidRPr="00725FB1">
              <w:rPr>
                <w:rFonts w:cs="Arial"/>
              </w:rPr>
              <w:t>the scope of the consolidated tape for non-equity financial instruments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footerReference w:type="first" r:id="rId13"/>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E21E62" w:rsidP="00E21E62">
            <w:pPr>
              <w:pStyle w:val="02Date"/>
              <w:rPr>
                <w:rFonts w:cs="Arial"/>
              </w:rPr>
            </w:pPr>
            <w:r>
              <w:rPr>
                <w:rFonts w:cs="Arial"/>
              </w:rPr>
              <w:lastRenderedPageBreak/>
              <w:t>Date:</w:t>
            </w:r>
            <w:r w:rsidR="00763C53">
              <w:rPr>
                <w:rFonts w:cs="Arial"/>
              </w:rPr>
              <w:t xml:space="preserve"> </w:t>
            </w:r>
            <w:r>
              <w:rPr>
                <w:rFonts w:cs="Arial"/>
              </w:rPr>
              <w:t xml:space="preserve">03 </w:t>
            </w:r>
            <w:r w:rsidRPr="00E21E62">
              <w:rPr>
                <w:rFonts w:cs="Arial"/>
              </w:rPr>
              <w:t>October</w:t>
            </w:r>
            <w:r w:rsidR="004E49B0" w:rsidRPr="00E21E62">
              <w:rPr>
                <w:rFonts w:cs="Arial"/>
              </w:rPr>
              <w:t xml:space="preserve"> 201</w:t>
            </w:r>
            <w:r w:rsidRPr="00E21E62">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5A06A0">
        <w:rPr>
          <w:rFonts w:cs="Arial"/>
        </w:rPr>
        <w:t>the s</w:t>
      </w:r>
      <w:r w:rsidR="005A06A0" w:rsidRPr="005A06A0">
        <w:rPr>
          <w:rFonts w:cs="Arial"/>
        </w:rPr>
        <w:t>cope of the consolidated tape for non-equity financial instr</w:t>
      </w:r>
      <w:r w:rsidR="005A06A0" w:rsidRPr="005A06A0">
        <w:rPr>
          <w:rFonts w:cs="Arial"/>
        </w:rPr>
        <w:t>u</w:t>
      </w:r>
      <w:r w:rsidR="005A06A0" w:rsidRPr="005A06A0">
        <w:rPr>
          <w:rFonts w:cs="Arial"/>
        </w:rPr>
        <w:t>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5A06A0">
        <w:rPr>
          <w:rFonts w:cs="Arial"/>
        </w:rPr>
        <w:t>NET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5A06A0">
        <w:rPr>
          <w:rFonts w:cs="Arial"/>
        </w:rPr>
        <w:t>NET</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5A06A0">
        <w:rPr>
          <w:rFonts w:cs="Arial"/>
        </w:rPr>
        <w:t>NET</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5A06A0">
        <w:rPr>
          <w:rFonts w:cs="Arial"/>
        </w:rPr>
        <w:t>NET</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763C53">
        <w:rPr>
          <w:rFonts w:cs="Arial"/>
          <w:b/>
        </w:rPr>
        <w:t>05</w:t>
      </w:r>
      <w:r w:rsidR="00E21E62" w:rsidRPr="00E21E62">
        <w:rPr>
          <w:rFonts w:cs="Arial"/>
          <w:b/>
        </w:rPr>
        <w:t xml:space="preserve"> </w:t>
      </w:r>
      <w:r w:rsidR="00763C53">
        <w:rPr>
          <w:rFonts w:cs="Arial"/>
          <w:b/>
        </w:rPr>
        <w:t>December</w:t>
      </w:r>
      <w:r w:rsidR="00E21E62" w:rsidRPr="00E21E62">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4"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3A3207" w:rsidRDefault="003A3207"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5"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 ‘Legal notice’</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D34282" w:rsidRDefault="00D34282" w:rsidP="00D34282">
      <w:permStart w:id="1562408419" w:edGrp="everyone"/>
      <w:r>
        <w:t>TYPE YOUR TEXT HERE</w:t>
      </w:r>
    </w:p>
    <w:permEnd w:id="1562408419"/>
    <w:p w:rsidR="00D34282" w:rsidRPr="00C25863" w:rsidRDefault="00D34282" w:rsidP="00D34282">
      <w:r w:rsidRPr="00C25863">
        <w:t>&lt;</w:t>
      </w:r>
      <w:r w:rsidRPr="00D74C9D">
        <w:t xml:space="preserve"> </w:t>
      </w:r>
      <w:r>
        <w:t>ESMA_COMMENT</w:t>
      </w:r>
      <w:r w:rsidR="00D920D1">
        <w:t>_MIFID</w:t>
      </w:r>
      <w:r w:rsidR="00070630">
        <w:t>_NET_</w:t>
      </w:r>
      <w:r w:rsidR="00A91129">
        <w:t>0</w:t>
      </w:r>
      <w:r w:rsidRPr="00C25863">
        <w:t>&gt;</w:t>
      </w:r>
    </w:p>
    <w:p w:rsidR="00A8728B" w:rsidRPr="00070630" w:rsidRDefault="00F32462" w:rsidP="00070630">
      <w:pPr>
        <w:pStyle w:val="CPQuestions"/>
      </w:pPr>
      <w:r>
        <w:rPr>
          <w:rFonts w:cs="Arial"/>
          <w:szCs w:val="22"/>
        </w:rPr>
        <w:br w:type="page"/>
      </w:r>
      <w:r w:rsidR="00070630" w:rsidRPr="00070630">
        <w:lastRenderedPageBreak/>
        <w:t>Do you agree with ESMA’s proposal to allow non-equity CTPs to specialize their offering? Do you agree to the level of specialisation proposed or would you re</w:t>
      </w:r>
      <w:r w:rsidR="00070630" w:rsidRPr="00070630">
        <w:t>c</w:t>
      </w:r>
      <w:r w:rsidR="00070630" w:rsidRPr="00070630">
        <w:t>ommend a less granular or more granular approach?</w:t>
      </w:r>
    </w:p>
    <w:p w:rsidR="00A8728B" w:rsidRDefault="00A8728B" w:rsidP="00A8728B">
      <w:r>
        <w:t>&lt;ESMA_QUESTION</w:t>
      </w:r>
      <w:r w:rsidR="00D920D1">
        <w:t>_MIFID</w:t>
      </w:r>
      <w:r w:rsidR="00070630">
        <w:t>_NET_</w:t>
      </w:r>
      <w:r>
        <w:t>1&gt;</w:t>
      </w:r>
    </w:p>
    <w:p w:rsidR="00A8728B" w:rsidRDefault="00A8728B" w:rsidP="00A8728B">
      <w:permStart w:id="1280469067" w:edGrp="everyone"/>
      <w:r>
        <w:t>TYPE YOUR TEXT HERE</w:t>
      </w:r>
    </w:p>
    <w:permEnd w:id="1280469067"/>
    <w:p w:rsidR="00A8728B" w:rsidRDefault="00A8728B" w:rsidP="00A8728B">
      <w:r>
        <w:t>&lt;ESMA_QUESTION</w:t>
      </w:r>
      <w:r w:rsidR="00D920D1">
        <w:t>_MIFID</w:t>
      </w:r>
      <w:r w:rsidR="00070630">
        <w:t>_NET_</w:t>
      </w:r>
      <w:r>
        <w:t>1&gt;</w:t>
      </w:r>
    </w:p>
    <w:p w:rsidR="00431DA4" w:rsidRPr="00431DA4" w:rsidRDefault="00070630" w:rsidP="00070630">
      <w:pPr>
        <w:pStyle w:val="CPQuestions"/>
      </w:pPr>
      <w:r w:rsidRPr="00070630">
        <w:t>Do you agree that the threshold determining whether a trading venue or APA needs to be included in the CT should be based both on the volume and the nu</w:t>
      </w:r>
      <w:r w:rsidRPr="00070630">
        <w:t>m</w:t>
      </w:r>
      <w:r w:rsidRPr="00070630">
        <w:t>ber of transactions? If not, please explain and present an alternative approach.</w:t>
      </w:r>
    </w:p>
    <w:p w:rsidR="00A8728B" w:rsidRDefault="00A8728B" w:rsidP="00A8728B">
      <w:r>
        <w:t>&lt;ESMA_QUESTION</w:t>
      </w:r>
      <w:r w:rsidR="00D920D1">
        <w:t>_MIFID</w:t>
      </w:r>
      <w:r w:rsidR="00070630">
        <w:t>_NET_</w:t>
      </w:r>
      <w:r>
        <w:t>2&gt;</w:t>
      </w:r>
    </w:p>
    <w:p w:rsidR="00A8728B" w:rsidRDefault="00A8728B" w:rsidP="00A8728B">
      <w:permStart w:id="626867334" w:edGrp="everyone"/>
      <w:r>
        <w:t>TYPE YOUR TEXT HERE</w:t>
      </w:r>
    </w:p>
    <w:permEnd w:id="626867334"/>
    <w:p w:rsidR="00A8728B" w:rsidRDefault="00A8728B" w:rsidP="00A8728B">
      <w:r>
        <w:t>&lt;ESMA_QUESTION</w:t>
      </w:r>
      <w:r w:rsidR="00D920D1">
        <w:t>_MIFID</w:t>
      </w:r>
      <w:r w:rsidR="00070630">
        <w:t>_NET_</w:t>
      </w:r>
      <w:r>
        <w:t>2&gt;</w:t>
      </w:r>
    </w:p>
    <w:p w:rsidR="00A8728B" w:rsidRPr="00B62727" w:rsidRDefault="00070630" w:rsidP="00070630">
      <w:pPr>
        <w:pStyle w:val="CPQuestions"/>
      </w:pPr>
      <w:r w:rsidRPr="00070630">
        <w:t>Do you agree with the proposed level for the threshold? In particular, do you agree that the threshold is set at the same level across all asset classes and for both the volume and number of transactions? If not, please explain why and propose an a</w:t>
      </w:r>
      <w:r w:rsidRPr="00070630">
        <w:t>l</w:t>
      </w:r>
      <w:r w:rsidRPr="00070630">
        <w:t>ternative approach</w:t>
      </w:r>
      <w:r w:rsidR="00431DA4" w:rsidRPr="00431DA4">
        <w:t>.</w:t>
      </w:r>
    </w:p>
    <w:p w:rsidR="00A8728B" w:rsidRDefault="00A8728B" w:rsidP="00A8728B">
      <w:r>
        <w:t>&lt;ESMA_QUESTION</w:t>
      </w:r>
      <w:r w:rsidR="00D920D1">
        <w:t>_MIFID</w:t>
      </w:r>
      <w:r w:rsidR="00070630">
        <w:t>_NET_</w:t>
      </w:r>
      <w:r>
        <w:t>3&gt;</w:t>
      </w:r>
    </w:p>
    <w:p w:rsidR="00A8728B" w:rsidRDefault="00A8728B" w:rsidP="00A8728B">
      <w:permStart w:id="1877348171" w:edGrp="everyone"/>
      <w:r>
        <w:t>TYPE YOUR TEXT HERE</w:t>
      </w:r>
    </w:p>
    <w:permEnd w:id="1877348171"/>
    <w:p w:rsidR="00A8728B" w:rsidRDefault="00A8728B" w:rsidP="00A8728B">
      <w:r>
        <w:t>&lt;ESMA_QUESTION</w:t>
      </w:r>
      <w:r w:rsidR="00D920D1">
        <w:t>_MIFID</w:t>
      </w:r>
      <w:r w:rsidR="00070630">
        <w:t>_NET_</w:t>
      </w:r>
      <w:r>
        <w:t>3&gt;</w:t>
      </w:r>
    </w:p>
    <w:p w:rsidR="00A8728B" w:rsidRPr="00B62727" w:rsidRDefault="00070630" w:rsidP="00070630">
      <w:pPr>
        <w:pStyle w:val="CPQuestions"/>
      </w:pPr>
      <w:r w:rsidRPr="00070630">
        <w:t>Which entity should perform the calculations? Should it be the data source, i.e. trading venues and APAs, or the CTP</w:t>
      </w:r>
      <w:r w:rsidR="00431DA4" w:rsidRPr="00431DA4">
        <w:t>?</w:t>
      </w:r>
    </w:p>
    <w:p w:rsidR="00A8728B" w:rsidRDefault="00A8728B" w:rsidP="00A8728B">
      <w:r>
        <w:t>&lt;ESMA_QUESTION</w:t>
      </w:r>
      <w:r w:rsidR="00D920D1">
        <w:t>_MIFID</w:t>
      </w:r>
      <w:r w:rsidR="00070630">
        <w:t>_NET_</w:t>
      </w:r>
      <w:r>
        <w:t>4&gt;</w:t>
      </w:r>
    </w:p>
    <w:p w:rsidR="008B0998" w:rsidRDefault="008B0998" w:rsidP="008B0998">
      <w:pPr>
        <w:jc w:val="both"/>
      </w:pPr>
      <w:r>
        <w:t>In order to properly calculate the percentage of the volume/amount of trades reported by a trading venue or APA in relation to the total volume/amount reported in the European Union over the same period on all trading venues and OTC in the relevant non-equity class, two quantitative and one qualitative characteri</w:t>
      </w:r>
      <w:r>
        <w:t>s</w:t>
      </w:r>
      <w:r>
        <w:t xml:space="preserve">tic factors are essential. The qualitative factor being the correct classification of every financial instrument traded on a trading venue or OTC. This needs to be consistent across the European Union to be able to ensure that reported trades of a financial instrument are always attributed to the same asset class. In terms of quantitative characteristics, the calculating entity needs to have the total volume/amount of trades reported in the Union available as well as the volume/amount of the trading venue or APA in question.           </w:t>
      </w:r>
    </w:p>
    <w:p w:rsidR="008B0998" w:rsidRDefault="008B0998" w:rsidP="008B0998">
      <w:pPr>
        <w:jc w:val="both"/>
      </w:pPr>
      <w:r>
        <w:t xml:space="preserve">ESMA will be the only entity, which has both quantitative characteristics available and is maintaining the Financial Instruments Reference Data System (FIRDS) that stores the classification for every financial instrument traded in the </w:t>
      </w:r>
      <w:r>
        <w:t xml:space="preserve">European </w:t>
      </w:r>
      <w:bookmarkStart w:id="3" w:name="_GoBack"/>
      <w:bookmarkEnd w:id="3"/>
      <w:r>
        <w:t>Union. Therefore we deem it most feasible that ESMA is performing the calc</w:t>
      </w:r>
      <w:r>
        <w:t>u</w:t>
      </w:r>
      <w:r>
        <w:t>lations to decide which trading venues and APAs have to be included in the consolidated non-equity tape.</w:t>
      </w:r>
    </w:p>
    <w:p w:rsidR="00A8728B" w:rsidRDefault="00A8728B" w:rsidP="008B0998">
      <w:r>
        <w:t>&lt;ESMA_QUESTION</w:t>
      </w:r>
      <w:r w:rsidR="00D920D1">
        <w:t>_MIFID</w:t>
      </w:r>
      <w:r w:rsidR="00070630">
        <w:t>_NET_</w:t>
      </w:r>
      <w:r>
        <w:t>4&gt;</w:t>
      </w:r>
    </w:p>
    <w:p w:rsidR="00431DA4" w:rsidRPr="00B62727" w:rsidRDefault="00070630" w:rsidP="00070630">
      <w:pPr>
        <w:pStyle w:val="CPQuestions"/>
      </w:pPr>
      <w:r w:rsidRPr="00070630">
        <w:t>Do you agree with the proposed calculation and publication frequency? Do you agree that only trading venues and APAs that have reported transactions covering the full reference period of 6 months should be required to carry out the asses</w:t>
      </w:r>
      <w:r w:rsidRPr="00070630">
        <w:t>s</w:t>
      </w:r>
      <w:r w:rsidRPr="00070630">
        <w:t>ment? If not, please explain why and propose an alternative solution</w:t>
      </w:r>
      <w:r>
        <w:t>.</w:t>
      </w:r>
    </w:p>
    <w:p w:rsidR="00A8728B" w:rsidRDefault="00A8728B" w:rsidP="00A8728B">
      <w:r>
        <w:t>&lt;ESMA_QUESTION</w:t>
      </w:r>
      <w:r w:rsidR="00D920D1">
        <w:t>_MIFID</w:t>
      </w:r>
      <w:r w:rsidR="00070630">
        <w:t>_NET_</w:t>
      </w:r>
      <w:r>
        <w:t>5&gt;</w:t>
      </w:r>
    </w:p>
    <w:p w:rsidR="00A8728B" w:rsidRDefault="00A8728B" w:rsidP="00A8728B">
      <w:permStart w:id="1195776349" w:edGrp="everyone"/>
      <w:r>
        <w:t>TYPE YOUR TEXT HERE</w:t>
      </w:r>
    </w:p>
    <w:permEnd w:id="1195776349"/>
    <w:p w:rsidR="00A8728B" w:rsidRDefault="00A8728B" w:rsidP="00A8728B">
      <w:r>
        <w:t>&lt;ESMA_QUESTION</w:t>
      </w:r>
      <w:r w:rsidR="00D920D1">
        <w:t>_MIFID</w:t>
      </w:r>
      <w:r w:rsidR="00070630">
        <w:t>_NET_</w:t>
      </w:r>
      <w:r>
        <w:t>5&gt;</w:t>
      </w:r>
    </w:p>
    <w:p w:rsidR="00431DA4" w:rsidRPr="000E6B5B" w:rsidRDefault="00070630" w:rsidP="00070630">
      <w:pPr>
        <w:pStyle w:val="CPQuestions"/>
      </w:pPr>
      <w:r w:rsidRPr="00070630">
        <w:t>Do you consider it appropriate to provide for a grace period of up to 6 months after the first assessment date for including new sources into the data stream? Do you consider the proposed length appropriate</w:t>
      </w:r>
      <w:r>
        <w:t>?</w:t>
      </w:r>
    </w:p>
    <w:p w:rsidR="00A8728B" w:rsidRDefault="00A8728B" w:rsidP="00A8728B">
      <w:r>
        <w:t>&lt;ESMA_QUESTION</w:t>
      </w:r>
      <w:r w:rsidR="00D920D1">
        <w:t>_MIFID</w:t>
      </w:r>
      <w:r w:rsidR="00070630">
        <w:t>_NET_</w:t>
      </w:r>
      <w:r>
        <w:t>6&gt;</w:t>
      </w:r>
    </w:p>
    <w:p w:rsidR="00A8728B" w:rsidRDefault="00A8728B" w:rsidP="00A8728B">
      <w:permStart w:id="839255561" w:edGrp="everyone"/>
      <w:r>
        <w:t>TYPE YOUR TEXT HERE</w:t>
      </w:r>
    </w:p>
    <w:permEnd w:id="839255561"/>
    <w:p w:rsidR="00A8728B" w:rsidRDefault="00A8728B" w:rsidP="00A8728B">
      <w:r>
        <w:t>&lt;ESMA_QUESTION</w:t>
      </w:r>
      <w:r w:rsidR="00D920D1">
        <w:t>_MIFID</w:t>
      </w:r>
      <w:r w:rsidR="00070630">
        <w:t>_NET_</w:t>
      </w:r>
      <w:r>
        <w:t>6&gt;</w:t>
      </w:r>
    </w:p>
    <w:p w:rsidR="00A8728B" w:rsidRDefault="00A8728B" w:rsidP="00A8728B"/>
    <w:p w:rsidR="00F32462" w:rsidRDefault="00F32462">
      <w:pPr>
        <w:rPr>
          <w:rFonts w:cs="Arial"/>
          <w:b/>
          <w:sz w:val="22"/>
          <w:szCs w:val="22"/>
          <w:lang w:eastAsia="en-US"/>
        </w:rPr>
      </w:pPr>
    </w:p>
    <w:p w:rsidR="00070630" w:rsidRPr="000E6B5B" w:rsidRDefault="00070630" w:rsidP="00070630">
      <w:pPr>
        <w:pStyle w:val="CPQuestions"/>
      </w:pPr>
      <w:r w:rsidRPr="00070630">
        <w:lastRenderedPageBreak/>
        <w:t>Do you agree that a source be only excluded if the thresholds are not met for at least three consecutive periods? If not, what do you consider to be the appropriate length of time?</w:t>
      </w:r>
    </w:p>
    <w:p w:rsidR="00070630" w:rsidRDefault="00070630" w:rsidP="00070630">
      <w:r>
        <w:t>&lt;ESMA_QUESTION_MIFID_NET_7&gt;</w:t>
      </w:r>
    </w:p>
    <w:p w:rsidR="00070630" w:rsidRDefault="00070630" w:rsidP="00070630">
      <w:permStart w:id="223436809" w:edGrp="everyone"/>
      <w:r>
        <w:t>TYPE YOUR TEXT HERE</w:t>
      </w:r>
    </w:p>
    <w:permEnd w:id="223436809"/>
    <w:p w:rsidR="00070630" w:rsidRDefault="00070630" w:rsidP="00070630">
      <w:r>
        <w:t>&lt;ESMA_QUESTION_MIFID_NET_7&gt;</w:t>
      </w:r>
    </w:p>
    <w:p w:rsidR="00070630" w:rsidRDefault="00070630">
      <w:pPr>
        <w:rPr>
          <w:rFonts w:cs="Arial"/>
          <w:b/>
          <w:sz w:val="22"/>
          <w:szCs w:val="22"/>
          <w:lang w:eastAsia="en-US"/>
        </w:rPr>
      </w:pPr>
    </w:p>
    <w:p w:rsidR="00070630" w:rsidRDefault="00070630">
      <w:pPr>
        <w:rPr>
          <w:rFonts w:cs="Arial"/>
          <w:b/>
          <w:sz w:val="22"/>
          <w:szCs w:val="22"/>
          <w:lang w:eastAsia="en-US"/>
        </w:rPr>
      </w:pPr>
    </w:p>
    <w:sectPr w:rsidR="00070630" w:rsidSect="00A8728B">
      <w:headerReference w:type="even" r:id="rId16"/>
      <w:headerReference w:type="first" r:id="rId17"/>
      <w:footerReference w:type="first" r:id="rId1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B0998">
            <w:rPr>
              <w:rFonts w:cs="Arial"/>
              <w:noProof/>
              <w:sz w:val="22"/>
              <w:szCs w:val="22"/>
            </w:rPr>
            <w:t>5</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62" w:rsidRPr="00E21E62" w:rsidRDefault="00E21E62" w:rsidP="00E21E62">
    <w:pPr>
      <w:pStyle w:val="Fuzeile"/>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EBE7F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14:anchorId="5866EA82" wp14:editId="7F3F734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4F62E3AC" wp14:editId="1FC52A82">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F0698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1433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207"/>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C53"/>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998"/>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129"/>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3F30"/>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6CA9"/>
    <w:rsid w:val="00DF7EA7"/>
    <w:rsid w:val="00E04548"/>
    <w:rsid w:val="00E0484E"/>
    <w:rsid w:val="00E063F8"/>
    <w:rsid w:val="00E114D6"/>
    <w:rsid w:val="00E1166E"/>
    <w:rsid w:val="00E11DBD"/>
    <w:rsid w:val="00E13211"/>
    <w:rsid w:val="00E16FB5"/>
    <w:rsid w:val="00E179D6"/>
    <w:rsid w:val="00E21407"/>
    <w:rsid w:val="00E21E62"/>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630"/>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630"/>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0162613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CCB5-8DE6-47F9-9A9D-71153ABF906A}">
  <ds:schemaRefs>
    <ds:schemaRef ds:uri="http://schemas.openxmlformats.org/officeDocument/2006/bibliography"/>
  </ds:schemaRefs>
</ds:datastoreItem>
</file>

<file path=customXml/itemProps2.xml><?xml version="1.0" encoding="utf-8"?>
<ds:datastoreItem xmlns:ds="http://schemas.openxmlformats.org/officeDocument/2006/customXml" ds:itemID="{D37A7ED5-2D9D-4A69-B9C7-612AD7C5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5435</Characters>
  <Application>Microsoft Office Word</Application>
  <DocSecurity>0</DocSecurity>
  <Lines>45</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6285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Kehm, Niko</cp:lastModifiedBy>
  <cp:revision>3</cp:revision>
  <cp:lastPrinted>2015-02-18T11:01:00Z</cp:lastPrinted>
  <dcterms:created xsi:type="dcterms:W3CDTF">2016-10-03T08:30:00Z</dcterms:created>
  <dcterms:modified xsi:type="dcterms:W3CDTF">2016-12-05T19:56:00Z</dcterms:modified>
</cp:coreProperties>
</file>