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70249C" w:rsidP="00F37DFE">
            <w:pPr>
              <w:pStyle w:val="00bDBInfo"/>
              <w:rPr>
                <w:rFonts w:cs="Arial"/>
              </w:rPr>
            </w:pPr>
            <w:r>
              <w:rPr>
                <w:rFonts w:cs="Arial"/>
              </w:rPr>
              <w:t>30</w:t>
            </w:r>
            <w:r w:rsidR="003A5DAC">
              <w:rPr>
                <w:rFonts w:cs="Arial"/>
              </w:rPr>
              <w:t xml:space="preserve"> </w:t>
            </w:r>
            <w:r w:rsidR="00F37DFE">
              <w:rPr>
                <w:rFonts w:cs="Arial"/>
              </w:rPr>
              <w:t>September</w:t>
            </w:r>
            <w:r w:rsidR="007C3918">
              <w:rPr>
                <w:rFonts w:cs="Arial"/>
              </w:rPr>
              <w:t xml:space="preserve">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3413A" w:rsidRDefault="00AE627C" w:rsidP="0043413A">
            <w:pPr>
              <w:pStyle w:val="01aDBTitle"/>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990FF9">
              <w:rPr>
                <w:rFonts w:cs="Arial"/>
                <w:sz w:val="32"/>
              </w:rPr>
              <w:t>Consultation</w:t>
            </w:r>
            <w:r w:rsidR="009C6CE1" w:rsidRPr="009C6CE1">
              <w:rPr>
                <w:rFonts w:cs="Arial"/>
                <w:sz w:val="32"/>
              </w:rPr>
              <w:t xml:space="preserve"> Paper </w:t>
            </w:r>
          </w:p>
          <w:p w:rsidR="00791EB4" w:rsidRPr="009A053D" w:rsidRDefault="0043413A" w:rsidP="0043413A">
            <w:pPr>
              <w:pStyle w:val="01aDBTitle"/>
              <w:rPr>
                <w:rFonts w:cs="Arial"/>
                <w:sz w:val="32"/>
              </w:rPr>
            </w:pPr>
            <w:r w:rsidRPr="0043413A">
              <w:rPr>
                <w:rFonts w:cs="Arial"/>
                <w:sz w:val="32"/>
              </w:rPr>
              <w:t>Draft RTS and ITS under SFTR and amendments to related EMIR RTS</w:t>
            </w:r>
          </w:p>
        </w:tc>
      </w:tr>
      <w:tr w:rsidR="00060F72" w:rsidRPr="00616B9B" w:rsidTr="00B835D5">
        <w:trPr>
          <w:trHeight w:hRule="exact" w:val="605"/>
        </w:trPr>
        <w:tc>
          <w:tcPr>
            <w:tcW w:w="9397" w:type="dxa"/>
            <w:tcMar>
              <w:top w:w="142" w:type="dxa"/>
            </w:tcMar>
          </w:tcPr>
          <w:p w:rsidR="00D91010" w:rsidRPr="009A053D" w:rsidRDefault="00D91010" w:rsidP="00027ECF">
            <w:pPr>
              <w:pStyle w:val="01bDBSubtitle"/>
              <w:rPr>
                <w:rFonts w:ascii="Arial" w:hAnsi="Arial" w:cs="Arial"/>
                <w:sz w:val="32"/>
              </w:rPr>
            </w:pP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43413A">
            <w:pPr>
              <w:pStyle w:val="02Date"/>
              <w:rPr>
                <w:rFonts w:cs="Arial"/>
                <w:highlight w:val="red"/>
              </w:rPr>
            </w:pPr>
            <w:r w:rsidRPr="007C3918">
              <w:rPr>
                <w:rFonts w:cs="Arial"/>
              </w:rPr>
              <w:lastRenderedPageBreak/>
              <w:t>Date</w:t>
            </w:r>
            <w:r w:rsidR="004049C0">
              <w:rPr>
                <w:rFonts w:cs="Arial"/>
              </w:rPr>
              <w:t xml:space="preserve">: </w:t>
            </w:r>
            <w:r w:rsidR="0043413A">
              <w:rPr>
                <w:rFonts w:cs="Arial"/>
              </w:rPr>
              <w:t>30</w:t>
            </w:r>
            <w:r w:rsidR="007C3918" w:rsidRPr="007C3918">
              <w:rPr>
                <w:rFonts w:cs="Arial"/>
              </w:rPr>
              <w:t xml:space="preserve"> </w:t>
            </w:r>
            <w:r w:rsidR="00F37DFE">
              <w:rPr>
                <w:rFonts w:cs="Arial"/>
              </w:rPr>
              <w:t>September</w:t>
            </w:r>
            <w:r w:rsidR="004049C0">
              <w:rPr>
                <w:rFonts w:cs="Arial"/>
              </w:rPr>
              <w:t xml:space="preserve"> </w:t>
            </w:r>
            <w:r w:rsidR="007C3918" w:rsidRPr="007C3918">
              <w:rPr>
                <w:rFonts w:cs="Arial"/>
              </w:rPr>
              <w:t>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43413A" w:rsidRPr="0043413A">
        <w:rPr>
          <w:rFonts w:cs="Arial"/>
        </w:rPr>
        <w:t>Draft RTS and ITS under SFTR and amendments to related EMIR RTS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except for annexes);</w:t>
      </w:r>
    </w:p>
    <w:p w:rsidR="00F574D0" w:rsidRPr="00176639" w:rsidRDefault="00D75FEE" w:rsidP="0043413A">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43413A">
        <w:t>SFTR</w:t>
      </w:r>
      <w:r w:rsidR="00E9344E" w:rsidRPr="00176639">
        <w:rPr>
          <w:rFonts w:cs="Arial"/>
        </w:rPr>
        <w:t>_</w:t>
      </w:r>
      <w:r w:rsidR="00F574D0" w:rsidRPr="00176639">
        <w:rPr>
          <w:rFonts w:cs="Arial"/>
        </w:rPr>
        <w:t>1&gt; - i.e. the response to one question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w:t>
      </w:r>
      <w:r w:rsidR="00440DF5" w:rsidRPr="00440DF5">
        <w:t>SFTR</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Pr="00AD0B9C">
        <w:rPr>
          <w:rFonts w:cs="Arial"/>
        </w:rPr>
        <w:t>_XXXX</w:t>
      </w:r>
      <w:r w:rsidR="00021E83" w:rsidRPr="00AD0B9C">
        <w:rPr>
          <w:rFonts w:cs="Arial"/>
        </w:rPr>
        <w:t>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440DF5">
        <w:rPr>
          <w:rFonts w:cs="Arial"/>
          <w:b/>
        </w:rPr>
        <w:t>30</w:t>
      </w:r>
      <w:r w:rsidR="00F37DFE">
        <w:rPr>
          <w:rFonts w:cs="Arial"/>
          <w:b/>
        </w:rPr>
        <w:t xml:space="preserve"> </w:t>
      </w:r>
      <w:r w:rsidR="00440DF5">
        <w:rPr>
          <w:rFonts w:cs="Arial"/>
          <w:b/>
        </w:rPr>
        <w:t>November</w:t>
      </w:r>
      <w:r w:rsidRPr="00F37DFE">
        <w:rPr>
          <w:rFonts w:cs="Arial"/>
          <w:b/>
        </w:rPr>
        <w:t xml:space="preserve">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EF74DB" w:rsidRDefault="00EF74DB"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43413A">
        <w:t>SFTR</w:t>
      </w:r>
      <w:r w:rsidR="00D61A37" w:rsidRPr="00176639">
        <w:t>_1</w:t>
      </w:r>
      <w:r w:rsidRPr="00176639">
        <w:t>&gt;</w:t>
      </w:r>
    </w:p>
    <w:p w:rsidR="00542CBE" w:rsidRPr="00466705" w:rsidRDefault="00542CBE" w:rsidP="00542CBE">
      <w:pPr>
        <w:rPr>
          <w:rFonts w:cs="Arial"/>
          <w:bCs/>
          <w:szCs w:val="21"/>
        </w:rPr>
      </w:pPr>
      <w:permStart w:id="2111251010" w:edGrp="everyone"/>
      <w:r w:rsidRPr="00466705">
        <w:rPr>
          <w:rFonts w:cs="Arial"/>
          <w:bCs/>
          <w:szCs w:val="21"/>
        </w:rPr>
        <w:t>Existing obligations to report transactions to the ECB under the MMSR (Money Market Statistical Reporting) regime largely coincide with the new (broader) obligations under SFTR. As the resulting double reporting burden is significantly cumbersome for reporting parties, we strongly suggest that ESMA and the ECB reconsider the possibilities for making the SFTR data available to the ECB. Considering the broadness and granularity of the SFTR data, this would not hamper the quality of the data made available to the ECB.</w:t>
      </w:r>
    </w:p>
    <w:p w:rsidR="00542CBE" w:rsidRPr="00466705" w:rsidRDefault="00542CBE" w:rsidP="00542CBE">
      <w:pPr>
        <w:rPr>
          <w:rFonts w:cs="Arial"/>
          <w:bCs/>
          <w:szCs w:val="21"/>
        </w:rPr>
      </w:pPr>
    </w:p>
    <w:p w:rsidR="00542CBE" w:rsidRPr="00466705" w:rsidRDefault="00542CBE" w:rsidP="00542CBE">
      <w:pPr>
        <w:rPr>
          <w:rFonts w:cs="Arial"/>
          <w:bCs/>
          <w:szCs w:val="21"/>
        </w:rPr>
      </w:pPr>
      <w:r w:rsidRPr="00466705">
        <w:rPr>
          <w:rFonts w:cs="Arial"/>
          <w:bCs/>
          <w:szCs w:val="21"/>
        </w:rPr>
        <w:t xml:space="preserve">We were disappointed to hear that the proposal to require collateral data reporting on </w:t>
      </w:r>
      <w:r>
        <w:rPr>
          <w:rFonts w:cs="Arial"/>
          <w:bCs/>
          <w:szCs w:val="21"/>
        </w:rPr>
        <w:t>value date</w:t>
      </w:r>
      <w:r w:rsidRPr="00466705">
        <w:rPr>
          <w:rFonts w:cs="Arial"/>
          <w:bCs/>
          <w:szCs w:val="21"/>
        </w:rPr>
        <w:t xml:space="preserve"> +</w:t>
      </w:r>
      <w:r>
        <w:rPr>
          <w:rFonts w:cs="Arial"/>
          <w:bCs/>
          <w:szCs w:val="21"/>
        </w:rPr>
        <w:t xml:space="preserve"> </w:t>
      </w:r>
      <w:r w:rsidRPr="00466705">
        <w:rPr>
          <w:rFonts w:cs="Arial"/>
          <w:bCs/>
          <w:szCs w:val="21"/>
        </w:rPr>
        <w:t xml:space="preserve">1 </w:t>
      </w:r>
      <w:r>
        <w:rPr>
          <w:rFonts w:cs="Arial"/>
          <w:bCs/>
          <w:szCs w:val="21"/>
        </w:rPr>
        <w:t xml:space="preserve">(VD + 1) </w:t>
      </w:r>
      <w:r w:rsidRPr="00466705">
        <w:rPr>
          <w:rFonts w:cs="Arial"/>
          <w:bCs/>
          <w:szCs w:val="21"/>
        </w:rPr>
        <w:t>was a clerical error and not an intended amendment.</w:t>
      </w:r>
    </w:p>
    <w:p w:rsidR="00542CBE" w:rsidRPr="00466705" w:rsidRDefault="00542CBE" w:rsidP="00542CBE">
      <w:pPr>
        <w:rPr>
          <w:rFonts w:cs="Arial"/>
          <w:bCs/>
          <w:szCs w:val="21"/>
        </w:rPr>
      </w:pPr>
      <w:r w:rsidRPr="00466705">
        <w:rPr>
          <w:rFonts w:cs="Arial"/>
          <w:bCs/>
          <w:szCs w:val="21"/>
        </w:rPr>
        <w:t xml:space="preserve">If reporting </w:t>
      </w:r>
      <w:r>
        <w:rPr>
          <w:rFonts w:cs="Arial"/>
          <w:bCs/>
          <w:szCs w:val="21"/>
        </w:rPr>
        <w:t xml:space="preserve">would </w:t>
      </w:r>
      <w:r w:rsidRPr="00466705">
        <w:rPr>
          <w:rFonts w:cs="Arial"/>
          <w:bCs/>
          <w:szCs w:val="21"/>
        </w:rPr>
        <w:t xml:space="preserve">need to take place on value date </w:t>
      </w:r>
      <w:r>
        <w:rPr>
          <w:rFonts w:cs="Arial"/>
          <w:bCs/>
          <w:szCs w:val="21"/>
        </w:rPr>
        <w:t xml:space="preserve">(VD + 0) </w:t>
      </w:r>
      <w:r w:rsidRPr="00466705">
        <w:rPr>
          <w:rFonts w:cs="Arial"/>
          <w:bCs/>
          <w:szCs w:val="21"/>
        </w:rPr>
        <w:t>this may have a detrimental impact on the efficiencies established in the securities lending market, as collateral positions would need to be finalised at an earlier point in time compared to current practice, only in order to meet the reporting deadline.</w:t>
      </w:r>
    </w:p>
    <w:p w:rsidR="00542CBE" w:rsidRDefault="00542CBE" w:rsidP="00542CBE">
      <w:pPr>
        <w:rPr>
          <w:rFonts w:cs="Arial"/>
          <w:bCs/>
          <w:szCs w:val="21"/>
        </w:rPr>
      </w:pPr>
      <w:r w:rsidRPr="00466705">
        <w:rPr>
          <w:rFonts w:cs="Arial"/>
          <w:bCs/>
          <w:szCs w:val="21"/>
        </w:rPr>
        <w:t>We maintain that reporting of collateral transactions should occur on VD</w:t>
      </w:r>
      <w:r>
        <w:rPr>
          <w:rFonts w:cs="Arial"/>
          <w:bCs/>
          <w:szCs w:val="21"/>
        </w:rPr>
        <w:t xml:space="preserve"> </w:t>
      </w:r>
      <w:r w:rsidRPr="00466705">
        <w:rPr>
          <w:rFonts w:cs="Arial"/>
          <w:bCs/>
          <w:szCs w:val="21"/>
        </w:rPr>
        <w:t>+</w:t>
      </w:r>
      <w:r>
        <w:rPr>
          <w:rFonts w:cs="Arial"/>
          <w:bCs/>
          <w:szCs w:val="21"/>
        </w:rPr>
        <w:t xml:space="preserve"> </w:t>
      </w:r>
      <w:r w:rsidRPr="00466705">
        <w:rPr>
          <w:rFonts w:cs="Arial"/>
          <w:bCs/>
          <w:szCs w:val="21"/>
        </w:rPr>
        <w:t>1 which is still a challenging deadline for the securities lending market, but will still enable the regulator to receive accurate matched information in a sufficient timeframe for any analysis required.</w:t>
      </w:r>
    </w:p>
    <w:p w:rsidR="00542CBE" w:rsidRPr="00466705" w:rsidRDefault="00542CBE" w:rsidP="00542CBE">
      <w:pPr>
        <w:rPr>
          <w:rFonts w:cs="Arial"/>
          <w:bCs/>
          <w:szCs w:val="21"/>
        </w:rPr>
      </w:pPr>
    </w:p>
    <w:permEnd w:id="2111251010"/>
    <w:p w:rsidR="00D34282" w:rsidRPr="00BF28DA" w:rsidRDefault="00D34282" w:rsidP="00D34282">
      <w:r w:rsidRPr="00BF28DA">
        <w:t>&lt;</w:t>
      </w:r>
      <w:r w:rsidR="00D61A37" w:rsidRPr="00BF28DA">
        <w:t>ESMA_COMMENT_</w:t>
      </w:r>
      <w:r w:rsidR="0043413A">
        <w:t>SFTR</w:t>
      </w:r>
      <w:r w:rsidR="00D61A37" w:rsidRPr="00BF28DA">
        <w:t>_1</w:t>
      </w:r>
      <w:r w:rsidRPr="00BF28DA">
        <w:t>&gt;</w:t>
      </w:r>
    </w:p>
    <w:p w:rsidR="00F31E57" w:rsidRPr="00BF28DA" w:rsidRDefault="00F31E57" w:rsidP="00D34282"/>
    <w:p w:rsidR="0043413A" w:rsidRPr="00943DDF" w:rsidRDefault="00F31E57" w:rsidP="0043413A">
      <w:pPr>
        <w:pStyle w:val="Questionstyle"/>
        <w:numPr>
          <w:ilvl w:val="0"/>
          <w:numId w:val="40"/>
        </w:numPr>
      </w:pPr>
      <w:r w:rsidRPr="0075015C">
        <w:br w:type="page"/>
      </w:r>
      <w:r w:rsidR="0043413A" w:rsidRPr="00943DDF">
        <w:lastRenderedPageBreak/>
        <w:t>Do you agree with the above proposals? What else needs to be considered? What are the potential costs and benefits of those? Please elaborate.</w:t>
      </w:r>
    </w:p>
    <w:p w:rsidR="0043413A" w:rsidRDefault="0043413A" w:rsidP="0043413A">
      <w:r>
        <w:t>&lt;ESMA_QUESTION_SFTR_1&gt;</w:t>
      </w:r>
    </w:p>
    <w:p w:rsidR="0043413A" w:rsidRDefault="0043413A" w:rsidP="0043413A">
      <w:permStart w:id="1043623310" w:edGrp="everyone"/>
      <w:r>
        <w:t>TYPE YOUR TEXT HERE</w:t>
      </w:r>
    </w:p>
    <w:permEnd w:id="1043623310"/>
    <w:p w:rsidR="0043413A" w:rsidRDefault="0043413A" w:rsidP="0043413A">
      <w:r>
        <w:t>&lt;ESMA_QUESTION_SFTR_1&gt;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potential costs and benefits of those? Please elaborate.</w:t>
      </w:r>
    </w:p>
    <w:p w:rsidR="0043413A" w:rsidRDefault="0043413A" w:rsidP="0043413A">
      <w:r>
        <w:t>&lt;ESMA_QUESTION_SFTR_2&gt;</w:t>
      </w:r>
    </w:p>
    <w:p w:rsidR="0043413A" w:rsidRDefault="0043413A" w:rsidP="0043413A">
      <w:permStart w:id="1462898603" w:edGrp="everyone"/>
      <w:r>
        <w:t>TYPE YOUR TEXT HERE</w:t>
      </w:r>
    </w:p>
    <w:permEnd w:id="1462898603"/>
    <w:p w:rsidR="0043413A" w:rsidRDefault="0043413A" w:rsidP="0043413A">
      <w:r>
        <w:t>&lt;ESMA_QUESTION_SFTR_2&gt;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potential costs and benefits of those? Please elaborate.</w:t>
      </w:r>
    </w:p>
    <w:p w:rsidR="0043413A" w:rsidRDefault="0043413A" w:rsidP="0043413A">
      <w:r>
        <w:t>&lt;ESMA_QUESTION_SFTR_3&gt;</w:t>
      </w:r>
    </w:p>
    <w:p w:rsidR="0043413A" w:rsidRDefault="0043413A" w:rsidP="0043413A">
      <w:permStart w:id="2049137926" w:edGrp="everyone"/>
      <w:r>
        <w:t>TYPE YOUR TEXT HERE</w:t>
      </w:r>
    </w:p>
    <w:permEnd w:id="2049137926"/>
    <w:p w:rsidR="0043413A" w:rsidRDefault="0043413A" w:rsidP="0043413A">
      <w:r>
        <w:t>&lt;ESMA_QUESTION_SFTR_3&gt;</w:t>
      </w:r>
    </w:p>
    <w:p w:rsidR="0043413A" w:rsidRDefault="0043413A" w:rsidP="0043413A"/>
    <w:p w:rsidR="0043413A" w:rsidRPr="00943DDF" w:rsidRDefault="0043413A" w:rsidP="0043413A">
      <w:pPr>
        <w:pStyle w:val="Questionstyle"/>
        <w:numPr>
          <w:ilvl w:val="0"/>
          <w:numId w:val="40"/>
        </w:numPr>
      </w:pPr>
      <w:r w:rsidRPr="00943DDF">
        <w:t>Do you consider that the currently used classification of counterparties is granular enough to provide information on the classification of the relevant counterparties? Alternatively, would the SNA be a proper way to classify them? Please elaborate.</w:t>
      </w:r>
    </w:p>
    <w:p w:rsidR="0043413A" w:rsidRDefault="0043413A" w:rsidP="0043413A">
      <w:r>
        <w:t>&lt;ESMA_QUESTION_SFTR_4&gt;</w:t>
      </w:r>
    </w:p>
    <w:p w:rsidR="00542CBE" w:rsidRPr="00466705" w:rsidRDefault="00542CBE" w:rsidP="00542CBE">
      <w:pPr>
        <w:pStyle w:val="Default"/>
        <w:rPr>
          <w:rFonts w:asciiTheme="minorHAnsi" w:hAnsiTheme="minorHAnsi"/>
          <w:color w:val="auto"/>
          <w:sz w:val="21"/>
          <w:lang w:val="en-GB" w:eastAsia="en-US"/>
        </w:rPr>
      </w:pPr>
      <w:permStart w:id="1082085766" w:edGrp="everyone"/>
      <w:r w:rsidRPr="00466705">
        <w:rPr>
          <w:rFonts w:asciiTheme="minorHAnsi" w:hAnsiTheme="minorHAnsi"/>
          <w:color w:val="auto"/>
          <w:sz w:val="21"/>
          <w:lang w:val="en-GB" w:eastAsia="en-US"/>
        </w:rPr>
        <w:t>Par. 87 (reporting logic) states that “where a financial counterparty concludes an SFT with a small non-financial counterparty, the financial counterparty is responsible to report”. In this regard, it is highly important that this reporting responsibility can be established unequivocally. To that end:</w:t>
      </w:r>
    </w:p>
    <w:p w:rsidR="00542CBE" w:rsidRPr="00466705" w:rsidRDefault="00542CBE" w:rsidP="00542CBE">
      <w:pPr>
        <w:pStyle w:val="ListParagraph"/>
        <w:numPr>
          <w:ilvl w:val="0"/>
          <w:numId w:val="41"/>
        </w:numPr>
        <w:spacing w:line="240" w:lineRule="exact"/>
        <w:ind w:left="284" w:hanging="284"/>
        <w:rPr>
          <w:rFonts w:asciiTheme="minorHAnsi" w:hAnsiTheme="minorHAnsi" w:cstheme="minorHAnsi"/>
          <w:sz w:val="21"/>
          <w:szCs w:val="21"/>
        </w:rPr>
      </w:pPr>
      <w:r>
        <w:rPr>
          <w:rFonts w:asciiTheme="minorHAnsi" w:hAnsiTheme="minorHAnsi" w:cstheme="minorHAnsi"/>
          <w:sz w:val="21"/>
          <w:szCs w:val="21"/>
        </w:rPr>
        <w:t>DACSI</w:t>
      </w:r>
      <w:r w:rsidRPr="00466705">
        <w:rPr>
          <w:rFonts w:asciiTheme="minorHAnsi" w:hAnsiTheme="minorHAnsi" w:cstheme="minorHAnsi"/>
          <w:sz w:val="21"/>
          <w:szCs w:val="21"/>
        </w:rPr>
        <w:t xml:space="preserve"> request</w:t>
      </w:r>
      <w:r>
        <w:rPr>
          <w:rFonts w:asciiTheme="minorHAnsi" w:hAnsiTheme="minorHAnsi" w:cstheme="minorHAnsi"/>
          <w:sz w:val="21"/>
          <w:szCs w:val="21"/>
        </w:rPr>
        <w:t>s</w:t>
      </w:r>
      <w:r w:rsidRPr="00466705">
        <w:rPr>
          <w:rFonts w:asciiTheme="minorHAnsi" w:hAnsiTheme="minorHAnsi" w:cstheme="minorHAnsi"/>
          <w:sz w:val="21"/>
          <w:szCs w:val="21"/>
        </w:rPr>
        <w:t xml:space="preserve"> ESMA to confirm that the criteria for “small non-financial counterparty” are those mentioned in Article 3(3) of Directive 2013/34/EU:</w:t>
      </w:r>
    </w:p>
    <w:p w:rsidR="00542CBE" w:rsidRPr="00466705" w:rsidRDefault="00542CBE" w:rsidP="00542CBE">
      <w:pPr>
        <w:ind w:left="284"/>
        <w:rPr>
          <w:rFonts w:cstheme="minorHAnsi"/>
          <w:szCs w:val="21"/>
          <w:lang w:val="en-US"/>
        </w:rPr>
      </w:pPr>
      <w:r w:rsidRPr="00466705">
        <w:rPr>
          <w:rFonts w:cstheme="minorHAnsi"/>
          <w:szCs w:val="21"/>
          <w:lang w:val="en-US"/>
        </w:rPr>
        <w:t>Medium-sized undertakings shall be undertakings which are not micro-undertakings or small undertakings and which on their balance sheet dates do not exceed the limits of at least two of the three following criteria:</w:t>
      </w:r>
    </w:p>
    <w:p w:rsidR="00542CBE" w:rsidRPr="00466705" w:rsidRDefault="00542CBE" w:rsidP="00542CBE">
      <w:pPr>
        <w:pStyle w:val="ListParagraph"/>
        <w:numPr>
          <w:ilvl w:val="0"/>
          <w:numId w:val="42"/>
        </w:numPr>
        <w:spacing w:line="240" w:lineRule="exact"/>
        <w:rPr>
          <w:rFonts w:asciiTheme="minorHAnsi" w:hAnsiTheme="minorHAnsi" w:cstheme="minorHAnsi"/>
          <w:sz w:val="21"/>
          <w:szCs w:val="21"/>
        </w:rPr>
      </w:pPr>
      <w:r w:rsidRPr="00466705">
        <w:rPr>
          <w:rFonts w:asciiTheme="minorHAnsi" w:hAnsiTheme="minorHAnsi" w:cstheme="minorHAnsi"/>
          <w:sz w:val="21"/>
          <w:szCs w:val="21"/>
        </w:rPr>
        <w:t>balance sheet total: EUR 20 000 000;</w:t>
      </w:r>
    </w:p>
    <w:p w:rsidR="00542CBE" w:rsidRPr="00466705" w:rsidRDefault="00542CBE" w:rsidP="00542CBE">
      <w:pPr>
        <w:pStyle w:val="ListParagraph"/>
        <w:numPr>
          <w:ilvl w:val="0"/>
          <w:numId w:val="42"/>
        </w:numPr>
        <w:spacing w:line="240" w:lineRule="exact"/>
        <w:rPr>
          <w:rFonts w:asciiTheme="minorHAnsi" w:hAnsiTheme="minorHAnsi" w:cstheme="minorHAnsi"/>
          <w:sz w:val="21"/>
          <w:szCs w:val="21"/>
        </w:rPr>
      </w:pPr>
      <w:r w:rsidRPr="00466705">
        <w:rPr>
          <w:rFonts w:asciiTheme="minorHAnsi" w:hAnsiTheme="minorHAnsi" w:cstheme="minorHAnsi"/>
          <w:sz w:val="21"/>
          <w:szCs w:val="21"/>
        </w:rPr>
        <w:t>net turnover: EUR 40 000 000;</w:t>
      </w:r>
    </w:p>
    <w:p w:rsidR="00542CBE" w:rsidRPr="00523831" w:rsidRDefault="00542CBE" w:rsidP="00542CBE">
      <w:pPr>
        <w:pStyle w:val="ListParagraph"/>
        <w:numPr>
          <w:ilvl w:val="0"/>
          <w:numId w:val="42"/>
        </w:numPr>
        <w:spacing w:line="240" w:lineRule="exact"/>
        <w:rPr>
          <w:rFonts w:cstheme="minorHAnsi"/>
          <w:szCs w:val="21"/>
          <w:lang w:val="en-US"/>
        </w:rPr>
      </w:pPr>
      <w:r w:rsidRPr="00466705">
        <w:rPr>
          <w:rFonts w:asciiTheme="minorHAnsi" w:hAnsiTheme="minorHAnsi" w:cstheme="minorHAnsi"/>
          <w:sz w:val="21"/>
          <w:szCs w:val="21"/>
          <w:lang w:val="en-US"/>
        </w:rPr>
        <w:t>average number of employees during the financial year: 250.</w:t>
      </w:r>
    </w:p>
    <w:p w:rsidR="00542CBE" w:rsidRPr="00466705" w:rsidRDefault="00542CBE" w:rsidP="00542CBE">
      <w:pPr>
        <w:pStyle w:val="ListParagraph"/>
        <w:numPr>
          <w:ilvl w:val="0"/>
          <w:numId w:val="41"/>
        </w:numPr>
        <w:spacing w:line="240" w:lineRule="exact"/>
        <w:ind w:left="284" w:hanging="284"/>
        <w:rPr>
          <w:rFonts w:asciiTheme="minorHAnsi" w:hAnsiTheme="minorHAnsi"/>
          <w:sz w:val="21"/>
        </w:rPr>
      </w:pPr>
      <w:r w:rsidRPr="00466705">
        <w:rPr>
          <w:rFonts w:asciiTheme="minorHAnsi" w:hAnsiTheme="minorHAnsi" w:cstheme="minorHAnsi"/>
          <w:sz w:val="21"/>
          <w:szCs w:val="21"/>
        </w:rPr>
        <w:t xml:space="preserve">It </w:t>
      </w:r>
      <w:r w:rsidRPr="00466705">
        <w:rPr>
          <w:rFonts w:asciiTheme="minorHAnsi" w:hAnsiTheme="minorHAnsi"/>
          <w:sz w:val="21"/>
        </w:rPr>
        <w:t>would be helpful if ESMA can provide guidance, as they did for EMIR, stating that non-financial counterparties are responsible for advising financial counterparties whether they are defined as a small non-financial counterparty under the EU Accounts Directive. If the non-financial counterparty does not provide this to the financial counterparty, then the financial counterparty can assume that they are not a small non-financial counterparty and will therefore not be responsible for reporting on their behalf.</w:t>
      </w:r>
    </w:p>
    <w:p w:rsidR="0043413A" w:rsidRDefault="0043413A" w:rsidP="0043413A"/>
    <w:permEnd w:id="1082085766"/>
    <w:p w:rsidR="0043413A" w:rsidRDefault="0043413A" w:rsidP="0043413A">
      <w:r>
        <w:t>&lt;ESMA_QUESTION_SFTR_4&gt;</w:t>
      </w:r>
    </w:p>
    <w:p w:rsidR="0043413A" w:rsidRDefault="0043413A" w:rsidP="0043413A"/>
    <w:p w:rsidR="0043413A" w:rsidRPr="00943DDF" w:rsidRDefault="0043413A" w:rsidP="0043413A">
      <w:pPr>
        <w:pStyle w:val="Questionstyle"/>
        <w:numPr>
          <w:ilvl w:val="0"/>
          <w:numId w:val="40"/>
        </w:numPr>
      </w:pPr>
      <w:r w:rsidRPr="00943DDF">
        <w:t>Do you foresee issues in identifying the counterparties of an SFT trade following the above-mentioned definitions?</w:t>
      </w:r>
    </w:p>
    <w:p w:rsidR="0043413A" w:rsidRDefault="0043413A" w:rsidP="0043413A">
      <w:r>
        <w:t>&lt;ESMA_QUESTION_SFTR_5&gt;</w:t>
      </w:r>
    </w:p>
    <w:p w:rsidR="0043413A" w:rsidRDefault="0043413A" w:rsidP="0043413A">
      <w:permStart w:id="736302185" w:edGrp="everyone"/>
      <w:r>
        <w:t>TYPE YOUR TEXT HERE</w:t>
      </w:r>
    </w:p>
    <w:permEnd w:id="736302185"/>
    <w:p w:rsidR="0043413A" w:rsidRDefault="0043413A" w:rsidP="0043413A">
      <w:r>
        <w:t>&lt;ESMA_QUESTION_SFTR_5&gt;</w:t>
      </w:r>
    </w:p>
    <w:p w:rsidR="0043413A" w:rsidRDefault="0043413A" w:rsidP="0043413A"/>
    <w:p w:rsidR="0043413A" w:rsidRPr="00943DDF" w:rsidRDefault="0043413A" w:rsidP="0043413A">
      <w:pPr>
        <w:pStyle w:val="Questionstyle"/>
        <w:numPr>
          <w:ilvl w:val="0"/>
          <w:numId w:val="40"/>
        </w:numPr>
      </w:pPr>
      <w:r w:rsidRPr="00943DDF">
        <w:t>Are there cases for which these definitions leave room for interpretation? Please elaborate.</w:t>
      </w:r>
    </w:p>
    <w:p w:rsidR="0043413A" w:rsidRDefault="0043413A" w:rsidP="0043413A">
      <w:r>
        <w:t>&lt;ESMA_QUESTION_SFTR_6&gt;</w:t>
      </w:r>
    </w:p>
    <w:p w:rsidR="0043413A" w:rsidRDefault="0043413A" w:rsidP="0043413A">
      <w:permStart w:id="1897746569" w:edGrp="everyone"/>
      <w:r>
        <w:t>TYPE YOUR TEXT HERE</w:t>
      </w:r>
    </w:p>
    <w:permEnd w:id="1897746569"/>
    <w:p w:rsidR="0043413A" w:rsidRDefault="0043413A" w:rsidP="0043413A">
      <w:r>
        <w:t>&lt;ESMA_QUESTION_SFTR_6&gt;</w:t>
      </w:r>
    </w:p>
    <w:p w:rsidR="0043413A" w:rsidRDefault="0043413A" w:rsidP="0043413A"/>
    <w:p w:rsidR="0043413A" w:rsidRPr="00943DDF" w:rsidRDefault="0043413A" w:rsidP="0043413A">
      <w:pPr>
        <w:pStyle w:val="Questionstyle"/>
        <w:numPr>
          <w:ilvl w:val="0"/>
          <w:numId w:val="40"/>
        </w:numPr>
      </w:pPr>
      <w:r w:rsidRPr="00943DDF">
        <w:t>Based on your experience, do you consider that the conditions detailed in paragraph 105 hold for CCP-cleared SFTs? Please elaborate.</w:t>
      </w:r>
    </w:p>
    <w:p w:rsidR="0043413A" w:rsidRDefault="0043413A" w:rsidP="0043413A">
      <w:r>
        <w:t>&lt;ESMA_QUESTION_SFTR_7&gt;</w:t>
      </w:r>
    </w:p>
    <w:p w:rsidR="00542CBE" w:rsidRDefault="00542CBE" w:rsidP="00542CBE">
      <w:pPr>
        <w:pStyle w:val="Default"/>
        <w:rPr>
          <w:rFonts w:asciiTheme="minorHAnsi" w:hAnsiTheme="minorHAnsi"/>
          <w:color w:val="auto"/>
          <w:sz w:val="21"/>
          <w:lang w:val="en-GB" w:eastAsia="en-US"/>
        </w:rPr>
      </w:pPr>
      <w:permStart w:id="1957705474" w:edGrp="everyone"/>
      <w:r w:rsidRPr="00466705">
        <w:rPr>
          <w:rFonts w:asciiTheme="minorHAnsi" w:hAnsiTheme="minorHAnsi"/>
          <w:color w:val="auto"/>
          <w:sz w:val="21"/>
          <w:lang w:val="en-GB" w:eastAsia="en-US"/>
        </w:rPr>
        <w:t xml:space="preserve">In general, </w:t>
      </w:r>
      <w:r>
        <w:rPr>
          <w:rFonts w:asciiTheme="minorHAnsi" w:hAnsiTheme="minorHAnsi"/>
          <w:color w:val="auto"/>
          <w:sz w:val="21"/>
          <w:lang w:val="en-GB" w:eastAsia="en-US"/>
        </w:rPr>
        <w:t>DACSI</w:t>
      </w:r>
      <w:r w:rsidRPr="00466705">
        <w:rPr>
          <w:rFonts w:asciiTheme="minorHAnsi" w:hAnsiTheme="minorHAnsi"/>
          <w:color w:val="auto"/>
          <w:sz w:val="21"/>
          <w:lang w:val="en-GB" w:eastAsia="en-US"/>
        </w:rPr>
        <w:t xml:space="preserve"> expect</w:t>
      </w:r>
      <w:r>
        <w:rPr>
          <w:rFonts w:asciiTheme="minorHAnsi" w:hAnsiTheme="minorHAnsi"/>
          <w:color w:val="auto"/>
          <w:sz w:val="21"/>
          <w:lang w:val="en-GB" w:eastAsia="en-US"/>
        </w:rPr>
        <w:t>s</w:t>
      </w:r>
      <w:r w:rsidRPr="00466705">
        <w:rPr>
          <w:rFonts w:asciiTheme="minorHAnsi" w:hAnsiTheme="minorHAnsi"/>
          <w:color w:val="auto"/>
          <w:sz w:val="21"/>
          <w:lang w:val="en-GB" w:eastAsia="en-US"/>
        </w:rPr>
        <w:t xml:space="preserve"> that the conditions as outlined </w:t>
      </w:r>
      <w:r>
        <w:rPr>
          <w:rFonts w:asciiTheme="minorHAnsi" w:hAnsiTheme="minorHAnsi"/>
          <w:color w:val="auto"/>
          <w:sz w:val="21"/>
          <w:lang w:val="en-GB" w:eastAsia="en-US"/>
        </w:rPr>
        <w:t>in the consultation document</w:t>
      </w:r>
      <w:r w:rsidRPr="00466705">
        <w:rPr>
          <w:rFonts w:asciiTheme="minorHAnsi" w:hAnsiTheme="minorHAnsi"/>
          <w:color w:val="auto"/>
          <w:sz w:val="21"/>
          <w:lang w:val="en-GB" w:eastAsia="en-US"/>
        </w:rPr>
        <w:t xml:space="preserve"> hold for CCP-cleared SFTs. However, please consider that CCPs can provide different netting models for SFTs. Netting of front and term leg may be processed separately and a new UTI may not be created in every case. Hence, this would limit the possibility of position-level reporting.</w:t>
      </w:r>
    </w:p>
    <w:p w:rsidR="00542CBE" w:rsidRPr="00466705" w:rsidRDefault="00542CBE" w:rsidP="00542CBE">
      <w:pPr>
        <w:pStyle w:val="Default"/>
        <w:rPr>
          <w:rFonts w:asciiTheme="minorHAnsi" w:hAnsiTheme="minorHAnsi"/>
          <w:color w:val="auto"/>
          <w:sz w:val="21"/>
          <w:lang w:val="en-GB" w:eastAsia="en-US"/>
        </w:rPr>
      </w:pPr>
    </w:p>
    <w:permEnd w:id="1957705474"/>
    <w:p w:rsidR="0043413A" w:rsidRDefault="0043413A" w:rsidP="0043413A">
      <w:r>
        <w:t>&lt;ESMA_QUESTION_SFTR_7&gt;</w:t>
      </w:r>
    </w:p>
    <w:p w:rsidR="0043413A" w:rsidRDefault="0043413A" w:rsidP="0043413A"/>
    <w:p w:rsidR="0043413A" w:rsidRPr="00943DDF" w:rsidRDefault="0043413A" w:rsidP="0043413A">
      <w:pPr>
        <w:pStyle w:val="Questionstyle"/>
        <w:numPr>
          <w:ilvl w:val="0"/>
          <w:numId w:val="40"/>
        </w:numPr>
      </w:pPr>
      <w:r w:rsidRPr="00943DDF">
        <w:t>In the case of CCP-cleared SFT trades, is it always possible to assign and report collateral valuation and margin to separately concluded SFTs? If not, would this impair the possibility for the counterparties to comply with the reporting obligation under Article 4 SFTR? Please provide concrete examples.</w:t>
      </w:r>
    </w:p>
    <w:p w:rsidR="0043413A" w:rsidRDefault="0043413A" w:rsidP="0043413A">
      <w:r>
        <w:t>&lt;ESMA_QUESTION_SFTR_8&gt;</w:t>
      </w:r>
    </w:p>
    <w:p w:rsidR="00542CBE" w:rsidRPr="00466705" w:rsidRDefault="00542CBE" w:rsidP="00542CBE">
      <w:pPr>
        <w:pStyle w:val="Default"/>
        <w:rPr>
          <w:rFonts w:asciiTheme="minorHAnsi" w:hAnsiTheme="minorHAnsi"/>
          <w:color w:val="auto"/>
          <w:sz w:val="21"/>
          <w:lang w:val="en-GB" w:eastAsia="en-US"/>
        </w:rPr>
      </w:pPr>
      <w:permStart w:id="1667456241" w:edGrp="everyone"/>
      <w:r w:rsidRPr="00466705">
        <w:rPr>
          <w:rFonts w:asciiTheme="minorHAnsi" w:hAnsiTheme="minorHAnsi"/>
          <w:color w:val="auto"/>
          <w:sz w:val="21"/>
          <w:lang w:val="en-GB" w:eastAsia="en-US"/>
        </w:rPr>
        <w:t>There is currently only one CCP model to be considered in the securities lending market; it should be noted that other CCPs may develop alternative models in the future.</w:t>
      </w:r>
    </w:p>
    <w:p w:rsidR="00542CBE" w:rsidRDefault="00542CBE" w:rsidP="00542CBE">
      <w:pPr>
        <w:pStyle w:val="Default"/>
        <w:rPr>
          <w:rFonts w:asciiTheme="minorHAnsi" w:hAnsiTheme="minorHAnsi"/>
          <w:color w:val="auto"/>
          <w:sz w:val="21"/>
          <w:lang w:val="en-GB" w:eastAsia="en-US"/>
        </w:rPr>
      </w:pPr>
      <w:r w:rsidRPr="00466705">
        <w:rPr>
          <w:rFonts w:asciiTheme="minorHAnsi" w:hAnsiTheme="minorHAnsi"/>
          <w:color w:val="auto"/>
          <w:sz w:val="21"/>
          <w:lang w:val="en-GB" w:eastAsia="en-US"/>
        </w:rPr>
        <w:t>Currently, it will not always be possible to report collateral valuation and margin to separately concluded SFTs.  Valuation margin may be held separately and may be held as a collateral “pool” (as defined in paragraph 248.a.).  Equally, collateral margin may be held against the net exposure of SFT’s and other exposures to the CCP (created by other transaction types outside the scope of SFTR.</w:t>
      </w:r>
    </w:p>
    <w:p w:rsidR="00542CBE" w:rsidRPr="00466705" w:rsidRDefault="00542CBE" w:rsidP="00542CBE">
      <w:pPr>
        <w:pStyle w:val="Default"/>
        <w:rPr>
          <w:rFonts w:asciiTheme="minorHAnsi" w:hAnsiTheme="minorHAnsi"/>
          <w:color w:val="auto"/>
          <w:sz w:val="21"/>
          <w:lang w:val="en-GB" w:eastAsia="en-US"/>
        </w:rPr>
      </w:pPr>
    </w:p>
    <w:permEnd w:id="1667456241"/>
    <w:p w:rsidR="0043413A" w:rsidRDefault="0043413A" w:rsidP="0043413A">
      <w:r>
        <w:t>&lt;ESMA_QUESTION_SFTR_8&gt;</w:t>
      </w:r>
    </w:p>
    <w:p w:rsidR="0043413A" w:rsidRDefault="0043413A" w:rsidP="0043413A"/>
    <w:p w:rsidR="0043413A" w:rsidRPr="00943DDF" w:rsidRDefault="0043413A" w:rsidP="0043413A">
      <w:pPr>
        <w:pStyle w:val="Questionstyle"/>
        <w:numPr>
          <w:ilvl w:val="0"/>
          <w:numId w:val="40"/>
        </w:numPr>
      </w:pPr>
      <w:r w:rsidRPr="00943DDF">
        <w:t>Would the suggested data elements allow for accurate reporting at individual SFT level and CCP-cleared position level? in line with approach described above?</w:t>
      </w:r>
    </w:p>
    <w:p w:rsidR="0043413A" w:rsidRDefault="0043413A" w:rsidP="0043413A">
      <w:r>
        <w:t>&lt;ESMA_QUESTION_SFTR_9&gt;</w:t>
      </w:r>
    </w:p>
    <w:p w:rsidR="00542CBE" w:rsidRPr="00523831" w:rsidRDefault="00542CBE" w:rsidP="00542CBE">
      <w:permStart w:id="324478581" w:edGrp="everyone"/>
      <w:r w:rsidRPr="00523831">
        <w:t xml:space="preserve">Unlike under EMIR, where events can affect an entire position (as a set of transactions), position reporting doesn’t seem to add value under SFTR. The (additional) position reporting option is not useful. </w:t>
      </w:r>
    </w:p>
    <w:p w:rsidR="00542CBE" w:rsidRDefault="00542CBE" w:rsidP="00542CBE">
      <w:r w:rsidRPr="00523831">
        <w:t>A unified regime between EMIR, MiFID, DFA etc. would be recommended.</w:t>
      </w:r>
    </w:p>
    <w:p w:rsidR="00542CBE" w:rsidRPr="00466705" w:rsidRDefault="00542CBE" w:rsidP="00542CBE"/>
    <w:permEnd w:id="324478581"/>
    <w:p w:rsidR="0043413A" w:rsidRDefault="0043413A" w:rsidP="0043413A">
      <w:r>
        <w:t>&lt;ESMA_QUESTION_SFTR_9&gt;</w:t>
      </w:r>
    </w:p>
    <w:p w:rsidR="0043413A" w:rsidRDefault="0043413A" w:rsidP="0043413A"/>
    <w:p w:rsidR="0043413A" w:rsidRPr="00943DDF" w:rsidRDefault="0043413A" w:rsidP="0043413A">
      <w:pPr>
        <w:pStyle w:val="Questionstyle"/>
        <w:numPr>
          <w:ilvl w:val="0"/>
          <w:numId w:val="40"/>
        </w:numPr>
      </w:pPr>
      <w:r w:rsidRPr="00943DDF">
        <w:t>If so, are there any specific issues that need to be taken into account to adapt the EMIR approach to the SFT reporting?</w:t>
      </w:r>
    </w:p>
    <w:p w:rsidR="0043413A" w:rsidRDefault="0043413A" w:rsidP="0043413A">
      <w:r>
        <w:t>&lt;ESMA_QUESTION_SFTR_10&gt;</w:t>
      </w:r>
    </w:p>
    <w:p w:rsidR="0043413A" w:rsidRDefault="0043413A" w:rsidP="0043413A">
      <w:permStart w:id="1819944407" w:edGrp="everyone"/>
      <w:r>
        <w:t>TYPE YOUR TEXT HERE</w:t>
      </w:r>
    </w:p>
    <w:permEnd w:id="1819944407"/>
    <w:p w:rsidR="0043413A" w:rsidRDefault="0043413A" w:rsidP="0043413A">
      <w:r>
        <w:t>&lt;ESMA_QUESTION_SFTR_10&gt;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report types and action types? Do you agree with the proposed combinations between action types and report types? What other aspects need to be considered? Please elaborate.</w:t>
      </w:r>
    </w:p>
    <w:p w:rsidR="0043413A" w:rsidRDefault="0043413A" w:rsidP="0043413A">
      <w:r>
        <w:t>&lt;ESMA_QUESTION_SFTR_11&gt;</w:t>
      </w:r>
    </w:p>
    <w:p w:rsidR="0043413A" w:rsidRDefault="0043413A" w:rsidP="0043413A">
      <w:permStart w:id="1570399604" w:edGrp="everyone"/>
      <w:r>
        <w:t>TYPE YOUR TEXT HERE</w:t>
      </w:r>
    </w:p>
    <w:permEnd w:id="1570399604"/>
    <w:p w:rsidR="0043413A" w:rsidRDefault="0043413A" w:rsidP="0043413A">
      <w:r>
        <w:t>&lt;ESMA_QUESTION_SFTR_11&gt;</w:t>
      </w:r>
    </w:p>
    <w:p w:rsidR="0043413A" w:rsidRDefault="0043413A" w:rsidP="0043413A"/>
    <w:p w:rsidR="0043413A" w:rsidRPr="00943DDF" w:rsidRDefault="0043413A" w:rsidP="0043413A">
      <w:pPr>
        <w:pStyle w:val="Questionstyle"/>
        <w:numPr>
          <w:ilvl w:val="0"/>
          <w:numId w:val="40"/>
        </w:numPr>
      </w:pPr>
      <w:r w:rsidRPr="00943DDF">
        <w:t>The modifications of which data elements should be reported under action type “Modification of business terms”? Please justify your proposals.</w:t>
      </w:r>
    </w:p>
    <w:p w:rsidR="0043413A" w:rsidRDefault="0043413A" w:rsidP="0043413A">
      <w:r>
        <w:t>&lt;ESMA_QUESTION_SFTR_12&gt;</w:t>
      </w:r>
    </w:p>
    <w:p w:rsidR="0043413A" w:rsidRDefault="0043413A" w:rsidP="0043413A">
      <w:permStart w:id="1463104110" w:edGrp="everyone"/>
      <w:r>
        <w:t>TYPE YOUR TEXT HERE</w:t>
      </w:r>
    </w:p>
    <w:permEnd w:id="1463104110"/>
    <w:p w:rsidR="0043413A" w:rsidRDefault="0043413A" w:rsidP="0043413A">
      <w:r>
        <w:t>&lt;ESMA_QUESTION_SFTR_12&gt;</w:t>
      </w:r>
    </w:p>
    <w:p w:rsidR="0043413A" w:rsidRDefault="0043413A" w:rsidP="0043413A"/>
    <w:p w:rsidR="0043413A" w:rsidRPr="00943DDF" w:rsidRDefault="0043413A" w:rsidP="0043413A">
      <w:pPr>
        <w:pStyle w:val="Questionstyle"/>
        <w:numPr>
          <w:ilvl w:val="0"/>
          <w:numId w:val="40"/>
        </w:numPr>
      </w:pPr>
      <w:r w:rsidRPr="00943DDF">
        <w:t>The modifications of which data elements should be reported under action type “Other modification”? Please justify your proposals.</w:t>
      </w:r>
    </w:p>
    <w:p w:rsidR="0043413A" w:rsidRDefault="0043413A" w:rsidP="0043413A">
      <w:r>
        <w:t>&lt;ESMA_QUESTION_SFTR_13&gt;</w:t>
      </w:r>
    </w:p>
    <w:p w:rsidR="0043413A" w:rsidRDefault="0043413A" w:rsidP="0043413A">
      <w:permStart w:id="1538150540" w:edGrp="everyone"/>
      <w:r>
        <w:t>TYPE YOUR TEXT HERE</w:t>
      </w:r>
    </w:p>
    <w:permEnd w:id="1538150540"/>
    <w:p w:rsidR="0043413A" w:rsidRDefault="0043413A" w:rsidP="0043413A">
      <w:r>
        <w:t>&lt;ESMA_QUESTION_SFTR_13&gt;</w:t>
      </w:r>
    </w:p>
    <w:p w:rsidR="0043413A" w:rsidRDefault="0043413A" w:rsidP="0043413A"/>
    <w:p w:rsidR="0043413A" w:rsidRPr="00943DDF" w:rsidRDefault="0043413A" w:rsidP="0043413A">
      <w:pPr>
        <w:pStyle w:val="Questionstyle"/>
        <w:numPr>
          <w:ilvl w:val="0"/>
          <w:numId w:val="40"/>
        </w:numPr>
      </w:pPr>
      <w:r w:rsidRPr="00943DDF">
        <w:t>Do you agree with the revised proposal to use the terms “collateral taker” and “collateral giver” for all types of SFTs?</w:t>
      </w:r>
    </w:p>
    <w:p w:rsidR="0043413A" w:rsidRDefault="0043413A" w:rsidP="0043413A">
      <w:r>
        <w:t>&lt;ESMA_QUESTION_SFTR_14&gt;</w:t>
      </w:r>
    </w:p>
    <w:p w:rsidR="00542CBE" w:rsidRDefault="00542CBE" w:rsidP="00542CBE">
      <w:permStart w:id="242251567" w:edGrp="everyone"/>
      <w:r>
        <w:t>Yes, but this terminology does not always bring relief (see Q 15).</w:t>
      </w:r>
    </w:p>
    <w:p w:rsidR="00542CBE" w:rsidRPr="00523831" w:rsidRDefault="00542CBE" w:rsidP="00542CBE"/>
    <w:permEnd w:id="242251567"/>
    <w:p w:rsidR="0043413A" w:rsidRDefault="0043413A" w:rsidP="0043413A">
      <w:r>
        <w:t>&lt;ESMA_QUESTION_SFTR_14&gt;</w:t>
      </w:r>
    </w:p>
    <w:p w:rsidR="0043413A" w:rsidRDefault="0043413A" w:rsidP="0043413A"/>
    <w:p w:rsidR="0043413A" w:rsidRPr="00943DDF" w:rsidRDefault="0043413A" w:rsidP="0043413A">
      <w:pPr>
        <w:pStyle w:val="Questionstyle"/>
        <w:numPr>
          <w:ilvl w:val="0"/>
          <w:numId w:val="40"/>
        </w:numPr>
      </w:pPr>
      <w:r w:rsidRPr="00943DDF">
        <w:t>Are the proposed rules for determination of the collateral taker and collateral giver clear and comprehensive?</w:t>
      </w:r>
    </w:p>
    <w:p w:rsidR="0043413A" w:rsidRDefault="0043413A" w:rsidP="0043413A">
      <w:r>
        <w:t>&lt;ESMA_QUESTION_SFTR_15&gt;</w:t>
      </w:r>
    </w:p>
    <w:p w:rsidR="00542CBE" w:rsidRPr="00466705" w:rsidRDefault="00542CBE" w:rsidP="00542CBE">
      <w:permStart w:id="708645456" w:edGrp="everyone"/>
      <w:r>
        <w:t>No, at least not under all circumstances</w:t>
      </w:r>
      <w:r w:rsidRPr="00466705">
        <w:t xml:space="preserve">. </w:t>
      </w:r>
    </w:p>
    <w:p w:rsidR="00542CBE" w:rsidRDefault="00542CBE" w:rsidP="00542CBE">
      <w:r>
        <w:t xml:space="preserve">In symmetrical contracts, e.g. collateral swaps or (other) </w:t>
      </w:r>
      <w:r w:rsidRPr="00466705">
        <w:t>securities lending where parties trade a security for a security</w:t>
      </w:r>
      <w:r>
        <w:t>, it seems arbitrary</w:t>
      </w:r>
      <w:r w:rsidRPr="00466705">
        <w:t xml:space="preserve"> who </w:t>
      </w:r>
      <w:r>
        <w:t>has to be considered as</w:t>
      </w:r>
      <w:r w:rsidRPr="00466705">
        <w:t xml:space="preserve"> the collateral giver </w:t>
      </w:r>
      <w:r>
        <w:t>and who as</w:t>
      </w:r>
      <w:r w:rsidRPr="00466705">
        <w:t xml:space="preserve"> the collateral taker</w:t>
      </w:r>
      <w:r>
        <w:t>.</w:t>
      </w:r>
    </w:p>
    <w:p w:rsidR="00542CBE" w:rsidRPr="00466705" w:rsidRDefault="00542CBE" w:rsidP="00542CBE">
      <w:r>
        <w:t>In order to avoid that</w:t>
      </w:r>
      <w:r w:rsidRPr="00466705">
        <w:t xml:space="preserve"> parties report the trade differently and </w:t>
      </w:r>
      <w:r>
        <w:t xml:space="preserve">hence to avoid </w:t>
      </w:r>
      <w:r w:rsidRPr="00466705">
        <w:t>mismatches</w:t>
      </w:r>
      <w:r>
        <w:t>, DACSI would welcome ESMA providing a tool for an unambiguous allocation of roles</w:t>
      </w:r>
      <w:r w:rsidRPr="00466705">
        <w:t>.</w:t>
      </w:r>
    </w:p>
    <w:p w:rsidR="00542CBE" w:rsidRPr="00466705" w:rsidRDefault="00542CBE" w:rsidP="00542CBE"/>
    <w:p w:rsidR="00542CBE" w:rsidRDefault="00542CBE" w:rsidP="00542CBE">
      <w:r w:rsidRPr="00466705">
        <w:t>As far as there could have been room for other interpretation based on other parts of the proposed RTS, these proposed rules clearly imply that securities lending transactions without collateral are outside the scope of the reporting obligation.</w:t>
      </w:r>
    </w:p>
    <w:p w:rsidR="00542CBE" w:rsidRPr="00466705" w:rsidRDefault="00542CBE" w:rsidP="00542CBE"/>
    <w:permEnd w:id="708645456"/>
    <w:p w:rsidR="0043413A" w:rsidRDefault="0043413A" w:rsidP="0043413A">
      <w:r>
        <w:t>&lt;ESMA_QUESTION_SFTR_15&gt;</w:t>
      </w:r>
    </w:p>
    <w:p w:rsidR="0043413A" w:rsidRDefault="0043413A" w:rsidP="0043413A"/>
    <w:p w:rsidR="0043413A" w:rsidRPr="00943DDF" w:rsidRDefault="0043413A" w:rsidP="0043413A">
      <w:pPr>
        <w:pStyle w:val="Questionstyle"/>
        <w:numPr>
          <w:ilvl w:val="0"/>
          <w:numId w:val="40"/>
        </w:numPr>
      </w:pPr>
      <w:r w:rsidRPr="00943DDF">
        <w:t>Are you aware of any other bilateral repo trade scenario? Are there any other actors missing which is not a broker or counterparty? Please elaborate.</w:t>
      </w:r>
    </w:p>
    <w:p w:rsidR="0043413A" w:rsidRDefault="0043413A" w:rsidP="0043413A">
      <w:r>
        <w:t>&lt;ESMA_QUESTION_SFTR_16&gt;</w:t>
      </w:r>
    </w:p>
    <w:p w:rsidR="0043413A" w:rsidRDefault="0043413A" w:rsidP="0043413A">
      <w:permStart w:id="345185892" w:edGrp="everyone"/>
      <w:r>
        <w:lastRenderedPageBreak/>
        <w:t>TYPE YOUR TEXT HERE</w:t>
      </w:r>
    </w:p>
    <w:permEnd w:id="345185892"/>
    <w:p w:rsidR="0043413A" w:rsidRDefault="0043413A" w:rsidP="0043413A">
      <w:r>
        <w:t>&lt;ESMA_QUESTION_SFTR_16&gt;</w:t>
      </w:r>
    </w:p>
    <w:p w:rsidR="0043413A" w:rsidRDefault="0043413A" w:rsidP="0043413A"/>
    <w:p w:rsidR="0043413A" w:rsidRPr="00943DDF" w:rsidRDefault="0043413A" w:rsidP="0043413A">
      <w:pPr>
        <w:pStyle w:val="Questionstyle"/>
        <w:numPr>
          <w:ilvl w:val="0"/>
          <w:numId w:val="40"/>
        </w:numPr>
      </w:pPr>
      <w:r w:rsidRPr="00943DDF">
        <w:t>Do you consider that the above scenarios also accurately capture the conclusion of buy/sell-back and sell/buy back trades? If not, what additional aspect should be included? Please elaborate.</w:t>
      </w:r>
    </w:p>
    <w:p w:rsidR="0043413A" w:rsidRDefault="0043413A" w:rsidP="0043413A">
      <w:r>
        <w:t>&lt;ESMA_QUESTION_SFTR_17&gt;</w:t>
      </w:r>
    </w:p>
    <w:p w:rsidR="0043413A" w:rsidRDefault="0043413A" w:rsidP="0043413A">
      <w:permStart w:id="1228343391" w:edGrp="everyone"/>
      <w:r>
        <w:t>TYPE YOUR TEXT HERE</w:t>
      </w:r>
    </w:p>
    <w:permEnd w:id="1228343391"/>
    <w:p w:rsidR="0043413A" w:rsidRDefault="0043413A" w:rsidP="0043413A">
      <w:r>
        <w:t>&lt;ESMA_QUESTION_SFTR_17&gt;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&lt;ESMA_QUESTION_SFTR_18&gt;</w:t>
      </w:r>
    </w:p>
    <w:p w:rsidR="0043413A" w:rsidRDefault="0043413A" w:rsidP="0043413A">
      <w:permStart w:id="2004776313" w:edGrp="everyone"/>
      <w:r>
        <w:t>TYPE YOUR TEXT HERE</w:t>
      </w:r>
    </w:p>
    <w:permEnd w:id="2004776313"/>
    <w:p w:rsidR="0043413A" w:rsidRDefault="0043413A" w:rsidP="0043413A">
      <w:r>
        <w:t>&lt;ESMA_QUESTION_SFTR_18&gt;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&lt;ESMA_QUESTION_SFTR_19&gt;</w:t>
      </w:r>
    </w:p>
    <w:p w:rsidR="0043413A" w:rsidRDefault="0043413A" w:rsidP="0043413A">
      <w:permStart w:id="1779067593" w:edGrp="everyone"/>
      <w:r>
        <w:t>TYPE YOUR TEXT HERE</w:t>
      </w:r>
    </w:p>
    <w:permEnd w:id="1779067593"/>
    <w:p w:rsidR="0043413A" w:rsidRDefault="0043413A" w:rsidP="0043413A">
      <w:r>
        <w:t>&lt;ESMA_QUESTION_SFTR_19&gt;</w:t>
      </w:r>
    </w:p>
    <w:p w:rsidR="0043413A" w:rsidRDefault="0043413A" w:rsidP="0043413A"/>
    <w:p w:rsidR="0043413A" w:rsidRPr="00943DDF" w:rsidRDefault="0043413A" w:rsidP="0043413A">
      <w:pPr>
        <w:pStyle w:val="Questionstyle"/>
        <w:numPr>
          <w:ilvl w:val="0"/>
          <w:numId w:val="40"/>
        </w:numPr>
      </w:pPr>
      <w:r w:rsidRPr="00943DDF">
        <w:t>Would it be possible to link the 8 trade reports to constitute the “principal clearing model” picture? If yes, would the method for linking proposed in section 4.3.4 be suitable?</w:t>
      </w:r>
    </w:p>
    <w:p w:rsidR="0043413A" w:rsidRDefault="0043413A" w:rsidP="0043413A">
      <w:r>
        <w:t>&lt;ESMA_QUESTION_SFTR_20&gt;</w:t>
      </w:r>
    </w:p>
    <w:p w:rsidR="00542CBE" w:rsidRPr="00466705" w:rsidRDefault="00542CBE" w:rsidP="00542CBE">
      <w:permStart w:id="1787846214" w:edGrp="everyone"/>
      <w:r w:rsidRPr="00466705">
        <w:t>It will be very difficult to link the 8 reports to constitute the “principal clearing model” with the CCP design for securities lending transactions as this would require a single UTI across the 8 reports.</w:t>
      </w:r>
    </w:p>
    <w:p w:rsidR="00542CBE" w:rsidRDefault="00542CBE" w:rsidP="00542CBE">
      <w:r w:rsidRPr="00466705">
        <w:t>From the CCP perspective linking would also be very difficult. The CCP would only be able to report against the clearing member who is disclosed to the CCP (ref paragraph 212).</w:t>
      </w:r>
    </w:p>
    <w:p w:rsidR="00542CBE" w:rsidRPr="00466705" w:rsidRDefault="00542CBE" w:rsidP="00542CBE"/>
    <w:permEnd w:id="1787846214"/>
    <w:p w:rsidR="0043413A" w:rsidRDefault="0043413A" w:rsidP="0043413A">
      <w:r>
        <w:t>&lt;ESMA_QUESTION_SFTR_20&gt;</w:t>
      </w:r>
    </w:p>
    <w:p w:rsidR="0043413A" w:rsidRDefault="0043413A" w:rsidP="0043413A"/>
    <w:p w:rsidR="0043413A" w:rsidRPr="00943DDF" w:rsidRDefault="0043413A" w:rsidP="0043413A">
      <w:pPr>
        <w:pStyle w:val="Questionstyle"/>
        <w:numPr>
          <w:ilvl w:val="0"/>
          <w:numId w:val="40"/>
        </w:numPr>
      </w:pPr>
      <w:r w:rsidRPr="00943DDF">
        <w:t>In the case of securities lending transactions are there any other actors missing?</w:t>
      </w:r>
    </w:p>
    <w:p w:rsidR="0043413A" w:rsidRDefault="0043413A" w:rsidP="0043413A">
      <w:r>
        <w:t>&lt;ESMA_QUESTION_SFTR_21&gt;</w:t>
      </w:r>
    </w:p>
    <w:p w:rsidR="0043413A" w:rsidRDefault="0043413A" w:rsidP="0043413A">
      <w:permStart w:id="1521374592" w:edGrp="everyone"/>
      <w:r>
        <w:t>TYPE YOUR TEXT HERE</w:t>
      </w:r>
    </w:p>
    <w:permEnd w:id="1521374592"/>
    <w:p w:rsidR="0043413A" w:rsidRDefault="0043413A" w:rsidP="0043413A">
      <w:r>
        <w:t>&lt;ESMA_QUESTION_SFTR_21&gt;</w:t>
      </w:r>
    </w:p>
    <w:p w:rsidR="0043413A" w:rsidRDefault="0043413A" w:rsidP="0043413A"/>
    <w:p w:rsidR="0043413A" w:rsidRPr="00943DDF" w:rsidRDefault="0043413A" w:rsidP="0043413A">
      <w:pPr>
        <w:pStyle w:val="Questionstyle"/>
        <w:numPr>
          <w:ilvl w:val="0"/>
          <w:numId w:val="40"/>
        </w:numPr>
      </w:pPr>
      <w:r w:rsidRPr="00943DDF">
        <w:t>What potential issues do reporting counterparties face regarding the reporting of the market value of the securities on loan or borrowed?</w:t>
      </w:r>
    </w:p>
    <w:p w:rsidR="0043413A" w:rsidRDefault="0043413A" w:rsidP="0043413A">
      <w:r>
        <w:t>&lt;ESMA_QUESTION_SFTR_22&gt;</w:t>
      </w:r>
    </w:p>
    <w:p w:rsidR="0043413A" w:rsidRDefault="0043413A" w:rsidP="0043413A">
      <w:permStart w:id="516758109" w:edGrp="everyone"/>
      <w:r>
        <w:t>TYPE YOUR TEXT HERE</w:t>
      </w:r>
    </w:p>
    <w:permEnd w:id="516758109"/>
    <w:p w:rsidR="0043413A" w:rsidRDefault="0043413A" w:rsidP="0043413A">
      <w:r>
        <w:t>&lt;ESMA_QUESTION_SFTR_22&gt;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uncollateralised SFTs? Please elaborate.</w:t>
      </w:r>
    </w:p>
    <w:p w:rsidR="0043413A" w:rsidRDefault="0043413A" w:rsidP="0043413A">
      <w:r>
        <w:lastRenderedPageBreak/>
        <w:t>&lt;ESMA_QUESTION_SFTR_23&gt;</w:t>
      </w:r>
    </w:p>
    <w:p w:rsidR="0043413A" w:rsidRDefault="0043413A" w:rsidP="0043413A">
      <w:permStart w:id="423645619" w:edGrp="everyone"/>
      <w:r>
        <w:t>TYPE YOUR TEXT HERE</w:t>
      </w:r>
    </w:p>
    <w:permEnd w:id="423645619"/>
    <w:p w:rsidR="0043413A" w:rsidRDefault="0043413A" w:rsidP="0043413A">
      <w:r>
        <w:t>&lt;ESMA_QUESTION_SFTR_23&gt;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SFTs involving commodities? Please elaborate.</w:t>
      </w:r>
    </w:p>
    <w:p w:rsidR="0043413A" w:rsidRDefault="0043413A" w:rsidP="0043413A">
      <w:r>
        <w:t>&lt;ESMA_QUESTION_SFTR_24&gt;</w:t>
      </w:r>
    </w:p>
    <w:p w:rsidR="00542CBE" w:rsidRDefault="00542CBE" w:rsidP="00542CBE">
      <w:permStart w:id="686314982" w:edGrp="everyone"/>
      <w:r w:rsidRPr="00523831">
        <w:t xml:space="preserve">In point 169 it is stated that where a counterparty has the right, but not the obligation to repurchase the transaction would be regarded out of scope. Nevertheless, in case party A has purchased a commodity from party B on the first leg of the transaction and Party A has a put option to sell equivalent commodities back to party B, could ESMA confirm that this is not considered as an SFT and therefore out </w:t>
      </w:r>
      <w:r w:rsidRPr="00B32748">
        <w:t>of scope for reporting purposes?</w:t>
      </w:r>
      <w:r w:rsidRPr="00523831">
        <w:t xml:space="preserve"> </w:t>
      </w:r>
    </w:p>
    <w:p w:rsidR="00542CBE" w:rsidRDefault="00542CBE" w:rsidP="00542CBE">
      <w:r w:rsidRPr="00523831">
        <w:t xml:space="preserve">A put option would mean that Party A has a right to sell the commodities back, but this would be considered an obligation (albeit a contingent obligation) on the side of Party B. </w:t>
      </w:r>
      <w:r>
        <w:t>DACSI’s</w:t>
      </w:r>
      <w:r w:rsidRPr="00523831">
        <w:t xml:space="preserve"> view is that it is not an SFT, because </w:t>
      </w:r>
      <w:r>
        <w:t>at</w:t>
      </w:r>
      <w:r w:rsidRPr="00523831">
        <w:t xml:space="preserve"> the moment the commodities are sold the commitment to buy back does not exist. Only if the put option would be exercised would an obligation be created. Another practical issue would be if this would be considered as an SFT that on value date the transaction should be reported, while it is not clear if the put option will be exercised at all. </w:t>
      </w:r>
    </w:p>
    <w:p w:rsidR="00542CBE" w:rsidRPr="00523831" w:rsidRDefault="00542CBE" w:rsidP="00542CBE"/>
    <w:permEnd w:id="686314982"/>
    <w:p w:rsidR="0043413A" w:rsidRDefault="0043413A" w:rsidP="0043413A">
      <w:r>
        <w:t>&lt;ESMA_QUESTION_SFTR_24&gt;</w:t>
      </w:r>
    </w:p>
    <w:p w:rsidR="0043413A" w:rsidRDefault="0043413A" w:rsidP="0043413A"/>
    <w:p w:rsidR="0043413A" w:rsidRPr="00943DDF" w:rsidRDefault="0043413A" w:rsidP="0043413A">
      <w:pPr>
        <w:pStyle w:val="Questionstyle"/>
        <w:numPr>
          <w:ilvl w:val="0"/>
          <w:numId w:val="40"/>
        </w:numPr>
      </w:pPr>
      <w:r w:rsidRPr="00943DDF">
        <w:t>Are there any obstacles to daily position reporting by margin lending counterparties? Do prime brokers provide information to their clients about intraday margin loans?</w:t>
      </w:r>
    </w:p>
    <w:p w:rsidR="0043413A" w:rsidRDefault="0043413A" w:rsidP="0043413A">
      <w:r>
        <w:t>&lt;ESMA_QUESTION_SFTR_25&gt;</w:t>
      </w:r>
    </w:p>
    <w:p w:rsidR="0043413A" w:rsidRDefault="0043413A" w:rsidP="0043413A">
      <w:permStart w:id="745406731" w:edGrp="everyone"/>
      <w:r>
        <w:t>TYPE YOUR TEXT HERE</w:t>
      </w:r>
    </w:p>
    <w:permEnd w:id="745406731"/>
    <w:p w:rsidR="0043413A" w:rsidRDefault="0043413A" w:rsidP="0043413A">
      <w:r>
        <w:t>&lt;ESMA_QUESTION_SFTR_25&gt;</w:t>
      </w:r>
    </w:p>
    <w:p w:rsidR="0043413A" w:rsidRDefault="0043413A" w:rsidP="0043413A"/>
    <w:p w:rsidR="0043413A" w:rsidRPr="00943DDF" w:rsidRDefault="0043413A" w:rsidP="0043413A">
      <w:pPr>
        <w:pStyle w:val="Questionstyle"/>
        <w:numPr>
          <w:ilvl w:val="0"/>
          <w:numId w:val="40"/>
        </w:numPr>
      </w:pPr>
      <w:r w:rsidRPr="00943DDF">
        <w:t>Which kind of guarantees or indemnifications exist in relationship to prime brokerage margin lending? Are there other parties possibly involved in a margin loan? Please provide an example.</w:t>
      </w:r>
    </w:p>
    <w:p w:rsidR="0043413A" w:rsidRDefault="0043413A" w:rsidP="0043413A">
      <w:r>
        <w:t>&lt;ESMA_QUESTION_SFTR_26&gt;</w:t>
      </w:r>
    </w:p>
    <w:p w:rsidR="0043413A" w:rsidRDefault="0043413A" w:rsidP="0043413A">
      <w:permStart w:id="94842475" w:edGrp="everyone"/>
      <w:r>
        <w:t>TYPE YOUR TEXT HERE</w:t>
      </w:r>
    </w:p>
    <w:permEnd w:id="94842475"/>
    <w:p w:rsidR="0043413A" w:rsidRDefault="0043413A" w:rsidP="0043413A">
      <w:r>
        <w:t>&lt;ESMA_QUESTION_SFTR_26&gt;</w:t>
      </w:r>
    </w:p>
    <w:p w:rsidR="0043413A" w:rsidRDefault="0043413A" w:rsidP="0043413A"/>
    <w:p w:rsidR="0043413A" w:rsidRPr="00943DDF" w:rsidRDefault="0043413A" w:rsidP="0043413A">
      <w:pPr>
        <w:pStyle w:val="Questionstyle"/>
        <w:numPr>
          <w:ilvl w:val="0"/>
          <w:numId w:val="40"/>
        </w:numPr>
      </w:pPr>
      <w:r w:rsidRPr="00943DDF">
        <w:t>What types of loans or activities, other than prime brokerage margin lending, would be captured in the scope of margin lending under the SFTR definition? Please provide details on their nature, their objective(s), the execution and settlement, the parties involved, the existing reporting regimes that these may already be subject to, as well as any other information that you deem relevant for the purpose of reporting.</w:t>
      </w:r>
    </w:p>
    <w:p w:rsidR="0043413A" w:rsidRDefault="0043413A" w:rsidP="0043413A">
      <w:r>
        <w:t>&lt;ESMA_QUESTION_SFTR_27&gt;</w:t>
      </w:r>
    </w:p>
    <w:p w:rsidR="00F66FBC" w:rsidRDefault="00F66FBC" w:rsidP="00F66FBC">
      <w:pPr>
        <w:jc w:val="both"/>
        <w:rPr>
          <w:rFonts w:cstheme="minorHAnsi"/>
        </w:rPr>
      </w:pPr>
      <w:permStart w:id="1586919123" w:edGrp="everyone"/>
      <w:r w:rsidRPr="00713AD9">
        <w:rPr>
          <w:rFonts w:cstheme="minorHAnsi"/>
        </w:rPr>
        <w:t xml:space="preserve">It is </w:t>
      </w:r>
      <w:r>
        <w:rPr>
          <w:rFonts w:cstheme="minorHAnsi"/>
        </w:rPr>
        <w:t>DACSI’s</w:t>
      </w:r>
      <w:r w:rsidRPr="00713AD9">
        <w:rPr>
          <w:rFonts w:cstheme="minorHAnsi"/>
        </w:rPr>
        <w:t xml:space="preserve"> position that margin lending transactions with clients served through retail channels</w:t>
      </w:r>
      <w:r>
        <w:rPr>
          <w:rFonts w:cstheme="minorHAnsi"/>
        </w:rPr>
        <w:t>,</w:t>
      </w:r>
      <w:r w:rsidRPr="00713AD9">
        <w:rPr>
          <w:rFonts w:cstheme="minorHAnsi"/>
        </w:rPr>
        <w:t xml:space="preserve"> i.e. non-wholesale clients (hereinafter “</w:t>
      </w:r>
      <w:r w:rsidRPr="00713AD9">
        <w:rPr>
          <w:rFonts w:cstheme="minorHAnsi"/>
          <w:b/>
          <w:i/>
        </w:rPr>
        <w:t>retail margin lending</w:t>
      </w:r>
      <w:r>
        <w:rPr>
          <w:rFonts w:cstheme="minorHAnsi"/>
        </w:rPr>
        <w:t>”</w:t>
      </w:r>
      <w:r w:rsidRPr="00713AD9">
        <w:rPr>
          <w:rFonts w:cstheme="minorHAnsi"/>
        </w:rPr>
        <w:t xml:space="preserve">, known on the Dutch market as </w:t>
      </w:r>
      <w:proofErr w:type="spellStart"/>
      <w:r w:rsidRPr="008F253F">
        <w:rPr>
          <w:rFonts w:cstheme="minorHAnsi"/>
          <w:i/>
          <w:szCs w:val="21"/>
        </w:rPr>
        <w:t>Effectenkrediet</w:t>
      </w:r>
      <w:proofErr w:type="spellEnd"/>
      <w:r w:rsidRPr="008F253F">
        <w:rPr>
          <w:rFonts w:asciiTheme="minorHAnsi" w:hAnsiTheme="minorHAnsi" w:cstheme="minorHAnsi"/>
          <w:sz w:val="21"/>
          <w:szCs w:val="21"/>
        </w:rPr>
        <w:t xml:space="preserve"> and similar to the MiFID ancillary service, i.e. granting credits or loans to an investor to allow him to carry out a transaction in one or more financial instruments, where the firm granting the credit or loan is involved in the transaction</w:t>
      </w:r>
      <w:r w:rsidRPr="008F253F">
        <w:rPr>
          <w:rFonts w:cstheme="minorHAnsi"/>
          <w:szCs w:val="21"/>
        </w:rPr>
        <w:t>),</w:t>
      </w:r>
      <w:r w:rsidRPr="008F253F">
        <w:rPr>
          <w:rFonts w:cstheme="minorHAnsi"/>
        </w:rPr>
        <w:t xml:space="preserve"> and </w:t>
      </w:r>
      <w:r w:rsidRPr="008F253F">
        <w:rPr>
          <w:rFonts w:cstheme="minorHAnsi"/>
          <w:szCs w:val="21"/>
        </w:rPr>
        <w:t xml:space="preserve">types of </w:t>
      </w:r>
      <w:r w:rsidRPr="008F253F">
        <w:rPr>
          <w:rFonts w:cstheme="minorHAnsi"/>
          <w:b/>
          <w:i/>
          <w:szCs w:val="21"/>
        </w:rPr>
        <w:t xml:space="preserve">acquisition </w:t>
      </w:r>
      <w:r w:rsidRPr="00523831">
        <w:rPr>
          <w:rFonts w:cstheme="minorHAnsi"/>
          <w:b/>
          <w:i/>
          <w:szCs w:val="21"/>
        </w:rPr>
        <w:t>finance</w:t>
      </w:r>
      <w:r w:rsidRPr="00466705">
        <w:rPr>
          <w:rFonts w:cstheme="minorHAnsi"/>
          <w:szCs w:val="21"/>
        </w:rPr>
        <w:t xml:space="preserve"> </w:t>
      </w:r>
      <w:r w:rsidRPr="00713AD9">
        <w:rPr>
          <w:rFonts w:cstheme="minorHAnsi"/>
        </w:rPr>
        <w:t xml:space="preserve">do not comprise a “shadow-banking” activity within the meaning the FSB has attributed to the term and were therefore not intended to fall in scope of the SFTR. </w:t>
      </w:r>
    </w:p>
    <w:p w:rsidR="00F66FBC" w:rsidRPr="00713AD9" w:rsidRDefault="00F66FBC" w:rsidP="00F66FBC">
      <w:pPr>
        <w:jc w:val="both"/>
        <w:rPr>
          <w:rFonts w:cstheme="minorHAnsi"/>
        </w:rPr>
      </w:pPr>
    </w:p>
    <w:p w:rsidR="00F66FBC" w:rsidRPr="00713AD9" w:rsidRDefault="00F66FBC" w:rsidP="00F66FBC">
      <w:pPr>
        <w:jc w:val="both"/>
        <w:rPr>
          <w:rFonts w:cstheme="minorHAnsi"/>
        </w:rPr>
      </w:pPr>
      <w:r w:rsidRPr="00713AD9">
        <w:rPr>
          <w:rFonts w:cstheme="minorHAnsi"/>
        </w:rPr>
        <w:lastRenderedPageBreak/>
        <w:t>SFTR, Article 4 requires counterparties to “..</w:t>
      </w:r>
      <w:r w:rsidRPr="00713AD9">
        <w:rPr>
          <w:rFonts w:cstheme="minorHAnsi"/>
          <w:i/>
        </w:rPr>
        <w:t>report the details of any SFT they have concluded</w:t>
      </w:r>
      <w:r w:rsidRPr="00713AD9">
        <w:rPr>
          <w:rFonts w:cstheme="minorHAnsi"/>
        </w:rPr>
        <w:t>..”. SFTs are defined in Article 3(10), SFTR to include “margin lending transactions”. Those are transactions “</w:t>
      </w:r>
      <w:r w:rsidRPr="00713AD9">
        <w:rPr>
          <w:rFonts w:cstheme="minorHAnsi"/>
          <w:i/>
        </w:rPr>
        <w:t>in which a counterparty extends credit in connection with the purchase, sale, carrying or trading of securities, but not including other loans that are secured by collateral in the form of securities</w:t>
      </w:r>
      <w:r w:rsidRPr="00713AD9">
        <w:rPr>
          <w:rFonts w:cstheme="minorHAnsi"/>
        </w:rPr>
        <w:t>;”</w:t>
      </w:r>
    </w:p>
    <w:p w:rsidR="00F66FBC" w:rsidRPr="00713AD9" w:rsidRDefault="00F66FBC" w:rsidP="00F66FBC">
      <w:pPr>
        <w:jc w:val="both"/>
        <w:rPr>
          <w:rFonts w:cstheme="minorHAnsi"/>
        </w:rPr>
      </w:pPr>
      <w:r w:rsidRPr="00713AD9">
        <w:rPr>
          <w:rFonts w:cstheme="minorHAnsi"/>
        </w:rPr>
        <w:t>The definition contained in Article 3(10) appear</w:t>
      </w:r>
      <w:r>
        <w:rPr>
          <w:rFonts w:cstheme="minorHAnsi"/>
        </w:rPr>
        <w:t>s</w:t>
      </w:r>
      <w:r w:rsidRPr="00713AD9">
        <w:rPr>
          <w:rFonts w:cstheme="minorHAnsi"/>
        </w:rPr>
        <w:t xml:space="preserve"> to bring in scope retail margin lending transactions</w:t>
      </w:r>
      <w:r>
        <w:rPr>
          <w:rFonts w:cstheme="minorHAnsi"/>
        </w:rPr>
        <w:t>,</w:t>
      </w:r>
      <w:r w:rsidRPr="00713AD9">
        <w:rPr>
          <w:rFonts w:cstheme="minorHAnsi"/>
        </w:rPr>
        <w:t xml:space="preserve"> which is why the </w:t>
      </w:r>
      <w:r w:rsidRPr="00713AD9">
        <w:rPr>
          <w:rFonts w:cstheme="minorHAnsi"/>
          <w:u w:val="single"/>
        </w:rPr>
        <w:t>Level 1 definition is not</w:t>
      </w:r>
      <w:r w:rsidRPr="00713AD9">
        <w:rPr>
          <w:rFonts w:cstheme="minorHAnsi"/>
        </w:rPr>
        <w:t xml:space="preserve"> subject to our argumentation. However, it is our interpretation that the </w:t>
      </w:r>
      <w:r w:rsidRPr="00713AD9">
        <w:rPr>
          <w:rFonts w:cstheme="minorHAnsi"/>
          <w:u w:val="single"/>
        </w:rPr>
        <w:t>intended scope</w:t>
      </w:r>
      <w:r w:rsidRPr="00713AD9">
        <w:rPr>
          <w:rFonts w:cstheme="minorHAnsi"/>
        </w:rPr>
        <w:t xml:space="preserve"> as articulated in the Consultation Paper, extends to prime brokerage (FM) margin lending transactions only and not to retail margin lending transactions. </w:t>
      </w:r>
    </w:p>
    <w:p w:rsidR="00F66FBC" w:rsidRDefault="00F66FBC" w:rsidP="00F66FBC">
      <w:pPr>
        <w:rPr>
          <w:rFonts w:cstheme="minorHAnsi"/>
          <w:szCs w:val="21"/>
        </w:rPr>
      </w:pPr>
    </w:p>
    <w:p w:rsidR="00F66FBC" w:rsidRPr="00713AD9" w:rsidRDefault="00F66FBC" w:rsidP="00F66FBC">
      <w:pPr>
        <w:pStyle w:val="ListParagraph"/>
        <w:numPr>
          <w:ilvl w:val="0"/>
          <w:numId w:val="43"/>
        </w:numPr>
        <w:spacing w:after="160" w:line="256" w:lineRule="auto"/>
        <w:ind w:left="426" w:hanging="426"/>
        <w:jc w:val="both"/>
        <w:rPr>
          <w:rFonts w:asciiTheme="minorHAnsi" w:hAnsiTheme="minorHAnsi" w:cstheme="minorHAnsi"/>
        </w:rPr>
      </w:pPr>
      <w:r w:rsidRPr="00713AD9">
        <w:rPr>
          <w:rFonts w:asciiTheme="minorHAnsi" w:hAnsiTheme="minorHAnsi" w:cstheme="minorHAnsi"/>
        </w:rPr>
        <w:t>Section 4.2.4.5, Paragraphs 173-180 of the Consultation Paper focus on margin lending. In this part of the consultation, ESMA has on more than one occasion indicated its awareness that the scope of margin lending, as defined in the Level 1 text, could be overly broad:</w:t>
      </w:r>
    </w:p>
    <w:p w:rsidR="00F66FBC" w:rsidRPr="00713AD9" w:rsidRDefault="00F66FBC" w:rsidP="00F66FBC">
      <w:pPr>
        <w:pStyle w:val="ListParagraph"/>
        <w:ind w:left="426" w:hanging="426"/>
        <w:jc w:val="both"/>
        <w:rPr>
          <w:rFonts w:asciiTheme="minorHAnsi" w:hAnsiTheme="minorHAnsi" w:cstheme="minorHAnsi"/>
        </w:rPr>
      </w:pPr>
    </w:p>
    <w:p w:rsidR="00F66FBC" w:rsidRPr="00713AD9" w:rsidRDefault="00F66FBC" w:rsidP="00F66FBC">
      <w:pPr>
        <w:pStyle w:val="ListParagraph"/>
        <w:ind w:left="426"/>
        <w:jc w:val="both"/>
        <w:rPr>
          <w:rFonts w:asciiTheme="minorHAnsi" w:hAnsiTheme="minorHAnsi" w:cstheme="minorHAnsi"/>
        </w:rPr>
      </w:pPr>
      <w:r w:rsidRPr="00713AD9">
        <w:rPr>
          <w:rFonts w:asciiTheme="minorHAnsi" w:hAnsiTheme="minorHAnsi" w:cstheme="minorHAnsi"/>
          <w:i/>
        </w:rPr>
        <w:t>Para</w:t>
      </w:r>
      <w:r>
        <w:rPr>
          <w:rFonts w:asciiTheme="minorHAnsi" w:hAnsiTheme="minorHAnsi" w:cstheme="minorHAnsi"/>
          <w:i/>
        </w:rPr>
        <w:t>graph</w:t>
      </w:r>
      <w:r w:rsidRPr="00713AD9">
        <w:rPr>
          <w:rFonts w:asciiTheme="minorHAnsi" w:hAnsiTheme="minorHAnsi" w:cstheme="minorHAnsi"/>
          <w:i/>
        </w:rPr>
        <w:t xml:space="preserve"> 174</w:t>
      </w:r>
      <w:r w:rsidRPr="00713AD9">
        <w:rPr>
          <w:rFonts w:asciiTheme="minorHAnsi" w:hAnsiTheme="minorHAnsi" w:cstheme="minorHAnsi"/>
        </w:rPr>
        <w:t>: The “…</w:t>
      </w:r>
      <w:r w:rsidRPr="00713AD9">
        <w:rPr>
          <w:rFonts w:asciiTheme="minorHAnsi" w:hAnsiTheme="minorHAnsi" w:cstheme="minorHAnsi"/>
          <w:i/>
        </w:rPr>
        <w:t>scope of this definition is potentially very broad</w:t>
      </w:r>
      <w:r w:rsidRPr="00713AD9">
        <w:rPr>
          <w:rFonts w:asciiTheme="minorHAnsi" w:hAnsiTheme="minorHAnsi" w:cstheme="minorHAnsi"/>
        </w:rPr>
        <w:t>..”, “</w:t>
      </w:r>
      <w:r w:rsidRPr="00713AD9">
        <w:rPr>
          <w:rFonts w:asciiTheme="minorHAnsi" w:hAnsiTheme="minorHAnsi" w:cstheme="minorHAnsi"/>
          <w:i/>
        </w:rPr>
        <w:t>potentially capture transactions of very different natures</w:t>
      </w:r>
      <w:r w:rsidRPr="00713AD9">
        <w:rPr>
          <w:rFonts w:asciiTheme="minorHAnsi" w:hAnsiTheme="minorHAnsi" w:cstheme="minorHAnsi"/>
        </w:rPr>
        <w:t>..”</w:t>
      </w:r>
    </w:p>
    <w:p w:rsidR="00F66FBC" w:rsidRPr="00713AD9" w:rsidRDefault="00F66FBC" w:rsidP="00F66FBC">
      <w:pPr>
        <w:pStyle w:val="ListParagraph"/>
        <w:ind w:left="426" w:hanging="426"/>
        <w:jc w:val="both"/>
        <w:rPr>
          <w:rFonts w:asciiTheme="minorHAnsi" w:hAnsiTheme="minorHAnsi" w:cstheme="minorHAnsi"/>
        </w:rPr>
      </w:pPr>
    </w:p>
    <w:p w:rsidR="00F66FBC" w:rsidRPr="00713AD9" w:rsidRDefault="00F66FBC" w:rsidP="00F66FBC">
      <w:pPr>
        <w:pStyle w:val="ListParagraph"/>
        <w:ind w:left="426"/>
        <w:jc w:val="both"/>
        <w:rPr>
          <w:rFonts w:asciiTheme="minorHAnsi" w:hAnsiTheme="minorHAnsi" w:cstheme="minorHAnsi"/>
        </w:rPr>
      </w:pPr>
      <w:r w:rsidRPr="00713AD9">
        <w:rPr>
          <w:rFonts w:asciiTheme="minorHAnsi" w:hAnsiTheme="minorHAnsi" w:cstheme="minorHAnsi"/>
          <w:i/>
        </w:rPr>
        <w:t>Para</w:t>
      </w:r>
      <w:r>
        <w:rPr>
          <w:rFonts w:asciiTheme="minorHAnsi" w:hAnsiTheme="minorHAnsi" w:cstheme="minorHAnsi"/>
          <w:i/>
        </w:rPr>
        <w:t>graph</w:t>
      </w:r>
      <w:r w:rsidRPr="00713AD9">
        <w:rPr>
          <w:rFonts w:asciiTheme="minorHAnsi" w:hAnsiTheme="minorHAnsi" w:cstheme="minorHAnsi"/>
          <w:i/>
        </w:rPr>
        <w:t xml:space="preserve"> 180</w:t>
      </w:r>
      <w:r w:rsidRPr="00713AD9">
        <w:rPr>
          <w:rFonts w:asciiTheme="minorHAnsi" w:hAnsiTheme="minorHAnsi" w:cstheme="minorHAnsi"/>
        </w:rPr>
        <w:t>: “</w:t>
      </w:r>
      <w:r w:rsidRPr="00713AD9">
        <w:rPr>
          <w:rFonts w:asciiTheme="minorHAnsi" w:hAnsiTheme="minorHAnsi" w:cstheme="minorHAnsi"/>
          <w:i/>
        </w:rPr>
        <w:t>A broader scope of the definition, for example not excluding retail clients, would potentially encompass many other types of loans</w:t>
      </w:r>
      <w:r w:rsidRPr="00713AD9">
        <w:rPr>
          <w:rFonts w:asciiTheme="minorHAnsi" w:hAnsiTheme="minorHAnsi" w:cstheme="minorHAnsi"/>
        </w:rPr>
        <w:t>.”</w:t>
      </w:r>
    </w:p>
    <w:p w:rsidR="00F66FBC" w:rsidRPr="00713AD9" w:rsidRDefault="00F66FBC" w:rsidP="00F66FBC">
      <w:pPr>
        <w:pStyle w:val="ListParagraph"/>
        <w:ind w:left="426" w:hanging="426"/>
        <w:jc w:val="both"/>
        <w:rPr>
          <w:rFonts w:asciiTheme="minorHAnsi" w:hAnsiTheme="minorHAnsi" w:cstheme="minorHAnsi"/>
        </w:rPr>
      </w:pPr>
    </w:p>
    <w:p w:rsidR="00F66FBC" w:rsidRPr="00713AD9" w:rsidRDefault="00F66FBC" w:rsidP="00F66FBC">
      <w:pPr>
        <w:pStyle w:val="ListParagraph"/>
        <w:numPr>
          <w:ilvl w:val="0"/>
          <w:numId w:val="43"/>
        </w:numPr>
        <w:spacing w:after="160" w:line="256" w:lineRule="auto"/>
        <w:ind w:left="426" w:hanging="426"/>
        <w:jc w:val="both"/>
        <w:rPr>
          <w:rFonts w:asciiTheme="minorHAnsi" w:hAnsiTheme="minorHAnsi" w:cstheme="minorHAnsi"/>
        </w:rPr>
      </w:pPr>
      <w:r w:rsidRPr="00713AD9">
        <w:rPr>
          <w:rFonts w:asciiTheme="minorHAnsi" w:hAnsiTheme="minorHAnsi" w:cstheme="minorHAnsi"/>
        </w:rPr>
        <w:t xml:space="preserve">ESMA have also admitted that they are not abundantly familiar with all possible businesses that might be brought in scope as a result of the broad definition. </w:t>
      </w:r>
    </w:p>
    <w:p w:rsidR="00F66FBC" w:rsidRPr="00713AD9" w:rsidRDefault="00F66FBC" w:rsidP="00F66FBC">
      <w:pPr>
        <w:pStyle w:val="ListParagraph"/>
        <w:ind w:left="426" w:hanging="426"/>
        <w:jc w:val="both"/>
        <w:rPr>
          <w:rFonts w:asciiTheme="minorHAnsi" w:hAnsiTheme="minorHAnsi" w:cstheme="minorHAnsi"/>
        </w:rPr>
      </w:pPr>
    </w:p>
    <w:p w:rsidR="00F66FBC" w:rsidRPr="00713AD9" w:rsidRDefault="00F66FBC" w:rsidP="00F66FBC">
      <w:pPr>
        <w:pStyle w:val="ListParagraph"/>
        <w:ind w:left="426"/>
        <w:jc w:val="both"/>
        <w:rPr>
          <w:rFonts w:asciiTheme="minorHAnsi" w:hAnsiTheme="minorHAnsi" w:cstheme="minorHAnsi"/>
        </w:rPr>
      </w:pPr>
      <w:r w:rsidRPr="00713AD9">
        <w:rPr>
          <w:rFonts w:asciiTheme="minorHAnsi" w:hAnsiTheme="minorHAnsi" w:cstheme="minorHAnsi"/>
          <w:i/>
        </w:rPr>
        <w:t>Para</w:t>
      </w:r>
      <w:r>
        <w:rPr>
          <w:rFonts w:asciiTheme="minorHAnsi" w:hAnsiTheme="minorHAnsi" w:cstheme="minorHAnsi"/>
          <w:i/>
        </w:rPr>
        <w:t>graph</w:t>
      </w:r>
      <w:r w:rsidRPr="00713AD9">
        <w:rPr>
          <w:rFonts w:asciiTheme="minorHAnsi" w:hAnsiTheme="minorHAnsi" w:cstheme="minorHAnsi"/>
          <w:i/>
        </w:rPr>
        <w:t xml:space="preserve"> 173</w:t>
      </w:r>
      <w:r w:rsidRPr="00713AD9">
        <w:rPr>
          <w:rFonts w:asciiTheme="minorHAnsi" w:hAnsiTheme="minorHAnsi" w:cstheme="minorHAnsi"/>
        </w:rPr>
        <w:t xml:space="preserve">: “Limited information is available on margin finance in Europe” </w:t>
      </w:r>
    </w:p>
    <w:p w:rsidR="00F66FBC" w:rsidRPr="00713AD9" w:rsidRDefault="00F66FBC" w:rsidP="00F66FBC">
      <w:pPr>
        <w:pStyle w:val="ListParagraph"/>
        <w:ind w:left="426" w:hanging="426"/>
        <w:jc w:val="both"/>
        <w:rPr>
          <w:rFonts w:asciiTheme="minorHAnsi" w:hAnsiTheme="minorHAnsi" w:cstheme="minorHAnsi"/>
        </w:rPr>
      </w:pPr>
    </w:p>
    <w:p w:rsidR="00F66FBC" w:rsidRPr="00713AD9" w:rsidRDefault="00F66FBC" w:rsidP="00F66FBC">
      <w:pPr>
        <w:pStyle w:val="ListParagraph"/>
        <w:numPr>
          <w:ilvl w:val="0"/>
          <w:numId w:val="43"/>
        </w:numPr>
        <w:spacing w:after="160" w:line="256" w:lineRule="auto"/>
        <w:ind w:left="426" w:hanging="426"/>
        <w:jc w:val="both"/>
        <w:rPr>
          <w:rFonts w:asciiTheme="minorHAnsi" w:hAnsiTheme="minorHAnsi" w:cstheme="minorHAnsi"/>
        </w:rPr>
      </w:pPr>
      <w:r w:rsidRPr="00713AD9">
        <w:rPr>
          <w:rFonts w:asciiTheme="minorHAnsi" w:hAnsiTheme="minorHAnsi" w:cstheme="minorHAnsi"/>
        </w:rPr>
        <w:t xml:space="preserve">Most importantly, ESMA has directly </w:t>
      </w:r>
      <w:r>
        <w:rPr>
          <w:rFonts w:asciiTheme="minorHAnsi" w:hAnsiTheme="minorHAnsi" w:cstheme="minorHAnsi"/>
        </w:rPr>
        <w:t>requested</w:t>
      </w:r>
      <w:r w:rsidRPr="00713AD9">
        <w:rPr>
          <w:rFonts w:asciiTheme="minorHAnsi" w:hAnsiTheme="minorHAnsi" w:cstheme="minorHAnsi"/>
        </w:rPr>
        <w:t xml:space="preserve"> the market participants to supply more information and feedback on other loans or activities, other than prime brokerage margin lending, which would be captured in the scope of margin lending under the SFTR definition:</w:t>
      </w:r>
    </w:p>
    <w:p w:rsidR="00F66FBC" w:rsidRPr="00713AD9" w:rsidRDefault="00F66FBC" w:rsidP="00F66FBC">
      <w:pPr>
        <w:ind w:left="426"/>
        <w:jc w:val="both"/>
        <w:rPr>
          <w:rFonts w:cstheme="minorHAnsi"/>
          <w:i/>
          <w:iCs/>
          <w:szCs w:val="20"/>
        </w:rPr>
      </w:pPr>
      <w:r w:rsidRPr="00713AD9">
        <w:rPr>
          <w:rFonts w:cstheme="minorHAnsi"/>
          <w:i/>
          <w:iCs/>
          <w:szCs w:val="20"/>
        </w:rPr>
        <w:t xml:space="preserve">Q27 </w:t>
      </w:r>
      <w:r>
        <w:rPr>
          <w:rFonts w:cstheme="minorHAnsi"/>
          <w:i/>
          <w:iCs/>
          <w:szCs w:val="20"/>
        </w:rPr>
        <w:t>“</w:t>
      </w:r>
      <w:r w:rsidRPr="00713AD9">
        <w:rPr>
          <w:rFonts w:cstheme="minorHAnsi"/>
          <w:i/>
          <w:iCs/>
          <w:szCs w:val="20"/>
        </w:rPr>
        <w:t>What types of loans or activities, other than prime brokerage margin lending, would be captured in the scope of margin lending under the SFTR definition</w:t>
      </w:r>
      <w:r>
        <w:rPr>
          <w:rFonts w:cstheme="minorHAnsi"/>
          <w:i/>
          <w:iCs/>
          <w:szCs w:val="20"/>
        </w:rPr>
        <w:t>”</w:t>
      </w:r>
    </w:p>
    <w:p w:rsidR="00F66FBC" w:rsidRPr="00523831" w:rsidRDefault="00F66FBC" w:rsidP="00F66FBC">
      <w:pPr>
        <w:pStyle w:val="ListParagraph"/>
        <w:ind w:left="426" w:hanging="426"/>
        <w:jc w:val="both"/>
        <w:rPr>
          <w:rFonts w:asciiTheme="minorHAnsi" w:hAnsiTheme="minorHAnsi" w:cstheme="minorHAnsi"/>
        </w:rPr>
      </w:pPr>
    </w:p>
    <w:p w:rsidR="00F66FBC" w:rsidRPr="00523831" w:rsidRDefault="00F66FBC" w:rsidP="00F66FBC">
      <w:pPr>
        <w:pStyle w:val="ListParagraph"/>
        <w:numPr>
          <w:ilvl w:val="0"/>
          <w:numId w:val="43"/>
        </w:numPr>
        <w:spacing w:after="160" w:line="256" w:lineRule="auto"/>
        <w:ind w:left="426" w:hanging="426"/>
        <w:jc w:val="both"/>
        <w:rPr>
          <w:rFonts w:asciiTheme="minorHAnsi" w:hAnsiTheme="minorHAnsi" w:cstheme="minorHAnsi"/>
        </w:rPr>
      </w:pPr>
      <w:r w:rsidRPr="00713AD9">
        <w:rPr>
          <w:rFonts w:asciiTheme="minorHAnsi" w:hAnsiTheme="minorHAnsi" w:cstheme="minorHAnsi"/>
        </w:rPr>
        <w:t>ESMA clearly reiterates FSB’s intention to capture “</w:t>
      </w:r>
      <w:r w:rsidRPr="00713AD9">
        <w:rPr>
          <w:rFonts w:asciiTheme="minorHAnsi" w:hAnsiTheme="minorHAnsi" w:cstheme="minorHAnsi"/>
          <w:i/>
        </w:rPr>
        <w:t xml:space="preserve">margin lending provided to </w:t>
      </w:r>
      <w:r w:rsidRPr="00713AD9">
        <w:rPr>
          <w:rFonts w:asciiTheme="minorHAnsi" w:hAnsiTheme="minorHAnsi" w:cstheme="minorHAnsi"/>
          <w:i/>
          <w:u w:val="single"/>
        </w:rPr>
        <w:t>non-retail clients</w:t>
      </w:r>
      <w:r w:rsidRPr="00713AD9">
        <w:rPr>
          <w:rFonts w:asciiTheme="minorHAnsi" w:hAnsiTheme="minorHAnsi" w:cstheme="minorHAnsi"/>
          <w:i/>
        </w:rPr>
        <w:t xml:space="preserve"> in its description of the standards for SFT data collection</w:t>
      </w:r>
      <w:r w:rsidRPr="00713AD9">
        <w:rPr>
          <w:rFonts w:asciiTheme="minorHAnsi" w:hAnsiTheme="minorHAnsi" w:cstheme="minorHAnsi"/>
        </w:rPr>
        <w:t xml:space="preserve">” </w:t>
      </w:r>
      <w:r w:rsidRPr="00B32748">
        <w:rPr>
          <w:rFonts w:asciiTheme="minorHAnsi" w:hAnsiTheme="minorHAnsi" w:cstheme="minorHAnsi"/>
        </w:rPr>
        <w:t>(p</w:t>
      </w:r>
      <w:r w:rsidRPr="00523831">
        <w:rPr>
          <w:rFonts w:asciiTheme="minorHAnsi" w:hAnsiTheme="minorHAnsi" w:cstheme="minorHAnsi"/>
        </w:rPr>
        <w:t>ara</w:t>
      </w:r>
      <w:r>
        <w:rPr>
          <w:rFonts w:asciiTheme="minorHAnsi" w:hAnsiTheme="minorHAnsi" w:cstheme="minorHAnsi"/>
        </w:rPr>
        <w:t>graph</w:t>
      </w:r>
      <w:r w:rsidRPr="00523831">
        <w:rPr>
          <w:rFonts w:asciiTheme="minorHAnsi" w:hAnsiTheme="minorHAnsi" w:cstheme="minorHAnsi"/>
        </w:rPr>
        <w:t xml:space="preserve"> 175)</w:t>
      </w:r>
      <w:r>
        <w:rPr>
          <w:rFonts w:asciiTheme="minorHAnsi" w:hAnsiTheme="minorHAnsi" w:cstheme="minorHAnsi"/>
        </w:rPr>
        <w:t>.</w:t>
      </w:r>
    </w:p>
    <w:p w:rsidR="00F66FBC" w:rsidRPr="00523831" w:rsidRDefault="00F66FBC" w:rsidP="00F66FBC">
      <w:pPr>
        <w:pStyle w:val="ListParagraph"/>
        <w:ind w:left="426" w:hanging="426"/>
        <w:jc w:val="both"/>
        <w:rPr>
          <w:rFonts w:asciiTheme="minorHAnsi" w:hAnsiTheme="minorHAnsi" w:cstheme="minorHAnsi"/>
        </w:rPr>
      </w:pPr>
    </w:p>
    <w:p w:rsidR="00F66FBC" w:rsidRPr="00523831" w:rsidRDefault="00F66FBC" w:rsidP="00F66FBC">
      <w:pPr>
        <w:pStyle w:val="ListParagraph"/>
        <w:numPr>
          <w:ilvl w:val="0"/>
          <w:numId w:val="43"/>
        </w:numPr>
        <w:spacing w:after="160" w:line="256" w:lineRule="auto"/>
        <w:ind w:left="426" w:hanging="426"/>
        <w:jc w:val="both"/>
        <w:rPr>
          <w:rFonts w:asciiTheme="minorHAnsi" w:hAnsiTheme="minorHAnsi" w:cstheme="minorHAnsi"/>
        </w:rPr>
      </w:pPr>
      <w:r>
        <w:rPr>
          <w:rFonts w:asciiTheme="minorHAnsi" w:hAnsiTheme="minorHAnsi" w:cstheme="minorHAnsi"/>
        </w:rPr>
        <w:t>In p</w:t>
      </w:r>
      <w:r w:rsidRPr="00713AD9">
        <w:rPr>
          <w:rFonts w:asciiTheme="minorHAnsi" w:hAnsiTheme="minorHAnsi" w:cstheme="minorHAnsi"/>
        </w:rPr>
        <w:t>ara</w:t>
      </w:r>
      <w:r>
        <w:rPr>
          <w:rFonts w:asciiTheme="minorHAnsi" w:hAnsiTheme="minorHAnsi" w:cstheme="minorHAnsi"/>
        </w:rPr>
        <w:t>graph</w:t>
      </w:r>
      <w:r w:rsidRPr="00713AD9">
        <w:rPr>
          <w:rFonts w:asciiTheme="minorHAnsi" w:hAnsiTheme="minorHAnsi" w:cstheme="minorHAnsi"/>
        </w:rPr>
        <w:t xml:space="preserve"> 177 of the same section, it is implied that ESMA’s understanding of what margin lending is, pertains really to prime brokerage financial market transactions: “</w:t>
      </w:r>
      <w:r w:rsidRPr="00713AD9">
        <w:rPr>
          <w:rFonts w:asciiTheme="minorHAnsi" w:hAnsiTheme="minorHAnsi" w:cstheme="minorHAnsi"/>
          <w:i/>
        </w:rPr>
        <w:t>Based on the feedback received, margin lending takes place when a prime broker’s cash balance with its clients falls below zero by (re)using assets in the margin account as collateral</w:t>
      </w:r>
      <w:r w:rsidRPr="00713AD9">
        <w:rPr>
          <w:rFonts w:asciiTheme="minorHAnsi" w:hAnsiTheme="minorHAnsi" w:cstheme="minorHAnsi"/>
        </w:rPr>
        <w:t xml:space="preserve">. </w:t>
      </w:r>
      <w:r w:rsidRPr="00523831">
        <w:rPr>
          <w:rFonts w:asciiTheme="minorHAnsi" w:hAnsiTheme="minorHAnsi" w:cstheme="minorHAnsi"/>
        </w:rPr>
        <w:t xml:space="preserve">“ </w:t>
      </w:r>
    </w:p>
    <w:p w:rsidR="00F66FBC" w:rsidRPr="00523831" w:rsidRDefault="00F66FBC" w:rsidP="00F66FBC">
      <w:pPr>
        <w:pStyle w:val="ListParagraph"/>
        <w:jc w:val="both"/>
        <w:rPr>
          <w:rFonts w:asciiTheme="minorHAnsi" w:hAnsiTheme="minorHAnsi" w:cstheme="minorHAnsi"/>
        </w:rPr>
      </w:pPr>
    </w:p>
    <w:p w:rsidR="00F66FBC" w:rsidRPr="00466705" w:rsidRDefault="00F66FBC" w:rsidP="00F66FBC">
      <w:pPr>
        <w:rPr>
          <w:rFonts w:cstheme="minorHAnsi"/>
          <w:szCs w:val="21"/>
          <w:lang w:val="en-US" w:eastAsia="en-GB"/>
        </w:rPr>
      </w:pPr>
      <w:r>
        <w:rPr>
          <w:rFonts w:cstheme="minorHAnsi"/>
          <w:szCs w:val="21"/>
        </w:rPr>
        <w:t xml:space="preserve">Also in a higher level perspective </w:t>
      </w:r>
      <w:r w:rsidRPr="00466705">
        <w:rPr>
          <w:rFonts w:cstheme="minorHAnsi"/>
          <w:szCs w:val="21"/>
        </w:rPr>
        <w:t>captur</w:t>
      </w:r>
      <w:r>
        <w:rPr>
          <w:rFonts w:cstheme="minorHAnsi"/>
          <w:szCs w:val="21"/>
        </w:rPr>
        <w:t>ing</w:t>
      </w:r>
      <w:r w:rsidRPr="00466705">
        <w:rPr>
          <w:rFonts w:cstheme="minorHAnsi"/>
          <w:szCs w:val="21"/>
        </w:rPr>
        <w:t xml:space="preserve"> types of acquisition finance and </w:t>
      </w:r>
      <w:r w:rsidRPr="00713AD9">
        <w:rPr>
          <w:rFonts w:cstheme="minorHAnsi"/>
          <w:b/>
          <w:i/>
        </w:rPr>
        <w:t>retail margin lending</w:t>
      </w:r>
      <w:r w:rsidRPr="00466705" w:rsidDel="00C777E2">
        <w:rPr>
          <w:rFonts w:cstheme="minorHAnsi"/>
          <w:szCs w:val="21"/>
        </w:rPr>
        <w:t xml:space="preserve"> </w:t>
      </w:r>
      <w:r w:rsidRPr="00466705">
        <w:rPr>
          <w:rFonts w:cstheme="minorHAnsi"/>
          <w:szCs w:val="21"/>
        </w:rPr>
        <w:t xml:space="preserve">cannot reasonably be </w:t>
      </w:r>
      <w:r>
        <w:rPr>
          <w:rFonts w:cstheme="minorHAnsi"/>
          <w:szCs w:val="21"/>
        </w:rPr>
        <w:t>intended,</w:t>
      </w:r>
      <w:r w:rsidRPr="00466705">
        <w:rPr>
          <w:rFonts w:cstheme="minorHAnsi"/>
          <w:szCs w:val="21"/>
        </w:rPr>
        <w:t xml:space="preserve"> given the </w:t>
      </w:r>
      <w:r>
        <w:rPr>
          <w:rFonts w:cstheme="minorHAnsi"/>
          <w:szCs w:val="21"/>
        </w:rPr>
        <w:t>objectives</w:t>
      </w:r>
      <w:r w:rsidRPr="00466705">
        <w:rPr>
          <w:rFonts w:cstheme="minorHAnsi"/>
          <w:szCs w:val="21"/>
        </w:rPr>
        <w:t xml:space="preserve"> of the SFTR and the FSB Policy Framework Shadow Banking</w:t>
      </w:r>
      <w:r>
        <w:rPr>
          <w:rFonts w:cstheme="minorHAnsi"/>
          <w:szCs w:val="21"/>
        </w:rPr>
        <w:t>, which are</w:t>
      </w:r>
      <w:r w:rsidRPr="00466705">
        <w:rPr>
          <w:rFonts w:cstheme="minorHAnsi"/>
          <w:szCs w:val="21"/>
        </w:rPr>
        <w:t xml:space="preserve"> to mitigate the systemic risks of shadow banking. Such risks do not exist in case of acquisition finance and </w:t>
      </w:r>
      <w:r w:rsidRPr="00713AD9">
        <w:rPr>
          <w:rFonts w:cstheme="minorHAnsi"/>
          <w:b/>
          <w:i/>
        </w:rPr>
        <w:t>retail margin lending</w:t>
      </w:r>
      <w:r w:rsidRPr="00466705" w:rsidDel="00C777E2">
        <w:rPr>
          <w:rFonts w:cstheme="minorHAnsi"/>
          <w:szCs w:val="21"/>
        </w:rPr>
        <w:t xml:space="preserve"> </w:t>
      </w:r>
      <w:r w:rsidRPr="00466705">
        <w:rPr>
          <w:rFonts w:cstheme="minorHAnsi"/>
          <w:szCs w:val="21"/>
        </w:rPr>
        <w:t>(as explained below).</w:t>
      </w:r>
    </w:p>
    <w:p w:rsidR="00F66FBC" w:rsidRPr="00466705" w:rsidRDefault="00F66FBC" w:rsidP="00F66FBC">
      <w:pPr>
        <w:rPr>
          <w:rFonts w:cstheme="minorHAnsi"/>
          <w:szCs w:val="21"/>
          <w:lang w:val="en-US"/>
        </w:rPr>
      </w:pPr>
      <w:r w:rsidRPr="00466705">
        <w:rPr>
          <w:rFonts w:cstheme="minorHAnsi"/>
          <w:szCs w:val="21"/>
        </w:rPr>
        <w:t> </w:t>
      </w:r>
    </w:p>
    <w:p w:rsidR="00F66FBC" w:rsidRPr="00466705" w:rsidRDefault="00F66FBC" w:rsidP="00F66FBC">
      <w:pPr>
        <w:rPr>
          <w:rFonts w:cstheme="minorHAnsi"/>
          <w:szCs w:val="21"/>
          <w:lang w:val="en-US"/>
        </w:rPr>
      </w:pPr>
      <w:r w:rsidRPr="00466705">
        <w:rPr>
          <w:rFonts w:cstheme="minorHAnsi"/>
          <w:szCs w:val="21"/>
        </w:rPr>
        <w:t>Acquisition finance often concerns a transaction in which a bank extends credit in connection with the purchase of securities. The securities are typically the shares in the target company’s equity capital. Such shares in principle qualify as securities, even if they are not publicly traded. The purchaser of the target company could be any type of company. Securities credit for retail clients by its very nature concerns a transaction in which credit is extended in connection with the purchase of securities.</w:t>
      </w:r>
    </w:p>
    <w:p w:rsidR="00F66FBC" w:rsidRPr="00466705" w:rsidRDefault="00F66FBC" w:rsidP="00F66FBC">
      <w:pPr>
        <w:rPr>
          <w:rFonts w:cstheme="minorHAnsi"/>
          <w:szCs w:val="21"/>
          <w:lang w:val="en-US"/>
        </w:rPr>
      </w:pPr>
      <w:r w:rsidRPr="00466705">
        <w:rPr>
          <w:rFonts w:cstheme="minorHAnsi"/>
          <w:szCs w:val="21"/>
        </w:rPr>
        <w:t> </w:t>
      </w:r>
    </w:p>
    <w:p w:rsidR="00F66FBC" w:rsidRPr="00466705" w:rsidRDefault="00F66FBC" w:rsidP="00F66FBC">
      <w:pPr>
        <w:rPr>
          <w:rFonts w:cstheme="minorHAnsi"/>
          <w:szCs w:val="21"/>
          <w:lang w:val="en-US"/>
        </w:rPr>
      </w:pPr>
      <w:r w:rsidRPr="00466705">
        <w:rPr>
          <w:rFonts w:cstheme="minorHAnsi"/>
          <w:szCs w:val="21"/>
        </w:rPr>
        <w:t xml:space="preserve">An acquisition finance transaction is usually executed by means of a credit facility agreement and settled by the lending bank or, in case of a syndicate or club of banks, the facility agent transferring the borrowed money to the vendor upon utilisation of the relevant credit facility by the borrower-purchaser. </w:t>
      </w:r>
      <w:r w:rsidRPr="00523831">
        <w:rPr>
          <w:rFonts w:cstheme="minorHAnsi"/>
          <w:b/>
          <w:i/>
        </w:rPr>
        <w:t>R</w:t>
      </w:r>
      <w:r w:rsidRPr="00B32748">
        <w:rPr>
          <w:rFonts w:cstheme="minorHAnsi"/>
          <w:b/>
          <w:i/>
        </w:rPr>
        <w:t>etail</w:t>
      </w:r>
      <w:r w:rsidRPr="00713AD9">
        <w:rPr>
          <w:rFonts w:cstheme="minorHAnsi"/>
          <w:b/>
          <w:i/>
        </w:rPr>
        <w:t xml:space="preserve"> mar</w:t>
      </w:r>
      <w:r w:rsidRPr="00713AD9">
        <w:rPr>
          <w:rFonts w:cstheme="minorHAnsi"/>
          <w:b/>
          <w:i/>
        </w:rPr>
        <w:lastRenderedPageBreak/>
        <w:t>gin lending</w:t>
      </w:r>
      <w:r w:rsidRPr="00466705" w:rsidDel="00C777E2">
        <w:rPr>
          <w:rFonts w:cstheme="minorHAnsi"/>
          <w:szCs w:val="21"/>
        </w:rPr>
        <w:t xml:space="preserve"> </w:t>
      </w:r>
      <w:r w:rsidRPr="00466705">
        <w:rPr>
          <w:rFonts w:cstheme="minorHAnsi"/>
          <w:szCs w:val="21"/>
        </w:rPr>
        <w:t>is usually executed in the form of a credit agreement and settled by payment to borrower provided the borrower provides sufficient collateral in the form of securities. The credit enables to retail investor to leverage the investment portfolio.</w:t>
      </w:r>
    </w:p>
    <w:p w:rsidR="00F66FBC" w:rsidRPr="00466705" w:rsidRDefault="00F66FBC" w:rsidP="00F66FBC">
      <w:pPr>
        <w:rPr>
          <w:lang w:val="en-US"/>
        </w:rPr>
      </w:pPr>
      <w:r w:rsidRPr="00466705">
        <w:rPr>
          <w:rFonts w:cs="Arial"/>
          <w:szCs w:val="20"/>
        </w:rPr>
        <w:t> </w:t>
      </w:r>
    </w:p>
    <w:p w:rsidR="00F66FBC" w:rsidRPr="00466705" w:rsidRDefault="00F66FBC" w:rsidP="00F66FBC">
      <w:pPr>
        <w:rPr>
          <w:rFonts w:cstheme="minorHAnsi"/>
          <w:szCs w:val="21"/>
          <w:lang w:val="en-US"/>
        </w:rPr>
      </w:pPr>
      <w:r w:rsidRPr="00466705">
        <w:rPr>
          <w:rFonts w:cstheme="minorHAnsi"/>
          <w:szCs w:val="21"/>
        </w:rPr>
        <w:t xml:space="preserve">The risk profile of acquisition finance and </w:t>
      </w:r>
      <w:r w:rsidRPr="00713AD9">
        <w:rPr>
          <w:rFonts w:cstheme="minorHAnsi"/>
          <w:b/>
          <w:i/>
        </w:rPr>
        <w:t>retail margin lending</w:t>
      </w:r>
      <w:r w:rsidRPr="00466705" w:rsidDel="00C777E2">
        <w:rPr>
          <w:rFonts w:cstheme="minorHAnsi"/>
          <w:szCs w:val="21"/>
        </w:rPr>
        <w:t xml:space="preserve"> </w:t>
      </w:r>
      <w:r w:rsidRPr="00466705">
        <w:rPr>
          <w:rFonts w:cstheme="minorHAnsi"/>
          <w:szCs w:val="21"/>
        </w:rPr>
        <w:t xml:space="preserve">is also not comparable to typical shadow banking transactions such as prime brokerage transactions. This can be demonstrated by focussing on the following risks identified by the FSB (page </w:t>
      </w:r>
      <w:proofErr w:type="spellStart"/>
      <w:r w:rsidRPr="00466705">
        <w:rPr>
          <w:rFonts w:cstheme="minorHAnsi"/>
          <w:szCs w:val="21"/>
        </w:rPr>
        <w:t>i</w:t>
      </w:r>
      <w:proofErr w:type="spellEnd"/>
      <w:r w:rsidRPr="00466705">
        <w:rPr>
          <w:rFonts w:cstheme="minorHAnsi"/>
          <w:szCs w:val="21"/>
        </w:rPr>
        <w:t xml:space="preserve"> of the 29 August 2013 report):</w:t>
      </w:r>
    </w:p>
    <w:p w:rsidR="00F66FBC" w:rsidRPr="00466705" w:rsidRDefault="00F66FBC" w:rsidP="00F66FBC">
      <w:pPr>
        <w:rPr>
          <w:rFonts w:cstheme="minorHAnsi"/>
          <w:szCs w:val="21"/>
          <w:lang w:val="en-US"/>
        </w:rPr>
      </w:pPr>
      <w:r w:rsidRPr="00466705">
        <w:rPr>
          <w:rFonts w:cstheme="minorHAnsi"/>
          <w:szCs w:val="21"/>
        </w:rPr>
        <w:t> </w:t>
      </w:r>
    </w:p>
    <w:p w:rsidR="00F66FBC" w:rsidRPr="00466705" w:rsidRDefault="00F66FBC" w:rsidP="00F66FBC">
      <w:pPr>
        <w:pStyle w:val="ListParagraph"/>
        <w:numPr>
          <w:ilvl w:val="0"/>
          <w:numId w:val="44"/>
        </w:numPr>
        <w:spacing w:line="240" w:lineRule="exact"/>
        <w:rPr>
          <w:rFonts w:asciiTheme="minorHAnsi" w:hAnsiTheme="minorHAnsi" w:cstheme="minorHAnsi"/>
          <w:sz w:val="21"/>
          <w:szCs w:val="21"/>
          <w:lang w:val="en-US"/>
        </w:rPr>
      </w:pPr>
      <w:r w:rsidRPr="00466705">
        <w:rPr>
          <w:rFonts w:asciiTheme="minorHAnsi" w:hAnsiTheme="minorHAnsi" w:cstheme="minorHAnsi"/>
          <w:sz w:val="21"/>
          <w:szCs w:val="21"/>
        </w:rPr>
        <w:t xml:space="preserve">‘the spill-over effect between the regular banking system and the shadow banking system’ – not applicable: the counterparties of banks in case of acquisition finance and </w:t>
      </w:r>
      <w:r w:rsidRPr="00523831">
        <w:rPr>
          <w:rFonts w:asciiTheme="minorHAnsi" w:hAnsiTheme="minorHAnsi" w:cstheme="minorHAnsi"/>
          <w:b/>
          <w:i/>
          <w:sz w:val="21"/>
          <w:szCs w:val="21"/>
        </w:rPr>
        <w:t>retail margin lending</w:t>
      </w:r>
      <w:r w:rsidRPr="00523831" w:rsidDel="00C777E2">
        <w:rPr>
          <w:rFonts w:cstheme="minorHAnsi"/>
          <w:szCs w:val="21"/>
        </w:rPr>
        <w:t xml:space="preserve"> </w:t>
      </w:r>
      <w:r w:rsidRPr="00466705">
        <w:rPr>
          <w:rFonts w:asciiTheme="minorHAnsi" w:hAnsiTheme="minorHAnsi" w:cstheme="minorHAnsi"/>
          <w:sz w:val="21"/>
          <w:szCs w:val="21"/>
        </w:rPr>
        <w:t>are typically not shadow banking system participants but corporates engaged in the ‘real’ economy or retail investors respectively;</w:t>
      </w:r>
    </w:p>
    <w:p w:rsidR="00F66FBC" w:rsidRPr="00466705" w:rsidRDefault="00F66FBC" w:rsidP="00F66FBC">
      <w:pPr>
        <w:pStyle w:val="ListParagraph"/>
        <w:numPr>
          <w:ilvl w:val="0"/>
          <w:numId w:val="44"/>
        </w:numPr>
        <w:spacing w:line="240" w:lineRule="exact"/>
        <w:rPr>
          <w:rFonts w:asciiTheme="minorHAnsi" w:hAnsiTheme="minorHAnsi" w:cstheme="minorHAnsi"/>
          <w:sz w:val="21"/>
          <w:szCs w:val="21"/>
          <w:lang w:val="en-US"/>
        </w:rPr>
      </w:pPr>
      <w:r w:rsidRPr="00466705">
        <w:rPr>
          <w:rFonts w:asciiTheme="minorHAnsi" w:hAnsiTheme="minorHAnsi" w:cstheme="minorHAnsi"/>
          <w:sz w:val="21"/>
          <w:szCs w:val="21"/>
        </w:rPr>
        <w:t>‘the susceptibility of money market funds (MMFs) to “runs”’ – not applicable: MMFs are typically not involved in acquisition finance or retail securities credit because they should not purchase ‘companies’ (undiversified and generally (because of the large size) illiquid portions funded by acquisition finance – they are acquired for strategic corporate purposes) and because MMFs are not classified as retail;</w:t>
      </w:r>
    </w:p>
    <w:p w:rsidR="00F66FBC" w:rsidRPr="00523831" w:rsidRDefault="00F66FBC" w:rsidP="00F66FBC">
      <w:pPr>
        <w:pStyle w:val="ListParagraph"/>
        <w:numPr>
          <w:ilvl w:val="0"/>
          <w:numId w:val="44"/>
        </w:numPr>
        <w:spacing w:line="240" w:lineRule="exact"/>
        <w:rPr>
          <w:rFonts w:asciiTheme="minorHAnsi" w:hAnsiTheme="minorHAnsi" w:cstheme="minorHAnsi"/>
          <w:b/>
          <w:i/>
          <w:sz w:val="21"/>
          <w:szCs w:val="21"/>
        </w:rPr>
      </w:pPr>
      <w:r w:rsidRPr="00466705">
        <w:rPr>
          <w:rFonts w:asciiTheme="minorHAnsi" w:hAnsiTheme="minorHAnsi" w:cstheme="minorHAnsi"/>
          <w:sz w:val="21"/>
          <w:szCs w:val="21"/>
        </w:rPr>
        <w:t xml:space="preserve">‘incentives associated with securitisation’ – not applicable: neither acquisition finance nor </w:t>
      </w:r>
      <w:r w:rsidRPr="00523831">
        <w:rPr>
          <w:rFonts w:asciiTheme="minorHAnsi" w:hAnsiTheme="minorHAnsi" w:cstheme="minorHAnsi"/>
          <w:b/>
          <w:i/>
          <w:sz w:val="21"/>
          <w:szCs w:val="21"/>
        </w:rPr>
        <w:t>retail margin lending</w:t>
      </w:r>
      <w:r w:rsidRPr="00523831" w:rsidDel="00C777E2">
        <w:rPr>
          <w:rFonts w:asciiTheme="minorHAnsi" w:hAnsiTheme="minorHAnsi" w:cstheme="minorHAnsi"/>
          <w:b/>
          <w:i/>
          <w:sz w:val="21"/>
          <w:szCs w:val="21"/>
        </w:rPr>
        <w:t xml:space="preserve"> </w:t>
      </w:r>
      <w:r w:rsidRPr="00B32748">
        <w:rPr>
          <w:rFonts w:asciiTheme="minorHAnsi" w:hAnsiTheme="minorHAnsi" w:cstheme="minorHAnsi"/>
          <w:sz w:val="21"/>
          <w:szCs w:val="21"/>
        </w:rPr>
        <w:t>typically</w:t>
      </w:r>
      <w:r w:rsidRPr="00523831">
        <w:rPr>
          <w:rFonts w:asciiTheme="minorHAnsi" w:hAnsiTheme="minorHAnsi" w:cstheme="minorHAnsi"/>
          <w:b/>
          <w:i/>
          <w:sz w:val="21"/>
          <w:szCs w:val="21"/>
        </w:rPr>
        <w:t xml:space="preserve"> </w:t>
      </w:r>
      <w:r w:rsidRPr="00B32748">
        <w:rPr>
          <w:rFonts w:asciiTheme="minorHAnsi" w:hAnsiTheme="minorHAnsi" w:cstheme="minorHAnsi"/>
          <w:sz w:val="21"/>
          <w:szCs w:val="21"/>
        </w:rPr>
        <w:t>involves securitisation;</w:t>
      </w:r>
    </w:p>
    <w:p w:rsidR="00F66FBC" w:rsidRPr="00466705" w:rsidRDefault="00F66FBC" w:rsidP="00F66FBC">
      <w:pPr>
        <w:pStyle w:val="ListParagraph"/>
        <w:numPr>
          <w:ilvl w:val="0"/>
          <w:numId w:val="44"/>
        </w:numPr>
        <w:spacing w:line="240" w:lineRule="exact"/>
        <w:rPr>
          <w:rFonts w:asciiTheme="minorHAnsi" w:hAnsiTheme="minorHAnsi" w:cstheme="minorHAnsi"/>
          <w:sz w:val="21"/>
          <w:szCs w:val="21"/>
          <w:lang w:val="en-US"/>
        </w:rPr>
      </w:pPr>
      <w:r w:rsidRPr="00466705">
        <w:rPr>
          <w:rFonts w:asciiTheme="minorHAnsi" w:hAnsiTheme="minorHAnsi" w:cstheme="minorHAnsi"/>
          <w:sz w:val="21"/>
          <w:szCs w:val="21"/>
        </w:rPr>
        <w:t xml:space="preserve">‘risks and pro-cyclical incentives associated with </w:t>
      </w:r>
      <w:r>
        <w:rPr>
          <w:rFonts w:asciiTheme="minorHAnsi" w:hAnsiTheme="minorHAnsi" w:cstheme="minorHAnsi"/>
          <w:sz w:val="21"/>
          <w:szCs w:val="21"/>
        </w:rPr>
        <w:t>SFTs</w:t>
      </w:r>
      <w:r w:rsidRPr="00466705">
        <w:rPr>
          <w:rFonts w:asciiTheme="minorHAnsi" w:hAnsiTheme="minorHAnsi" w:cstheme="minorHAnsi"/>
          <w:sz w:val="21"/>
          <w:szCs w:val="21"/>
        </w:rPr>
        <w:t xml:space="preserve"> such as repos and securities lending that may exacerbate funding strains in times of market stress’ – not applicable: see under (v);</w:t>
      </w:r>
    </w:p>
    <w:p w:rsidR="00F66FBC" w:rsidRPr="00466705" w:rsidRDefault="00F66FBC" w:rsidP="00F66FBC">
      <w:pPr>
        <w:pStyle w:val="ListParagraph"/>
        <w:numPr>
          <w:ilvl w:val="0"/>
          <w:numId w:val="44"/>
        </w:numPr>
        <w:spacing w:line="240" w:lineRule="exact"/>
        <w:rPr>
          <w:rFonts w:asciiTheme="minorHAnsi" w:hAnsiTheme="minorHAnsi" w:cstheme="minorHAnsi"/>
          <w:sz w:val="21"/>
          <w:szCs w:val="21"/>
          <w:lang w:val="en-US"/>
        </w:rPr>
      </w:pPr>
      <w:r w:rsidRPr="00466705">
        <w:rPr>
          <w:rFonts w:asciiTheme="minorHAnsi" w:hAnsiTheme="minorHAnsi" w:cstheme="minorHAnsi"/>
          <w:sz w:val="21"/>
          <w:szCs w:val="21"/>
        </w:rPr>
        <w:t xml:space="preserve">to assess and mitigate systemic risks posed by other shadow banking entities and activities – not applicable: acquisition finance and </w:t>
      </w:r>
      <w:r w:rsidRPr="000C06A2">
        <w:rPr>
          <w:rFonts w:asciiTheme="minorHAnsi" w:hAnsiTheme="minorHAnsi" w:cstheme="minorHAnsi"/>
          <w:b/>
          <w:i/>
          <w:sz w:val="21"/>
          <w:szCs w:val="21"/>
        </w:rPr>
        <w:t>retail margin lending</w:t>
      </w:r>
      <w:r w:rsidRPr="000C06A2" w:rsidDel="00C777E2">
        <w:rPr>
          <w:rFonts w:cstheme="minorHAnsi"/>
          <w:szCs w:val="21"/>
        </w:rPr>
        <w:t xml:space="preserve"> </w:t>
      </w:r>
      <w:r w:rsidRPr="00466705">
        <w:rPr>
          <w:rFonts w:asciiTheme="minorHAnsi" w:hAnsiTheme="minorHAnsi" w:cstheme="minorHAnsi"/>
          <w:sz w:val="21"/>
          <w:szCs w:val="21"/>
        </w:rPr>
        <w:t>are typically uncorrelated transactions which do not form part of a chain of transactions which could have materially adverse domino effects on default or market stress situations.</w:t>
      </w:r>
    </w:p>
    <w:p w:rsidR="00F66FBC" w:rsidRPr="00466705" w:rsidRDefault="00F66FBC" w:rsidP="00F66FBC">
      <w:pPr>
        <w:ind w:firstLine="60"/>
        <w:rPr>
          <w:rFonts w:cstheme="minorHAnsi"/>
          <w:szCs w:val="21"/>
          <w:lang w:val="en-US"/>
        </w:rPr>
      </w:pPr>
    </w:p>
    <w:p w:rsidR="00F66FBC" w:rsidRDefault="00F66FBC" w:rsidP="00F66FBC">
      <w:pPr>
        <w:rPr>
          <w:rFonts w:cstheme="minorHAnsi"/>
          <w:szCs w:val="21"/>
        </w:rPr>
      </w:pPr>
      <w:r w:rsidRPr="00466705">
        <w:rPr>
          <w:rFonts w:cstheme="minorHAnsi"/>
          <w:szCs w:val="21"/>
        </w:rPr>
        <w:t xml:space="preserve">We believe it would be good for legal certainty that ESMA clarifies that the definition of ‘margin lending’ is not </w:t>
      </w:r>
      <w:r>
        <w:rPr>
          <w:rFonts w:cstheme="minorHAnsi"/>
          <w:szCs w:val="21"/>
        </w:rPr>
        <w:t xml:space="preserve">to be </w:t>
      </w:r>
      <w:r w:rsidRPr="00466705">
        <w:rPr>
          <w:rFonts w:cstheme="minorHAnsi"/>
          <w:szCs w:val="21"/>
        </w:rPr>
        <w:t xml:space="preserve">construed so broad that it would capture acquisition finance and </w:t>
      </w:r>
      <w:r w:rsidRPr="000C06A2">
        <w:rPr>
          <w:rFonts w:cstheme="minorHAnsi"/>
          <w:b/>
          <w:i/>
          <w:szCs w:val="21"/>
        </w:rPr>
        <w:t>retail margin lending</w:t>
      </w:r>
      <w:r w:rsidRPr="00466705">
        <w:rPr>
          <w:rFonts w:cstheme="minorHAnsi"/>
          <w:szCs w:val="21"/>
        </w:rPr>
        <w:t>.</w:t>
      </w:r>
    </w:p>
    <w:p w:rsidR="00F66FBC" w:rsidRPr="00466705" w:rsidRDefault="00F66FBC" w:rsidP="00F66FBC">
      <w:pPr>
        <w:rPr>
          <w:rFonts w:cstheme="minorHAnsi"/>
          <w:szCs w:val="21"/>
          <w:lang w:val="en-US"/>
        </w:rPr>
      </w:pPr>
    </w:p>
    <w:permEnd w:id="1586919123"/>
    <w:p w:rsidR="0043413A" w:rsidRDefault="0043413A" w:rsidP="0043413A">
      <w:r>
        <w:t>&lt;ESMA_QUESTION_SFTR_27&gt;</w:t>
      </w:r>
    </w:p>
    <w:p w:rsidR="0043413A" w:rsidRDefault="0043413A" w:rsidP="0043413A"/>
    <w:p w:rsidR="0043413A" w:rsidRPr="00943DDF" w:rsidRDefault="0043413A" w:rsidP="0043413A">
      <w:pPr>
        <w:pStyle w:val="Questionstyle"/>
        <w:numPr>
          <w:ilvl w:val="0"/>
          <w:numId w:val="40"/>
        </w:numPr>
      </w:pPr>
      <w:r w:rsidRPr="00943DDF">
        <w:t>Are there any obstacles to the collection of data on the amount of margin financing available and outstanding margin balance? Are there any alternatives to collect data on “Free credit balances”, as required by the FSB? Please provide an example.</w:t>
      </w:r>
    </w:p>
    <w:p w:rsidR="0043413A" w:rsidRDefault="0043413A" w:rsidP="0043413A">
      <w:r>
        <w:t>&lt;ESMA_QUESTION_SFTR_28&gt;</w:t>
      </w:r>
    </w:p>
    <w:p w:rsidR="0043413A" w:rsidRDefault="0043413A" w:rsidP="0043413A">
      <w:permStart w:id="329148966" w:edGrp="everyone"/>
      <w:r>
        <w:t>TYPE YOUR TEXT HERE</w:t>
      </w:r>
    </w:p>
    <w:permEnd w:id="329148966"/>
    <w:p w:rsidR="0043413A" w:rsidRDefault="0043413A" w:rsidP="0043413A">
      <w:r>
        <w:t>&lt;ESMA_QUESTION_SFTR_28&gt;</w:t>
      </w:r>
    </w:p>
    <w:p w:rsidR="0043413A" w:rsidRDefault="0043413A" w:rsidP="0043413A"/>
    <w:p w:rsidR="0043413A" w:rsidRPr="00943DDF" w:rsidRDefault="0043413A" w:rsidP="0043413A">
      <w:pPr>
        <w:pStyle w:val="Questionstyle"/>
        <w:numPr>
          <w:ilvl w:val="0"/>
          <w:numId w:val="40"/>
        </w:numPr>
      </w:pPr>
      <w:r w:rsidRPr="00943DDF">
        <w:t>Are there any obstacles to the reporting of (positive or negative) cash balances in the context of margin lending?</w:t>
      </w:r>
    </w:p>
    <w:p w:rsidR="0043413A" w:rsidRDefault="0043413A" w:rsidP="0043413A">
      <w:r>
        <w:t>&lt;ESMA_QUESTION_SFTR_29&gt;</w:t>
      </w:r>
    </w:p>
    <w:p w:rsidR="0043413A" w:rsidRDefault="0043413A" w:rsidP="0043413A">
      <w:permStart w:id="1235826159" w:edGrp="everyone"/>
      <w:r>
        <w:t>TYPE YOUR TEXT HERE</w:t>
      </w:r>
    </w:p>
    <w:permEnd w:id="1235826159"/>
    <w:p w:rsidR="0043413A" w:rsidRDefault="0043413A" w:rsidP="0043413A">
      <w:r>
        <w:t>&lt;ESMA_QUESTION_SFTR_29&gt;</w:t>
      </w:r>
    </w:p>
    <w:p w:rsidR="0043413A" w:rsidRDefault="0043413A" w:rsidP="0043413A"/>
    <w:p w:rsidR="0043413A" w:rsidRPr="00943DDF" w:rsidRDefault="0043413A" w:rsidP="0043413A">
      <w:pPr>
        <w:pStyle w:val="Questionstyle"/>
        <w:numPr>
          <w:ilvl w:val="0"/>
          <w:numId w:val="40"/>
        </w:numPr>
      </w:pPr>
      <w:r w:rsidRPr="00943DDF">
        <w:t>Are data elements on margin financing available and outstanding balances relevant for margin loans outside the prime brokerage context? Please provide examples.</w:t>
      </w:r>
    </w:p>
    <w:p w:rsidR="0043413A" w:rsidRDefault="0043413A" w:rsidP="0043413A">
      <w:r>
        <w:t>&lt;ESMA_QUESTION_SFTR_30&gt;</w:t>
      </w:r>
    </w:p>
    <w:p w:rsidR="0043413A" w:rsidRDefault="0043413A" w:rsidP="0043413A">
      <w:permStart w:id="3156413" w:edGrp="everyone"/>
      <w:r>
        <w:t>TYPE YOUR TEXT HERE</w:t>
      </w:r>
    </w:p>
    <w:permEnd w:id="3156413"/>
    <w:p w:rsidR="0043413A" w:rsidRDefault="0043413A" w:rsidP="0043413A">
      <w:r>
        <w:t>&lt;ESMA_QUESTION_SFTR_30&gt;</w:t>
      </w:r>
    </w:p>
    <w:p w:rsidR="0043413A" w:rsidRDefault="0043413A" w:rsidP="0043413A"/>
    <w:p w:rsidR="0043413A" w:rsidRPr="00943DDF" w:rsidRDefault="0043413A" w:rsidP="0043413A">
      <w:pPr>
        <w:pStyle w:val="Questionstyle"/>
        <w:numPr>
          <w:ilvl w:val="0"/>
          <w:numId w:val="40"/>
        </w:numPr>
      </w:pPr>
      <w:r w:rsidRPr="00943DDF">
        <w:lastRenderedPageBreak/>
        <w:t>Is the short market value reported to clients at the end of the day part of the position snapshot? What is the typical format and level of granularity included in the information communicated to clients?</w:t>
      </w:r>
    </w:p>
    <w:p w:rsidR="0043413A" w:rsidRDefault="0043413A" w:rsidP="0043413A">
      <w:r>
        <w:t>&lt;ESMA_QUESTION_SFTR_31&gt;</w:t>
      </w:r>
    </w:p>
    <w:p w:rsidR="0043413A" w:rsidRDefault="0043413A" w:rsidP="0043413A">
      <w:permStart w:id="343568698" w:edGrp="everyone"/>
      <w:r>
        <w:t>TYPE YOUR TEXT HERE</w:t>
      </w:r>
    </w:p>
    <w:permEnd w:id="343568698"/>
    <w:p w:rsidR="0043413A" w:rsidRDefault="0043413A" w:rsidP="0043413A">
      <w:r>
        <w:t>&lt;ESMA_QUESTION_SFTR_31&gt;</w:t>
      </w:r>
    </w:p>
    <w:p w:rsidR="0043413A" w:rsidRDefault="0043413A" w:rsidP="0043413A"/>
    <w:p w:rsidR="0043413A" w:rsidRPr="00943DDF" w:rsidRDefault="0043413A" w:rsidP="0043413A">
      <w:pPr>
        <w:pStyle w:val="Questionstyle"/>
        <w:numPr>
          <w:ilvl w:val="0"/>
          <w:numId w:val="40"/>
        </w:numPr>
      </w:pPr>
      <w:r w:rsidRPr="00943DDF">
        <w:t>Is the data element on short market value relevant for margin loans outside the prime brokerage context? Please provide examples.</w:t>
      </w:r>
    </w:p>
    <w:p w:rsidR="0043413A" w:rsidRDefault="0043413A" w:rsidP="0043413A">
      <w:r>
        <w:t>&lt;ESMA_QUESTION_SFTR_32&gt;</w:t>
      </w:r>
    </w:p>
    <w:p w:rsidR="0043413A" w:rsidRDefault="0043413A" w:rsidP="0043413A">
      <w:permStart w:id="489112183" w:edGrp="everyone"/>
      <w:r>
        <w:t>TYPE YOUR TEXT HERE</w:t>
      </w:r>
    </w:p>
    <w:permEnd w:id="489112183"/>
    <w:p w:rsidR="0043413A" w:rsidRDefault="0043413A" w:rsidP="0043413A">
      <w:r>
        <w:t>&lt;ESMA_QUESTION_SFTR_32&gt;</w:t>
      </w:r>
    </w:p>
    <w:p w:rsidR="0043413A" w:rsidRDefault="0043413A" w:rsidP="0043413A"/>
    <w:p w:rsidR="0043413A" w:rsidRPr="00943DDF" w:rsidRDefault="0043413A" w:rsidP="0043413A">
      <w:pPr>
        <w:pStyle w:val="Questionstyle"/>
        <w:numPr>
          <w:ilvl w:val="0"/>
          <w:numId w:val="40"/>
        </w:numPr>
      </w:pPr>
      <w:r w:rsidRPr="00943DDF">
        <w:t>Do you agree with the proposed structure of the SFT reports? If not, how you would consider that the reporting of reuse and margin should be organised? Please provide specific examples.</w:t>
      </w:r>
    </w:p>
    <w:p w:rsidR="0043413A" w:rsidRDefault="0043413A" w:rsidP="0043413A">
      <w:r>
        <w:t>&lt;ESMA_QUESTION_SFTR_33&gt;</w:t>
      </w:r>
    </w:p>
    <w:p w:rsidR="0043413A" w:rsidRDefault="0043413A" w:rsidP="0043413A">
      <w:permStart w:id="1610680452" w:edGrp="everyone"/>
      <w:r>
        <w:t>TYPE YOUR TEXT HERE</w:t>
      </w:r>
    </w:p>
    <w:permEnd w:id="1610680452"/>
    <w:p w:rsidR="0043413A" w:rsidRDefault="0043413A" w:rsidP="0043413A">
      <w:r>
        <w:t>&lt;ESMA_QUESTION_SFTR_33&gt;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re-use information as a separate report and not as part of the counterparty data? Please elaborate.</w:t>
      </w:r>
    </w:p>
    <w:p w:rsidR="0043413A" w:rsidRDefault="0043413A" w:rsidP="0043413A">
      <w:r>
        <w:t>&lt;ESMA_QUESTION_SFTR_34&gt;</w:t>
      </w:r>
    </w:p>
    <w:p w:rsidR="0043413A" w:rsidRDefault="0043413A" w:rsidP="0043413A">
      <w:permStart w:id="1647925853" w:edGrp="everyone"/>
      <w:r>
        <w:t>TYPE YOUR TEXT HERE</w:t>
      </w:r>
    </w:p>
    <w:permEnd w:id="1647925853"/>
    <w:p w:rsidR="0043413A" w:rsidRDefault="0043413A" w:rsidP="0043413A">
      <w:r>
        <w:t>&lt;ESMA_QUESTION_SFTR_34&gt;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margin information as a separate report and not as part of the counterparty data? Please elaborate.</w:t>
      </w:r>
    </w:p>
    <w:p w:rsidR="0043413A" w:rsidRDefault="0043413A" w:rsidP="0043413A">
      <w:r>
        <w:t>&lt;ESMA_QUESTION_SFTR_35&gt;</w:t>
      </w:r>
    </w:p>
    <w:p w:rsidR="0043413A" w:rsidRDefault="0043413A" w:rsidP="0043413A">
      <w:permStart w:id="1426882266" w:edGrp="everyone"/>
      <w:r>
        <w:t>TYPE YOUR TEXT HERE</w:t>
      </w:r>
    </w:p>
    <w:permEnd w:id="1426882266"/>
    <w:p w:rsidR="0043413A" w:rsidRDefault="0043413A" w:rsidP="0043413A">
      <w:r>
        <w:t>&lt;ESMA_QUESTION_SFTR_35&gt;</w:t>
      </w:r>
    </w:p>
    <w:p w:rsidR="0043413A" w:rsidRDefault="0043413A" w:rsidP="0043413A"/>
    <w:p w:rsidR="0043413A" w:rsidRPr="00943DDF" w:rsidRDefault="0043413A" w:rsidP="0043413A">
      <w:pPr>
        <w:pStyle w:val="Questionstyle"/>
        <w:numPr>
          <w:ilvl w:val="0"/>
          <w:numId w:val="40"/>
        </w:numPr>
      </w:pPr>
      <w:r w:rsidRPr="00943DDF">
        <w:t>Are there any fields which in your view should be moved from the Counterparty to the Trade-related data or vice-versa? If so, please specify the fields clarifying why they should be moved.</w:t>
      </w:r>
    </w:p>
    <w:p w:rsidR="0043413A" w:rsidRDefault="0043413A" w:rsidP="0043413A">
      <w:r>
        <w:t>&lt;ESMA_QUESTION_SFTR_36&gt;</w:t>
      </w:r>
    </w:p>
    <w:p w:rsidR="0043413A" w:rsidRDefault="0043413A" w:rsidP="0043413A">
      <w:permStart w:id="585721733" w:edGrp="everyone"/>
      <w:r>
        <w:t>TYPE YOUR TEXT HERE</w:t>
      </w:r>
    </w:p>
    <w:permEnd w:id="585721733"/>
    <w:p w:rsidR="0043413A" w:rsidRDefault="0043413A" w:rsidP="0043413A">
      <w:r>
        <w:t>&lt;ESMA_QUESTION_SFTR_36&gt;</w:t>
      </w:r>
    </w:p>
    <w:p w:rsidR="0043413A" w:rsidRDefault="0043413A" w:rsidP="0043413A"/>
    <w:p w:rsidR="0043413A" w:rsidRPr="00943DDF" w:rsidRDefault="0043413A" w:rsidP="0043413A">
      <w:pPr>
        <w:pStyle w:val="Questionstyle"/>
        <w:numPr>
          <w:ilvl w:val="0"/>
          <w:numId w:val="40"/>
        </w:numPr>
      </w:pPr>
      <w:r w:rsidRPr="00943DDF">
        <w:t>Is Triparty agent expected to be the same for both counterparties in all cases? If not, please specify in which circumstances it can be different.</w:t>
      </w:r>
    </w:p>
    <w:p w:rsidR="0043413A" w:rsidRDefault="0043413A" w:rsidP="0043413A">
      <w:r>
        <w:t>&lt;ESMA_QUESTION_SFTR_37&gt;</w:t>
      </w:r>
    </w:p>
    <w:p w:rsidR="0043413A" w:rsidRDefault="0043413A" w:rsidP="0043413A">
      <w:permStart w:id="342363500" w:edGrp="everyone"/>
      <w:r>
        <w:t>TYPE YOUR TEXT HERE</w:t>
      </w:r>
    </w:p>
    <w:permEnd w:id="342363500"/>
    <w:p w:rsidR="0043413A" w:rsidRDefault="0043413A" w:rsidP="0043413A">
      <w:r>
        <w:lastRenderedPageBreak/>
        <w:t>&lt;ESMA_QUESTION_SFTR_37&gt;</w:t>
      </w:r>
    </w:p>
    <w:p w:rsidR="0043413A" w:rsidRDefault="0043413A" w:rsidP="0043413A"/>
    <w:p w:rsidR="0043413A" w:rsidRPr="00943DDF" w:rsidRDefault="0043413A" w:rsidP="0043413A">
      <w:pPr>
        <w:pStyle w:val="Questionstyle"/>
        <w:numPr>
          <w:ilvl w:val="0"/>
          <w:numId w:val="40"/>
        </w:numPr>
      </w:pPr>
      <w:r w:rsidRPr="00943DDF">
        <w:t>Do you agree with the proposed fields included in the attached Excel document? Please provide your comments in the specified column.</w:t>
      </w:r>
    </w:p>
    <w:p w:rsidR="0043413A" w:rsidRDefault="0043413A" w:rsidP="0043413A">
      <w:r>
        <w:t>&lt;ESMA_QUESTION_SFTR_38&gt;</w:t>
      </w:r>
    </w:p>
    <w:p w:rsidR="0043413A" w:rsidRDefault="0043413A" w:rsidP="0043413A">
      <w:permStart w:id="1920797572" w:edGrp="everyone"/>
      <w:r>
        <w:t>TYPE YOUR TEXT HERE</w:t>
      </w:r>
    </w:p>
    <w:permEnd w:id="1920797572"/>
    <w:p w:rsidR="0043413A" w:rsidRDefault="0043413A" w:rsidP="0043413A">
      <w:r>
        <w:t>&lt;ESMA_QUESTION_SFTR_38&gt;</w:t>
      </w:r>
    </w:p>
    <w:p w:rsidR="0043413A" w:rsidRDefault="0043413A" w:rsidP="0043413A"/>
    <w:p w:rsidR="0043413A" w:rsidRPr="00943DDF" w:rsidRDefault="0043413A" w:rsidP="0043413A">
      <w:pPr>
        <w:pStyle w:val="Questionstyle"/>
        <w:numPr>
          <w:ilvl w:val="0"/>
          <w:numId w:val="40"/>
        </w:numPr>
      </w:pPr>
      <w:r w:rsidRPr="00943DDF">
        <w:t>Do you agree with the proposal to identify the country of the branches with ISO country codes?</w:t>
      </w:r>
    </w:p>
    <w:p w:rsidR="0043413A" w:rsidRDefault="0043413A" w:rsidP="0043413A">
      <w:r>
        <w:t>&lt;ESMA_QUESTION_SFTR_39&gt;</w:t>
      </w:r>
    </w:p>
    <w:p w:rsidR="00542CBE" w:rsidRPr="00466705" w:rsidRDefault="00542CBE" w:rsidP="00542CBE">
      <w:pPr>
        <w:autoSpaceDE w:val="0"/>
        <w:autoSpaceDN w:val="0"/>
        <w:adjustRightInd w:val="0"/>
      </w:pPr>
      <w:permStart w:id="965109617" w:edGrp="everyone"/>
      <w:r w:rsidRPr="00466705">
        <w:t>We agree partially.</w:t>
      </w:r>
    </w:p>
    <w:p w:rsidR="00542CBE" w:rsidRPr="00466705" w:rsidRDefault="00542CBE" w:rsidP="00542CBE">
      <w:pPr>
        <w:autoSpaceDE w:val="0"/>
        <w:autoSpaceDN w:val="0"/>
        <w:adjustRightInd w:val="0"/>
      </w:pPr>
    </w:p>
    <w:p w:rsidR="00542CBE" w:rsidRPr="00466705" w:rsidRDefault="00542CBE" w:rsidP="00542CBE">
      <w:pPr>
        <w:autoSpaceDE w:val="0"/>
        <w:autoSpaceDN w:val="0"/>
        <w:adjustRightInd w:val="0"/>
      </w:pPr>
      <w:r w:rsidRPr="00466705">
        <w:t xml:space="preserve">Conceptually </w:t>
      </w:r>
      <w:r>
        <w:t>DACSI</w:t>
      </w:r>
      <w:r w:rsidRPr="00466705">
        <w:t xml:space="preserve"> would prefer to use LEI codes for branches, ensuring consistent and non-redundant data. However, we recognise that LEI branch codes may not be available before the SFTR reporting has to start. Therefore, we agree that using ISO country codes is an acceptable alternative in line with current EMIR requirements. However, </w:t>
      </w:r>
      <w:r>
        <w:t>DACSI</w:t>
      </w:r>
      <w:r w:rsidRPr="00466705">
        <w:t xml:space="preserve"> would strongly suggest ESMA to consider also accepting LEI branch codes when these become available.</w:t>
      </w:r>
    </w:p>
    <w:p w:rsidR="00542CBE" w:rsidRPr="00466705" w:rsidRDefault="00542CBE" w:rsidP="00542CBE">
      <w:pPr>
        <w:autoSpaceDE w:val="0"/>
        <w:autoSpaceDN w:val="0"/>
        <w:adjustRightInd w:val="0"/>
      </w:pPr>
      <w:r w:rsidRPr="00466705">
        <w:t xml:space="preserve"> </w:t>
      </w:r>
    </w:p>
    <w:p w:rsidR="00542CBE" w:rsidRDefault="00542CBE" w:rsidP="00542CBE">
      <w:pPr>
        <w:autoSpaceDE w:val="0"/>
        <w:autoSpaceDN w:val="0"/>
        <w:adjustRightInd w:val="0"/>
        <w:rPr>
          <w:szCs w:val="22"/>
        </w:rPr>
      </w:pPr>
      <w:r w:rsidRPr="00466705">
        <w:rPr>
          <w:szCs w:val="22"/>
        </w:rPr>
        <w:t>The actual country codes used should be aligned between the various regimes (EMIR, MIFID, MMSR, DFA, HKMA, ASIC etc</w:t>
      </w:r>
      <w:r w:rsidRPr="00B32748">
        <w:rPr>
          <w:szCs w:val="22"/>
        </w:rPr>
        <w:t xml:space="preserve">.) </w:t>
      </w:r>
      <w:r w:rsidRPr="00523831">
        <w:rPr>
          <w:szCs w:val="22"/>
        </w:rPr>
        <w:t>for ease of use</w:t>
      </w:r>
      <w:r w:rsidRPr="00B32748">
        <w:rPr>
          <w:szCs w:val="22"/>
        </w:rPr>
        <w:t>.</w:t>
      </w:r>
      <w:r w:rsidRPr="00466705">
        <w:rPr>
          <w:szCs w:val="22"/>
        </w:rPr>
        <w:t xml:space="preserve"> The clarity should be on the information field level (there should be no optionality between 2 alphanumeric, 3 alphanumeric and/or numeric).  </w:t>
      </w:r>
    </w:p>
    <w:p w:rsidR="00542CBE" w:rsidRPr="00466705" w:rsidRDefault="00542CBE" w:rsidP="00542CBE">
      <w:pPr>
        <w:autoSpaceDE w:val="0"/>
        <w:autoSpaceDN w:val="0"/>
        <w:adjustRightInd w:val="0"/>
        <w:rPr>
          <w:lang w:val="en-US"/>
        </w:rPr>
      </w:pPr>
    </w:p>
    <w:permEnd w:id="965109617"/>
    <w:p w:rsidR="0043413A" w:rsidRDefault="0043413A" w:rsidP="0043413A">
      <w:r>
        <w:t>&lt;ESMA_QUESTION_SFTR_39&gt;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the reporting of information on beneficiaries? If not, what other aspects need to be considered? Please elaborate.</w:t>
      </w:r>
    </w:p>
    <w:p w:rsidR="0043413A" w:rsidRDefault="0043413A" w:rsidP="0043413A">
      <w:r>
        <w:t>&lt;ESMA_QUESTION_SFTR_40&gt;</w:t>
      </w:r>
    </w:p>
    <w:p w:rsidR="0043413A" w:rsidRDefault="0043413A" w:rsidP="0043413A">
      <w:permStart w:id="1474656993" w:edGrp="everyone"/>
      <w:r>
        <w:t>TYPE YOUR TEXT HERE</w:t>
      </w:r>
    </w:p>
    <w:permEnd w:id="1474656993"/>
    <w:p w:rsidR="0043413A" w:rsidRDefault="0043413A" w:rsidP="0043413A">
      <w:r>
        <w:t>&lt;ESMA_QUESTION_SFTR_40&gt;</w:t>
      </w:r>
    </w:p>
    <w:p w:rsidR="0043413A" w:rsidRDefault="0043413A" w:rsidP="0043413A"/>
    <w:p w:rsidR="0043413A" w:rsidRPr="00943DDF" w:rsidRDefault="0043413A" w:rsidP="0043413A">
      <w:pPr>
        <w:pStyle w:val="Questionstyle"/>
        <w:numPr>
          <w:ilvl w:val="0"/>
          <w:numId w:val="40"/>
        </w:numPr>
      </w:pPr>
      <w:r w:rsidRPr="00943DDF">
        <w:t>Would exempting CCPs from reporting the Report Tracking Number field would reduce the reporting burden on the industry.</w:t>
      </w:r>
    </w:p>
    <w:p w:rsidR="0043413A" w:rsidRDefault="0043413A" w:rsidP="0043413A">
      <w:r>
        <w:t>&lt;ESMA_QUESTION_SFTR_41&gt;</w:t>
      </w:r>
    </w:p>
    <w:p w:rsidR="0043413A" w:rsidRDefault="0043413A" w:rsidP="0043413A">
      <w:permStart w:id="113583549" w:edGrp="everyone"/>
      <w:r>
        <w:t>TYPE YOUR TEXT HERE</w:t>
      </w:r>
    </w:p>
    <w:permEnd w:id="113583549"/>
    <w:p w:rsidR="0043413A" w:rsidRDefault="0043413A" w:rsidP="0043413A">
      <w:r>
        <w:t>&lt;ESMA_QUESTION_SFTR_41&gt;</w:t>
      </w:r>
    </w:p>
    <w:p w:rsidR="0043413A" w:rsidRDefault="0043413A" w:rsidP="0043413A"/>
    <w:p w:rsidR="0043413A" w:rsidRPr="00943DDF" w:rsidRDefault="0043413A" w:rsidP="0043413A">
      <w:pPr>
        <w:pStyle w:val="Questionstyle"/>
        <w:numPr>
          <w:ilvl w:val="0"/>
          <w:numId w:val="40"/>
        </w:numPr>
      </w:pPr>
      <w:r w:rsidRPr="00943DDF">
        <w:t>Could you please provide information on incremental costs of implementing the proposal, taking into account that systems will have to be changed to implement the SFTR reporting regime in general?</w:t>
      </w:r>
    </w:p>
    <w:p w:rsidR="0043413A" w:rsidRDefault="0043413A" w:rsidP="0043413A">
      <w:r>
        <w:t>&lt;ESMA_QUESTION_SFTR_42&gt;</w:t>
      </w:r>
    </w:p>
    <w:p w:rsidR="0043413A" w:rsidRDefault="0043413A" w:rsidP="0043413A">
      <w:permStart w:id="608723061" w:edGrp="everyone"/>
      <w:r>
        <w:t>TYPE YOUR TEXT HERE</w:t>
      </w:r>
    </w:p>
    <w:permEnd w:id="608723061"/>
    <w:p w:rsidR="0043413A" w:rsidRDefault="0043413A" w:rsidP="0043413A">
      <w:r>
        <w:t>&lt;ESMA_QUESTION_SFTR_42&gt;</w:t>
      </w:r>
    </w:p>
    <w:p w:rsidR="0043413A" w:rsidRDefault="0043413A" w:rsidP="0043413A"/>
    <w:p w:rsidR="0043413A" w:rsidRPr="00943DDF" w:rsidRDefault="0043413A" w:rsidP="0043413A">
      <w:pPr>
        <w:pStyle w:val="Questionstyle"/>
        <w:numPr>
          <w:ilvl w:val="0"/>
          <w:numId w:val="40"/>
        </w:numPr>
      </w:pPr>
      <w:r w:rsidRPr="00943DDF">
        <w:lastRenderedPageBreak/>
        <w:t>Could you please provide views on whether you would prefer Alternative 1 (prior-UTI) over Alternative 2 (relative referencing solution)? Please provide relative costs of implementing both proposals.</w:t>
      </w:r>
    </w:p>
    <w:p w:rsidR="0043413A" w:rsidRDefault="0043413A" w:rsidP="0043413A">
      <w:r>
        <w:t>&lt;ESMA_QUESTION_SFTR_43&gt;</w:t>
      </w:r>
    </w:p>
    <w:p w:rsidR="0043413A" w:rsidRDefault="0043413A" w:rsidP="0043413A">
      <w:permStart w:id="1659311804" w:edGrp="everyone"/>
      <w:r>
        <w:t>TYPE YOUR TEXT HERE</w:t>
      </w:r>
    </w:p>
    <w:permEnd w:id="1659311804"/>
    <w:p w:rsidR="0043413A" w:rsidRDefault="0043413A" w:rsidP="0043413A">
      <w:r>
        <w:t>&lt;ESMA_QUESTION_SFTR_43&gt;</w:t>
      </w:r>
    </w:p>
    <w:p w:rsidR="0043413A" w:rsidRDefault="0043413A" w:rsidP="0043413A"/>
    <w:p w:rsidR="0043413A" w:rsidRPr="00943DDF" w:rsidRDefault="0043413A" w:rsidP="0043413A">
      <w:pPr>
        <w:pStyle w:val="Questionstyle"/>
        <w:numPr>
          <w:ilvl w:val="0"/>
          <w:numId w:val="40"/>
        </w:numPr>
      </w:pPr>
      <w:r w:rsidRPr="00943DDF">
        <w:t>Do you agree with the above rules for determining the entity responsible for the generation and transmission of the UTI? If not what other aspects should be taken into account? Please elaborate.</w:t>
      </w:r>
    </w:p>
    <w:p w:rsidR="0043413A" w:rsidRDefault="0043413A" w:rsidP="0043413A">
      <w:r>
        <w:t>&lt;ESMA_QUESTION_SFTR_44&gt;</w:t>
      </w:r>
    </w:p>
    <w:p w:rsidR="00542CBE" w:rsidRPr="00466705" w:rsidRDefault="00542CBE" w:rsidP="00542CBE">
      <w:permStart w:id="590613481" w:edGrp="everyone"/>
      <w:r>
        <w:t>DACSI</w:t>
      </w:r>
      <w:r w:rsidRPr="00466705">
        <w:t xml:space="preserve"> welcome</w:t>
      </w:r>
      <w:r>
        <w:t>s</w:t>
      </w:r>
      <w:r w:rsidRPr="00466705">
        <w:t xml:space="preserve"> ESMA’s intention to provide clarity for determining the responsible entity.</w:t>
      </w:r>
    </w:p>
    <w:p w:rsidR="00542CBE" w:rsidRPr="00466705" w:rsidRDefault="00542CBE" w:rsidP="00542CBE">
      <w:pPr>
        <w:rPr>
          <w:szCs w:val="22"/>
          <w:lang w:val="en-US"/>
        </w:rPr>
      </w:pPr>
      <w:r w:rsidRPr="00466705">
        <w:t xml:space="preserve">We also note that </w:t>
      </w:r>
      <w:r w:rsidRPr="00466705">
        <w:rPr>
          <w:szCs w:val="22"/>
          <w:lang w:val="en-US"/>
        </w:rPr>
        <w:t xml:space="preserve">in practice UTI agreements and ISDA best practice are not stable across banks in the EU. It will be very helpful when </w:t>
      </w:r>
      <w:proofErr w:type="spellStart"/>
      <w:r w:rsidRPr="00466705">
        <w:rPr>
          <w:szCs w:val="22"/>
          <w:lang w:val="en-US"/>
        </w:rPr>
        <w:t>standardised</w:t>
      </w:r>
      <w:proofErr w:type="spellEnd"/>
      <w:r w:rsidRPr="00466705">
        <w:rPr>
          <w:szCs w:val="22"/>
          <w:lang w:val="en-US"/>
        </w:rPr>
        <w:t xml:space="preserve"> UTI generation is made mandatory, not only for SFTR purposes, but unified between regimes (DFA, EMIR).</w:t>
      </w:r>
    </w:p>
    <w:p w:rsidR="00542CBE" w:rsidRPr="00466705" w:rsidRDefault="00542CBE" w:rsidP="00542CBE">
      <w:pPr>
        <w:rPr>
          <w:lang w:val="en-US"/>
        </w:rPr>
      </w:pPr>
    </w:p>
    <w:p w:rsidR="00542CBE" w:rsidRPr="00466705" w:rsidRDefault="00542CBE" w:rsidP="00542CBE">
      <w:r w:rsidRPr="00466705">
        <w:t>We regard the flowchart(s) in the Consultation Paper very helpful, but we note that the application of Figure 1 – UTI generation flow chart means that the creation of UTI0 in paragraph 226 is not applicable.</w:t>
      </w:r>
    </w:p>
    <w:p w:rsidR="00542CBE" w:rsidRPr="00466705" w:rsidRDefault="00542CBE" w:rsidP="00542CBE">
      <w:r w:rsidRPr="00466705">
        <w:t>According to the flowchart, the CCP will be responsible for creating a single UTI which will be used throughout the lifecycle of the transaction. This is how the market believes the process should work.</w:t>
      </w:r>
    </w:p>
    <w:p w:rsidR="00542CBE" w:rsidRPr="00466705" w:rsidRDefault="00542CBE" w:rsidP="00542CBE">
      <w:r w:rsidRPr="00466705">
        <w:t>It should be noted that where a CCP provides a backload functionality to novate existing transactions to a centrally cleared regime, the CCP will provide new UTIs which will replace the prior UTI and this will generate a modification amendment report from the bilateral counterparties.</w:t>
      </w:r>
    </w:p>
    <w:p w:rsidR="00542CBE" w:rsidRDefault="00542CBE" w:rsidP="00542CBE">
      <w:pPr>
        <w:keepNext/>
        <w:rPr>
          <w:rFonts w:asciiTheme="majorHAnsi" w:hAnsiTheme="majorHAnsi"/>
          <w:szCs w:val="21"/>
        </w:rPr>
      </w:pPr>
    </w:p>
    <w:p w:rsidR="00542CBE" w:rsidRDefault="00542CBE" w:rsidP="00542CBE">
      <w:r w:rsidRPr="008F253F">
        <w:t xml:space="preserve">In addition, an issue arises on which counterparty is to be considered as the ‘collateral taker’ in occasions where this is not clear (for example ‘collateral swaps’ and (other) transactions where securities are lent against other securities). “Scenario 7” of the flow chart on page 80 would not be feasible in cases where it is not clear who is considered to be the collateral taker. </w:t>
      </w:r>
    </w:p>
    <w:p w:rsidR="00542CBE" w:rsidRPr="008F253F" w:rsidRDefault="00542CBE" w:rsidP="00542CBE"/>
    <w:permEnd w:id="590613481"/>
    <w:p w:rsidR="0043413A" w:rsidRDefault="0043413A" w:rsidP="0043413A">
      <w:r>
        <w:t>&lt;ESMA_QUESTION_SFTR_44&gt;</w:t>
      </w:r>
    </w:p>
    <w:p w:rsidR="0043413A" w:rsidRDefault="0043413A" w:rsidP="0043413A"/>
    <w:p w:rsidR="0043413A" w:rsidRPr="00943DDF" w:rsidRDefault="0043413A" w:rsidP="0043413A">
      <w:pPr>
        <w:pStyle w:val="Questionstyle"/>
        <w:numPr>
          <w:ilvl w:val="0"/>
          <w:numId w:val="40"/>
        </w:numPr>
      </w:pPr>
      <w:r w:rsidRPr="00943DDF">
        <w:t>Do you agree with the logic and framework for reporting of margins for CCP-cleared SFTs? What other aspects should be taken into account? Please elaborate.</w:t>
      </w:r>
    </w:p>
    <w:p w:rsidR="0043413A" w:rsidRDefault="0043413A" w:rsidP="0043413A">
      <w:r>
        <w:t>&lt;ESMA_QUESTION_SFTR_45&gt;</w:t>
      </w:r>
    </w:p>
    <w:p w:rsidR="0043413A" w:rsidRDefault="0043413A" w:rsidP="0043413A">
      <w:permStart w:id="1328367949" w:edGrp="everyone"/>
      <w:r>
        <w:t>TYPE YOUR TEXT HERE</w:t>
      </w:r>
    </w:p>
    <w:permEnd w:id="1328367949"/>
    <w:p w:rsidR="0043413A" w:rsidRDefault="0043413A" w:rsidP="0043413A">
      <w:r>
        <w:t>&lt;ESMA_QUESTION_SFTR_45&gt;</w:t>
      </w:r>
    </w:p>
    <w:p w:rsidR="0043413A" w:rsidRDefault="0043413A" w:rsidP="0043413A"/>
    <w:p w:rsidR="0043413A" w:rsidRPr="00943DDF" w:rsidRDefault="0043413A" w:rsidP="0043413A">
      <w:pPr>
        <w:pStyle w:val="Questionstyle"/>
        <w:numPr>
          <w:ilvl w:val="0"/>
          <w:numId w:val="40"/>
        </w:numPr>
      </w:pPr>
      <w:r w:rsidRPr="00943DDF">
        <w:t>Would you agree with the definition of terms? If not, please explain.</w:t>
      </w:r>
    </w:p>
    <w:p w:rsidR="0043413A" w:rsidRDefault="0043413A" w:rsidP="0043413A">
      <w:r>
        <w:t>&lt;ESMA_QUESTION_SFTR_46&gt;</w:t>
      </w:r>
    </w:p>
    <w:p w:rsidR="0043413A" w:rsidRDefault="0043413A" w:rsidP="0043413A">
      <w:permStart w:id="2097230907" w:edGrp="everyone"/>
      <w:r>
        <w:t>TYPE YOUR TEXT HERE</w:t>
      </w:r>
    </w:p>
    <w:permEnd w:id="2097230907"/>
    <w:p w:rsidR="0043413A" w:rsidRDefault="0043413A" w:rsidP="0043413A">
      <w:r>
        <w:t>&lt;ESMA_QUESTION_SFTR_46&gt;</w:t>
      </w:r>
    </w:p>
    <w:p w:rsidR="0043413A" w:rsidRDefault="0043413A" w:rsidP="0043413A"/>
    <w:p w:rsidR="0043413A" w:rsidRPr="00943DDF" w:rsidRDefault="0043413A" w:rsidP="0043413A">
      <w:pPr>
        <w:pStyle w:val="Questionstyle"/>
        <w:numPr>
          <w:ilvl w:val="0"/>
          <w:numId w:val="40"/>
        </w:numPr>
      </w:pPr>
      <w:r w:rsidRPr="00943DDF">
        <w:t>Are the cases for which collateral can be reported on trade level accurately described? If not, please explain.</w:t>
      </w:r>
    </w:p>
    <w:p w:rsidR="0043413A" w:rsidRDefault="0043413A" w:rsidP="0043413A">
      <w:r>
        <w:t>&lt;ESMA_QUESTION_SFTR_47&gt;</w:t>
      </w:r>
    </w:p>
    <w:p w:rsidR="0043413A" w:rsidRDefault="0043413A" w:rsidP="0043413A">
      <w:permStart w:id="1025398460" w:edGrp="everyone"/>
      <w:r>
        <w:t>TYPE YOUR TEXT HERE</w:t>
      </w:r>
    </w:p>
    <w:permEnd w:id="1025398460"/>
    <w:p w:rsidR="0043413A" w:rsidRDefault="0043413A" w:rsidP="0043413A">
      <w:r>
        <w:t>&lt;ESMA_QUESTION_SFTR_47&gt;</w:t>
      </w:r>
    </w:p>
    <w:p w:rsidR="0043413A" w:rsidRDefault="0043413A" w:rsidP="0043413A"/>
    <w:p w:rsidR="0043413A" w:rsidRPr="00943DDF" w:rsidRDefault="0043413A" w:rsidP="0043413A">
      <w:pPr>
        <w:pStyle w:val="Questionstyle"/>
        <w:numPr>
          <w:ilvl w:val="0"/>
          <w:numId w:val="40"/>
        </w:numPr>
      </w:pPr>
      <w:r w:rsidRPr="00943DDF">
        <w:t>In addition to the exceptions listed above, when would the collateral for a repo trade that does not involve a collateral basket not be known by the reporting deadline of end of T + 1?</w:t>
      </w:r>
    </w:p>
    <w:p w:rsidR="0043413A" w:rsidRDefault="0043413A" w:rsidP="0043413A">
      <w:r>
        <w:t>&lt;ESMA_QUESTION_SFTR_48&gt;</w:t>
      </w:r>
    </w:p>
    <w:p w:rsidR="0043413A" w:rsidRDefault="0043413A" w:rsidP="0043413A">
      <w:permStart w:id="1745643472" w:edGrp="everyone"/>
      <w:r>
        <w:t>TYPE YOUR TEXT HERE</w:t>
      </w:r>
    </w:p>
    <w:permEnd w:id="1745643472"/>
    <w:p w:rsidR="0043413A" w:rsidRDefault="0043413A" w:rsidP="0043413A">
      <w:r>
        <w:t>&lt;ESMA_QUESTION_SFTR_48&gt;</w:t>
      </w:r>
    </w:p>
    <w:p w:rsidR="0043413A" w:rsidRDefault="0043413A" w:rsidP="0043413A"/>
    <w:p w:rsidR="0043413A" w:rsidRPr="00943DDF" w:rsidRDefault="0043413A" w:rsidP="0043413A">
      <w:pPr>
        <w:pStyle w:val="Questionstyle"/>
        <w:numPr>
          <w:ilvl w:val="0"/>
          <w:numId w:val="40"/>
        </w:numPr>
      </w:pPr>
      <w:r w:rsidRPr="00943DDF">
        <w:t>Could the counterparties to a CCP-cleared cash rebate securities lending trade report an estimated value for the cash collateral in the markets in which the CCP calculates the initial cash value on the intended settlement date? If not, please explain.</w:t>
      </w:r>
    </w:p>
    <w:p w:rsidR="0043413A" w:rsidRDefault="0043413A" w:rsidP="0043413A">
      <w:r>
        <w:t>&lt;ESMA_QUESTION_SFTR_49&gt;</w:t>
      </w:r>
    </w:p>
    <w:p w:rsidR="0043413A" w:rsidRDefault="0043413A" w:rsidP="0043413A">
      <w:permStart w:id="2133547133" w:edGrp="everyone"/>
      <w:r>
        <w:t>TYPE YOUR TEXT HERE</w:t>
      </w:r>
    </w:p>
    <w:permEnd w:id="2133547133"/>
    <w:p w:rsidR="0043413A" w:rsidRDefault="0043413A" w:rsidP="0043413A">
      <w:r>
        <w:t>&lt;ESMA_QUESTION_SFTR_49&gt;</w:t>
      </w:r>
    </w:p>
    <w:p w:rsidR="0043413A" w:rsidRDefault="0043413A" w:rsidP="0043413A"/>
    <w:p w:rsidR="0043413A" w:rsidRPr="00943DDF" w:rsidRDefault="0043413A" w:rsidP="0043413A">
      <w:pPr>
        <w:pStyle w:val="Questionstyle"/>
        <w:numPr>
          <w:ilvl w:val="0"/>
          <w:numId w:val="40"/>
        </w:numPr>
      </w:pPr>
      <w:r w:rsidRPr="00943DDF">
        <w:t>Are the cases for which collateral would be reported on the basis of the net exposure accurately described? If not, please explain.</w:t>
      </w:r>
    </w:p>
    <w:p w:rsidR="0043413A" w:rsidRDefault="0043413A" w:rsidP="0043413A">
      <w:r>
        <w:t>&lt;ESMA_QUESTION_SFTR_50&gt;</w:t>
      </w:r>
    </w:p>
    <w:p w:rsidR="0043413A" w:rsidRDefault="0043413A" w:rsidP="0043413A">
      <w:permStart w:id="1279095300" w:edGrp="everyone"/>
      <w:r>
        <w:t>TYPE YOUR TEXT HERE</w:t>
      </w:r>
    </w:p>
    <w:permEnd w:id="1279095300"/>
    <w:p w:rsidR="0043413A" w:rsidRDefault="0043413A" w:rsidP="0043413A">
      <w:r>
        <w:t>&lt;ESMA_QUESTION_SFTR_50&gt;</w:t>
      </w:r>
    </w:p>
    <w:p w:rsidR="0043413A" w:rsidRDefault="0043413A" w:rsidP="0043413A"/>
    <w:p w:rsidR="0043413A" w:rsidRPr="00943DDF" w:rsidRDefault="0043413A" w:rsidP="0043413A">
      <w:pPr>
        <w:pStyle w:val="Questionstyle"/>
        <w:numPr>
          <w:ilvl w:val="0"/>
          <w:numId w:val="40"/>
        </w:numPr>
      </w:pPr>
      <w:r w:rsidRPr="00943DDF">
        <w:t>Is the understanding of ESMA correct that CCP-cleared trades are excluded from the calculation of net exposures between two counterparties? If not, please explain.</w:t>
      </w:r>
    </w:p>
    <w:p w:rsidR="0043413A" w:rsidRDefault="0043413A" w:rsidP="0043413A">
      <w:r>
        <w:t>&lt;ESMA_QUESTION_SFTR_51&gt;</w:t>
      </w:r>
    </w:p>
    <w:p w:rsidR="0043413A" w:rsidRDefault="0043413A" w:rsidP="0043413A">
      <w:permStart w:id="1586199762" w:edGrp="everyone"/>
      <w:r>
        <w:t>TYPE YOUR TEXT HERE</w:t>
      </w:r>
    </w:p>
    <w:permEnd w:id="1586199762"/>
    <w:p w:rsidR="0043413A" w:rsidRDefault="0043413A" w:rsidP="0043413A">
      <w:r>
        <w:t>&lt;ESMA_QUESTION_SFTR_51&gt;</w:t>
      </w:r>
    </w:p>
    <w:p w:rsidR="0043413A" w:rsidRDefault="0043413A" w:rsidP="0043413A"/>
    <w:p w:rsidR="0043413A" w:rsidRPr="00943DDF" w:rsidRDefault="0043413A" w:rsidP="0043413A">
      <w:pPr>
        <w:pStyle w:val="Questionstyle"/>
        <w:numPr>
          <w:ilvl w:val="0"/>
          <w:numId w:val="40"/>
        </w:numPr>
      </w:pPr>
      <w:r w:rsidRPr="00943DDF">
        <w:t>Is the assumption correct that the counterparties can report the assets available for collateralisation in the collateral portfolio for margin lending with the balance of the outstanding loan? If not, please explain.</w:t>
      </w:r>
    </w:p>
    <w:p w:rsidR="0043413A" w:rsidRDefault="0043413A" w:rsidP="0043413A">
      <w:r>
        <w:t>&lt;ESMA_QUESTION_SFTR_52&gt;</w:t>
      </w:r>
    </w:p>
    <w:p w:rsidR="0043413A" w:rsidRDefault="0043413A" w:rsidP="0043413A">
      <w:permStart w:id="1858815903" w:edGrp="everyone"/>
      <w:r>
        <w:t>TYPE YOUR TEXT HERE</w:t>
      </w:r>
    </w:p>
    <w:permEnd w:id="1858815903"/>
    <w:p w:rsidR="0043413A" w:rsidRDefault="0043413A" w:rsidP="0043413A">
      <w:r>
        <w:t>&lt;ESMA_QUESTION_SFTR_52&gt;</w:t>
      </w:r>
    </w:p>
    <w:p w:rsidR="0043413A" w:rsidRDefault="0043413A" w:rsidP="0043413A"/>
    <w:p w:rsidR="0043413A" w:rsidRPr="00943DDF" w:rsidRDefault="0043413A" w:rsidP="0043413A">
      <w:pPr>
        <w:pStyle w:val="Questionstyle"/>
        <w:numPr>
          <w:ilvl w:val="0"/>
          <w:numId w:val="40"/>
        </w:numPr>
      </w:pPr>
      <w:r w:rsidRPr="00943DDF">
        <w:t>Are you aware of any scenarios that would require at the end of day the reporting of cash not only as principal amount, but also as cash collateral for repos? If yes, please describe.</w:t>
      </w:r>
    </w:p>
    <w:p w:rsidR="0043413A" w:rsidRDefault="0043413A" w:rsidP="0043413A">
      <w:r>
        <w:t>&lt;ESMA_QUESTION_SFTR_53&gt;</w:t>
      </w:r>
    </w:p>
    <w:p w:rsidR="0043413A" w:rsidRDefault="0043413A" w:rsidP="0043413A">
      <w:permStart w:id="386149028" w:edGrp="everyone"/>
      <w:r>
        <w:t>TYPE YOUR TEXT HERE</w:t>
      </w:r>
    </w:p>
    <w:permEnd w:id="386149028"/>
    <w:p w:rsidR="0043413A" w:rsidRDefault="0043413A" w:rsidP="0043413A">
      <w:r>
        <w:t>&lt;ESMA_QUESTION_SFTR_53&gt;</w:t>
      </w:r>
    </w:p>
    <w:p w:rsidR="0043413A" w:rsidRDefault="0043413A" w:rsidP="0043413A"/>
    <w:p w:rsidR="0043413A" w:rsidRPr="00943DDF" w:rsidRDefault="0043413A" w:rsidP="0043413A">
      <w:pPr>
        <w:pStyle w:val="Questionstyle"/>
        <w:numPr>
          <w:ilvl w:val="0"/>
          <w:numId w:val="40"/>
        </w:numPr>
      </w:pPr>
      <w:r w:rsidRPr="00943DDF">
        <w:t>Would you foresee any specific challenges in implementing the proposed logic for linking? If yes, please explain.</w:t>
      </w:r>
    </w:p>
    <w:p w:rsidR="0043413A" w:rsidRDefault="0043413A" w:rsidP="0043413A">
      <w:r>
        <w:t>&lt;ESMA_QUESTION_SFTR_54&gt;</w:t>
      </w:r>
    </w:p>
    <w:p w:rsidR="0043413A" w:rsidRDefault="0043413A" w:rsidP="0043413A">
      <w:permStart w:id="694628429" w:edGrp="everyone"/>
      <w:r>
        <w:lastRenderedPageBreak/>
        <w:t>TYPE YOUR TEXT HERE</w:t>
      </w:r>
    </w:p>
    <w:permEnd w:id="694628429"/>
    <w:p w:rsidR="0043413A" w:rsidRDefault="0043413A" w:rsidP="0043413A">
      <w:r>
        <w:t>&lt;ESMA_QUESTION_SFTR_54&gt;</w:t>
      </w:r>
    </w:p>
    <w:p w:rsidR="0043413A" w:rsidRDefault="0043413A" w:rsidP="0043413A"/>
    <w:p w:rsidR="0043413A" w:rsidRPr="00943DDF" w:rsidRDefault="0043413A" w:rsidP="0043413A">
      <w:pPr>
        <w:pStyle w:val="Questionstyle"/>
        <w:numPr>
          <w:ilvl w:val="0"/>
          <w:numId w:val="40"/>
        </w:numPr>
      </w:pPr>
      <w:r w:rsidRPr="00943DDF">
        <w:t>In which case would counterparties need to provide a bilaterally agreed unique code to for linking trades to collateral? If yes, please explain.</w:t>
      </w:r>
    </w:p>
    <w:p w:rsidR="0043413A" w:rsidRDefault="0043413A" w:rsidP="0043413A">
      <w:r>
        <w:t>&lt;ESMA_QUESTION_SFTR_55&gt;</w:t>
      </w:r>
    </w:p>
    <w:p w:rsidR="0043413A" w:rsidRDefault="0043413A" w:rsidP="0043413A">
      <w:permStart w:id="1836779272" w:edGrp="everyone"/>
      <w:r>
        <w:t>TYPE YOUR TEXT HERE</w:t>
      </w:r>
    </w:p>
    <w:permEnd w:id="1836779272"/>
    <w:p w:rsidR="0043413A" w:rsidRDefault="0043413A" w:rsidP="0043413A">
      <w:r>
        <w:t>&lt;ESMA_QUESTION_SFTR_55&gt;</w:t>
      </w:r>
    </w:p>
    <w:p w:rsidR="0043413A" w:rsidRDefault="0043413A" w:rsidP="0043413A"/>
    <w:p w:rsidR="0043413A" w:rsidRPr="00943DDF" w:rsidRDefault="0043413A" w:rsidP="0043413A">
      <w:pPr>
        <w:pStyle w:val="Questionstyle"/>
        <w:numPr>
          <w:ilvl w:val="0"/>
          <w:numId w:val="40"/>
        </w:numPr>
      </w:pPr>
      <w:r w:rsidRPr="00943DDF">
        <w:t>Is there a case where more than one bespoke bilateral agreement is concluded between two counterparties?</w:t>
      </w:r>
    </w:p>
    <w:p w:rsidR="0043413A" w:rsidRDefault="0043413A" w:rsidP="0043413A">
      <w:r>
        <w:t>&lt;ESMA_QUESTION_SFTR_56&gt;</w:t>
      </w:r>
    </w:p>
    <w:p w:rsidR="0043413A" w:rsidRDefault="0043413A" w:rsidP="0043413A">
      <w:permStart w:id="1577083011" w:edGrp="everyone"/>
      <w:r>
        <w:t>TYPE YOUR TEXT HERE</w:t>
      </w:r>
    </w:p>
    <w:permEnd w:id="1577083011"/>
    <w:p w:rsidR="0043413A" w:rsidRDefault="0043413A" w:rsidP="0043413A">
      <w:r>
        <w:t>&lt;ESMA_QUESTION_SFTR_56&gt;</w:t>
      </w:r>
    </w:p>
    <w:p w:rsidR="0043413A" w:rsidRDefault="0043413A" w:rsidP="0043413A"/>
    <w:p w:rsidR="0043413A" w:rsidRPr="00943DDF" w:rsidRDefault="0043413A" w:rsidP="0043413A">
      <w:pPr>
        <w:pStyle w:val="Questionstyle"/>
        <w:numPr>
          <w:ilvl w:val="0"/>
          <w:numId w:val="40"/>
        </w:numPr>
      </w:pPr>
      <w:r w:rsidRPr="00943DDF">
        <w:t>Is it possible, for a pair of counterparties to have more than one master agreement or more than one bespoke agreement per SFT type? In these cases, please specify, how these agreements are identified between the counterparties? Please provide examples.</w:t>
      </w:r>
    </w:p>
    <w:p w:rsidR="0043413A" w:rsidRDefault="0043413A" w:rsidP="0043413A">
      <w:r>
        <w:t>&lt;ESMA_QUESTION_SFTR_57&gt;</w:t>
      </w:r>
    </w:p>
    <w:p w:rsidR="0043413A" w:rsidRDefault="0043413A" w:rsidP="0043413A">
      <w:permStart w:id="872244421" w:edGrp="everyone"/>
      <w:r>
        <w:t>TYPE YOUR TEXT HERE</w:t>
      </w:r>
    </w:p>
    <w:permEnd w:id="872244421"/>
    <w:p w:rsidR="0043413A" w:rsidRDefault="0043413A" w:rsidP="0043413A">
      <w:r>
        <w:t>&lt;ESMA_QUESTION_SFTR_57&gt;</w:t>
      </w:r>
    </w:p>
    <w:p w:rsidR="0043413A" w:rsidRDefault="0043413A" w:rsidP="0043413A"/>
    <w:p w:rsidR="0043413A" w:rsidRPr="00943DDF" w:rsidRDefault="0043413A" w:rsidP="0043413A">
      <w:pPr>
        <w:pStyle w:val="Questionstyle"/>
        <w:numPr>
          <w:ilvl w:val="0"/>
          <w:numId w:val="40"/>
        </w:numPr>
      </w:pPr>
      <w:r w:rsidRPr="00943DDF">
        <w:t>How costly would it be for your firm to report individual securities? If possible, please provide a quantitative estimation of the costs.</w:t>
      </w:r>
    </w:p>
    <w:p w:rsidR="0043413A" w:rsidRDefault="0043413A" w:rsidP="0043413A">
      <w:r>
        <w:t>&lt;ESMA_QUESTION_SFTR_58&gt;</w:t>
      </w:r>
    </w:p>
    <w:p w:rsidR="0043413A" w:rsidRDefault="0043413A" w:rsidP="0043413A">
      <w:permStart w:id="519974381" w:edGrp="everyone"/>
      <w:r>
        <w:t>TYPE YOUR TEXT HERE</w:t>
      </w:r>
    </w:p>
    <w:permEnd w:id="519974381"/>
    <w:p w:rsidR="0043413A" w:rsidRDefault="0043413A" w:rsidP="0043413A">
      <w:r>
        <w:t>&lt;ESMA_QUESTION_SFTR_58&gt;</w:t>
      </w:r>
    </w:p>
    <w:p w:rsidR="0043413A" w:rsidRDefault="0043413A" w:rsidP="0043413A"/>
    <w:p w:rsidR="0043413A" w:rsidRPr="00943DDF" w:rsidRDefault="0043413A" w:rsidP="0043413A">
      <w:pPr>
        <w:pStyle w:val="Questionstyle"/>
        <w:numPr>
          <w:ilvl w:val="0"/>
          <w:numId w:val="40"/>
        </w:numPr>
      </w:pPr>
      <w:r w:rsidRPr="00943DDF">
        <w:t>Would the reporting of outstanding balances by asset class facilitate reporting? How costly would it be for your firm to develop and implement such a reporting? If possible, please provide a quantitative estimation.</w:t>
      </w:r>
    </w:p>
    <w:p w:rsidR="0043413A" w:rsidRDefault="0043413A" w:rsidP="0043413A">
      <w:r>
        <w:t>&lt;ESMA_QUESTION_SFTR_59&gt;</w:t>
      </w:r>
    </w:p>
    <w:p w:rsidR="0043413A" w:rsidRDefault="0043413A" w:rsidP="0043413A">
      <w:permStart w:id="1960258712" w:edGrp="everyone"/>
      <w:r>
        <w:t>TYPE YOUR TEXT HERE</w:t>
      </w:r>
    </w:p>
    <w:permEnd w:id="1960258712"/>
    <w:p w:rsidR="0043413A" w:rsidRDefault="0043413A" w:rsidP="0043413A">
      <w:r>
        <w:t>&lt;ESMA_QUESTION_SFTR_59&gt;</w:t>
      </w:r>
    </w:p>
    <w:p w:rsidR="0043413A" w:rsidRDefault="0043413A" w:rsidP="0043413A"/>
    <w:p w:rsidR="0043413A" w:rsidRPr="00943DDF" w:rsidRDefault="0043413A" w:rsidP="0043413A">
      <w:pPr>
        <w:pStyle w:val="Questionstyle"/>
        <w:numPr>
          <w:ilvl w:val="0"/>
          <w:numId w:val="40"/>
        </w:numPr>
      </w:pPr>
      <w:r w:rsidRPr="00943DDF">
        <w:t>Are there other obstacles to collecting position-level data on funding sources for each prime broker? If this is the case, please provide an example, and whether there is a viable alternative.</w:t>
      </w:r>
    </w:p>
    <w:p w:rsidR="0043413A" w:rsidRDefault="0043413A" w:rsidP="0043413A">
      <w:r>
        <w:t>&lt;ESMA_QUESTION_SFTR_60&gt;</w:t>
      </w:r>
    </w:p>
    <w:p w:rsidR="0043413A" w:rsidRDefault="0043413A" w:rsidP="0043413A">
      <w:permStart w:id="1532703378" w:edGrp="everyone"/>
      <w:r>
        <w:t>TYPE YOUR TEXT HERE</w:t>
      </w:r>
    </w:p>
    <w:permEnd w:id="1532703378"/>
    <w:p w:rsidR="0043413A" w:rsidRDefault="0043413A" w:rsidP="0043413A">
      <w:r>
        <w:t>&lt;ESMA_QUESTION_SFTR_60&gt;</w:t>
      </w:r>
    </w:p>
    <w:p w:rsidR="0043413A" w:rsidRDefault="0043413A" w:rsidP="0043413A"/>
    <w:p w:rsidR="0043413A" w:rsidRPr="00943DDF" w:rsidRDefault="0043413A" w:rsidP="0043413A">
      <w:pPr>
        <w:pStyle w:val="Questionstyle"/>
        <w:numPr>
          <w:ilvl w:val="0"/>
          <w:numId w:val="40"/>
        </w:numPr>
      </w:pPr>
      <w:r w:rsidRPr="00943DDF">
        <w:t>What type of information or guidance would be required in order for funding sources to be reported consistently across all reporting counterparties?</w:t>
      </w:r>
    </w:p>
    <w:p w:rsidR="0043413A" w:rsidRDefault="0043413A" w:rsidP="0043413A">
      <w:r>
        <w:lastRenderedPageBreak/>
        <w:t>&lt;ESMA_QUESTION_SFTR_61&gt;</w:t>
      </w:r>
    </w:p>
    <w:p w:rsidR="0043413A" w:rsidRDefault="0043413A" w:rsidP="0043413A">
      <w:permStart w:id="973278826" w:edGrp="everyone"/>
      <w:r>
        <w:t>TYPE YOUR TEXT HERE</w:t>
      </w:r>
    </w:p>
    <w:permEnd w:id="973278826"/>
    <w:p w:rsidR="0043413A" w:rsidRDefault="0043413A" w:rsidP="0043413A">
      <w:r>
        <w:t>&lt;ESMA_QUESTION_SFTR_61&gt;</w:t>
      </w:r>
    </w:p>
    <w:p w:rsidR="0043413A" w:rsidRDefault="0043413A" w:rsidP="0043413A"/>
    <w:p w:rsidR="0043413A" w:rsidRPr="00943DDF" w:rsidRDefault="0043413A" w:rsidP="0043413A">
      <w:pPr>
        <w:pStyle w:val="Questionstyle"/>
        <w:numPr>
          <w:ilvl w:val="0"/>
          <w:numId w:val="40"/>
        </w:numPr>
      </w:pPr>
      <w:r w:rsidRPr="00943DDF">
        <w:t>Can data elements on funding sources be reported for margin loans outside the prime brokerage context? Please provide examples.</w:t>
      </w:r>
    </w:p>
    <w:p w:rsidR="0043413A" w:rsidRDefault="0043413A" w:rsidP="0043413A">
      <w:r>
        <w:t>&lt;ESMA_QUESTION_SFTR_62&gt;</w:t>
      </w:r>
    </w:p>
    <w:p w:rsidR="0043413A" w:rsidRDefault="0043413A" w:rsidP="0043413A">
      <w:permStart w:id="1191989938" w:edGrp="everyone"/>
      <w:r>
        <w:t>TYPE YOUR TEXT HERE</w:t>
      </w:r>
    </w:p>
    <w:permEnd w:id="1191989938"/>
    <w:p w:rsidR="0043413A" w:rsidRDefault="0043413A" w:rsidP="0043413A">
      <w:r>
        <w:t>&lt;ESMA_QUESTION_SFTR_62&gt;</w:t>
      </w:r>
    </w:p>
    <w:p w:rsidR="0043413A" w:rsidRDefault="0043413A" w:rsidP="0043413A"/>
    <w:p w:rsidR="0043413A" w:rsidRPr="00943DDF" w:rsidRDefault="0043413A" w:rsidP="0043413A">
      <w:pPr>
        <w:pStyle w:val="Questionstyle"/>
        <w:numPr>
          <w:ilvl w:val="0"/>
          <w:numId w:val="40"/>
        </w:numPr>
      </w:pPr>
      <w:r w:rsidRPr="00943DDF">
        <w:t>How are portfolio leverage ratios calculated? Please provide an example of the formulas typically used.</w:t>
      </w:r>
    </w:p>
    <w:p w:rsidR="0043413A" w:rsidRDefault="0043413A" w:rsidP="0043413A">
      <w:r>
        <w:t>&lt;ESMA_QUESTION_SFTR_63&gt;</w:t>
      </w:r>
    </w:p>
    <w:p w:rsidR="0043413A" w:rsidRDefault="0043413A" w:rsidP="0043413A">
      <w:permStart w:id="31281010" w:edGrp="everyone"/>
      <w:r>
        <w:t>TYPE YOUR TEXT HERE</w:t>
      </w:r>
    </w:p>
    <w:permEnd w:id="31281010"/>
    <w:p w:rsidR="0043413A" w:rsidRDefault="0043413A" w:rsidP="0043413A">
      <w:r>
        <w:t>&lt;ESMA_QUESTION_SFTR_63&gt;</w:t>
      </w:r>
    </w:p>
    <w:p w:rsidR="0043413A" w:rsidRDefault="0043413A" w:rsidP="0043413A"/>
    <w:p w:rsidR="0043413A" w:rsidRPr="00943DDF" w:rsidRDefault="0043413A" w:rsidP="0043413A">
      <w:pPr>
        <w:pStyle w:val="Questionstyle"/>
        <w:numPr>
          <w:ilvl w:val="0"/>
          <w:numId w:val="40"/>
        </w:numPr>
      </w:pPr>
      <w:r w:rsidRPr="00943DDF">
        <w:t>What are the potential costs of providing the re-use data as outlined in this section? Are there other options to link collateral that is re-used to a given SFT or counterparty? Please document the potential issues. Please elaborate.</w:t>
      </w:r>
    </w:p>
    <w:p w:rsidR="0043413A" w:rsidRDefault="0043413A" w:rsidP="0043413A">
      <w:r>
        <w:t>&lt;ESMA_QUESTION_SFTR_64&gt;</w:t>
      </w:r>
    </w:p>
    <w:p w:rsidR="0043413A" w:rsidRDefault="0043413A" w:rsidP="0043413A">
      <w:permStart w:id="997070883" w:edGrp="everyone"/>
      <w:r>
        <w:t>TYPE YOUR TEXT HERE</w:t>
      </w:r>
    </w:p>
    <w:permEnd w:id="997070883"/>
    <w:p w:rsidR="0043413A" w:rsidRDefault="0043413A" w:rsidP="0043413A">
      <w:r>
        <w:t>&lt;ESMA_QUESTION_SFTR_64&gt;</w:t>
      </w:r>
    </w:p>
    <w:p w:rsidR="0043413A" w:rsidRDefault="0043413A" w:rsidP="0043413A"/>
    <w:p w:rsidR="0043413A" w:rsidRPr="00943DDF" w:rsidRDefault="0043413A" w:rsidP="0043413A">
      <w:pPr>
        <w:pStyle w:val="Questionstyle"/>
        <w:numPr>
          <w:ilvl w:val="0"/>
          <w:numId w:val="40"/>
        </w:numPr>
      </w:pPr>
      <w:r w:rsidRPr="00943DDF">
        <w:t>Would it be easier to report collateral re-use in a separate message as proposed or, it will be better repeating the information as part of the counterparty data?</w:t>
      </w:r>
    </w:p>
    <w:p w:rsidR="0043413A" w:rsidRDefault="0043413A" w:rsidP="0043413A">
      <w:r>
        <w:t>&lt;ESMA_QUESTION_SFTR_65&gt;</w:t>
      </w:r>
    </w:p>
    <w:p w:rsidR="0043413A" w:rsidRDefault="0043413A" w:rsidP="0043413A">
      <w:permStart w:id="303245738" w:edGrp="everyone"/>
      <w:r>
        <w:t>TYPE YOUR TEXT HERE</w:t>
      </w:r>
    </w:p>
    <w:permEnd w:id="303245738"/>
    <w:p w:rsidR="0043413A" w:rsidRDefault="0043413A" w:rsidP="0043413A">
      <w:r>
        <w:t>&lt;ESMA_QUESTION_SFTR_65&gt;</w:t>
      </w:r>
    </w:p>
    <w:p w:rsidR="0043413A" w:rsidRDefault="0043413A" w:rsidP="0043413A"/>
    <w:p w:rsidR="0043413A" w:rsidRPr="00943DDF" w:rsidRDefault="0043413A" w:rsidP="0043413A">
      <w:pPr>
        <w:pStyle w:val="Questionstyle"/>
        <w:numPr>
          <w:ilvl w:val="0"/>
          <w:numId w:val="40"/>
        </w:numPr>
      </w:pPr>
      <w:r w:rsidRPr="00943DDF">
        <w:t>Would the effort of reporting re-use on a weekly or monthly basis reduce significantly the costs?</w:t>
      </w:r>
    </w:p>
    <w:p w:rsidR="0043413A" w:rsidRDefault="0043413A" w:rsidP="0043413A">
      <w:r>
        <w:t>&lt;ESMA_QUESTION_SFTR_66&gt;</w:t>
      </w:r>
    </w:p>
    <w:p w:rsidR="0043413A" w:rsidRDefault="0043413A" w:rsidP="0043413A">
      <w:permStart w:id="5772652" w:edGrp="everyone"/>
      <w:r>
        <w:t>TYPE YOUR TEXT HERE</w:t>
      </w:r>
    </w:p>
    <w:permEnd w:id="5772652"/>
    <w:p w:rsidR="0043413A" w:rsidRDefault="0043413A" w:rsidP="0043413A">
      <w:r>
        <w:t>&lt;ESMA_QUESTION_SFTR_66&gt;</w:t>
      </w:r>
    </w:p>
    <w:p w:rsidR="0043413A" w:rsidRDefault="0043413A" w:rsidP="0043413A"/>
    <w:p w:rsidR="0043413A" w:rsidRPr="00943DDF" w:rsidRDefault="0043413A" w:rsidP="0043413A">
      <w:pPr>
        <w:pStyle w:val="Questionstyle"/>
        <w:numPr>
          <w:ilvl w:val="0"/>
          <w:numId w:val="40"/>
        </w:numPr>
      </w:pPr>
      <w:r w:rsidRPr="00943DDF">
        <w:t>Are there  cash re-investment programmes for agent lenders acting as principal?</w:t>
      </w:r>
    </w:p>
    <w:p w:rsidR="0043413A" w:rsidRDefault="0043413A" w:rsidP="0043413A">
      <w:r>
        <w:t>&lt;ESMA_QUESTION_SFTR_67&gt;</w:t>
      </w:r>
    </w:p>
    <w:p w:rsidR="0043413A" w:rsidRDefault="0043413A" w:rsidP="0043413A">
      <w:permStart w:id="1005415676" w:edGrp="everyone"/>
      <w:r>
        <w:t>TYPE YOUR TEXT HERE</w:t>
      </w:r>
    </w:p>
    <w:permEnd w:id="1005415676"/>
    <w:p w:rsidR="0043413A" w:rsidRDefault="0043413A" w:rsidP="0043413A">
      <w:r>
        <w:t>&lt;ESMA_QUESTION_SFTR_67&gt;</w:t>
      </w:r>
    </w:p>
    <w:p w:rsidR="0043413A" w:rsidRDefault="0043413A" w:rsidP="0043413A"/>
    <w:p w:rsidR="0043413A" w:rsidRPr="00943DDF" w:rsidRDefault="0043413A" w:rsidP="0043413A">
      <w:pPr>
        <w:pStyle w:val="Questionstyle"/>
        <w:numPr>
          <w:ilvl w:val="0"/>
          <w:numId w:val="40"/>
        </w:numPr>
      </w:pPr>
      <w:r w:rsidRPr="00943DDF">
        <w:t xml:space="preserve">Do you agree that the term type and the way maturity is measured (e.g. weighted average maturity) are appropriate elements for the purpose of monitoring potential liquidity risks from maturity mismatch between the securities loan and the reinvestment of cash collateral? </w:t>
      </w:r>
      <w:r w:rsidRPr="00943DDF">
        <w:lastRenderedPageBreak/>
        <w:t>Are there other elements you believe ESMA should consider collecting? Do you see any obstacles to the reporting of these elements, or their analysis? Please explain.</w:t>
      </w:r>
    </w:p>
    <w:p w:rsidR="0043413A" w:rsidRDefault="0043413A" w:rsidP="0043413A">
      <w:r>
        <w:t>&lt;ESMA_QUESTION_SFTR_68&gt;</w:t>
      </w:r>
    </w:p>
    <w:p w:rsidR="0043413A" w:rsidRDefault="0043413A" w:rsidP="0043413A">
      <w:permStart w:id="384647506" w:edGrp="everyone"/>
      <w:r>
        <w:t>TYPE YOUR TEXT HERE</w:t>
      </w:r>
    </w:p>
    <w:permEnd w:id="384647506"/>
    <w:p w:rsidR="0043413A" w:rsidRDefault="0043413A" w:rsidP="0043413A">
      <w:r>
        <w:t>&lt;ESMA_QUESTION_SFTR_68&gt;</w:t>
      </w:r>
    </w:p>
    <w:p w:rsidR="0043413A" w:rsidRDefault="0043413A" w:rsidP="0043413A"/>
    <w:p w:rsidR="0043413A" w:rsidRPr="00943DDF" w:rsidRDefault="0043413A" w:rsidP="0043413A">
      <w:pPr>
        <w:pStyle w:val="Questionstyle"/>
        <w:numPr>
          <w:ilvl w:val="0"/>
          <w:numId w:val="40"/>
        </w:numPr>
      </w:pPr>
      <w:r w:rsidRPr="00943DDF">
        <w:t>What is the methodology your firm uses to compute the weighted-average life and maturity of cash collateral portfolios? Do you expect this methodology to vary significantly across firms?</w:t>
      </w:r>
    </w:p>
    <w:p w:rsidR="0043413A" w:rsidRDefault="0043413A" w:rsidP="0043413A">
      <w:r>
        <w:t>&lt;ESMA_QUESTION_SFTR_69&gt;</w:t>
      </w:r>
    </w:p>
    <w:p w:rsidR="0043413A" w:rsidRDefault="0043413A" w:rsidP="0043413A">
      <w:permStart w:id="1566061860" w:edGrp="everyone"/>
      <w:r>
        <w:t>TYPE YOUR TEXT HERE</w:t>
      </w:r>
    </w:p>
    <w:permEnd w:id="1566061860"/>
    <w:p w:rsidR="0043413A" w:rsidRDefault="0043413A" w:rsidP="0043413A">
      <w:r>
        <w:t>&lt;ESMA_QUESTION_SFTR_69&gt;</w:t>
      </w:r>
    </w:p>
    <w:p w:rsidR="0043413A" w:rsidRDefault="0043413A" w:rsidP="0043413A"/>
    <w:p w:rsidR="0043413A" w:rsidRPr="00943DDF" w:rsidRDefault="0043413A" w:rsidP="0043413A">
      <w:pPr>
        <w:pStyle w:val="Questionstyle"/>
        <w:numPr>
          <w:ilvl w:val="0"/>
          <w:numId w:val="40"/>
        </w:numPr>
      </w:pPr>
      <w:r w:rsidRPr="00943DDF">
        <w:t>Do you agree with the proposed approach? What other aspects need to be taken into account? Pleas elaborate.</w:t>
      </w:r>
    </w:p>
    <w:p w:rsidR="0043413A" w:rsidRDefault="0043413A" w:rsidP="0043413A">
      <w:r>
        <w:t>&lt;ESMA_QUESTION_SFTR_70&gt;</w:t>
      </w:r>
    </w:p>
    <w:p w:rsidR="0043413A" w:rsidRDefault="0043413A" w:rsidP="0043413A">
      <w:permStart w:id="1558204086" w:edGrp="everyone"/>
      <w:r>
        <w:t>TYPE YOUR TEXT HERE</w:t>
      </w:r>
    </w:p>
    <w:permEnd w:id="1558204086"/>
    <w:p w:rsidR="0043413A" w:rsidRDefault="0043413A" w:rsidP="0043413A">
      <w:r>
        <w:t>&lt;ESMA_QUESTION_SFTR_70&gt;</w:t>
      </w:r>
    </w:p>
    <w:p w:rsidR="0043413A" w:rsidRDefault="0043413A" w:rsidP="0043413A"/>
    <w:p w:rsidR="0043413A" w:rsidRPr="00943DDF" w:rsidRDefault="0043413A" w:rsidP="0043413A">
      <w:pPr>
        <w:pStyle w:val="Questionstyle"/>
        <w:numPr>
          <w:ilvl w:val="0"/>
          <w:numId w:val="40"/>
        </w:numPr>
      </w:pPr>
      <w:r w:rsidRPr="00943DDF">
        <w:t>Do you agree with the proposed approach? Please elaborate.</w:t>
      </w:r>
    </w:p>
    <w:p w:rsidR="0043413A" w:rsidRDefault="0043413A" w:rsidP="0043413A">
      <w:r>
        <w:t>&lt;ESMA_QUESTION_SFTR_71&gt;</w:t>
      </w:r>
    </w:p>
    <w:p w:rsidR="0043413A" w:rsidRDefault="0043413A" w:rsidP="0043413A">
      <w:permStart w:id="2123315333" w:edGrp="everyone"/>
      <w:r>
        <w:t>TYPE YOUR TEXT HERE</w:t>
      </w:r>
    </w:p>
    <w:permEnd w:id="2123315333"/>
    <w:p w:rsidR="0043413A" w:rsidRDefault="0043413A" w:rsidP="0043413A">
      <w:r>
        <w:t>&lt;ESMA_QUESTION_SFTR_71&gt;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master agreements? What other aspects need to be considered? Please elaborate.</w:t>
      </w:r>
    </w:p>
    <w:p w:rsidR="0043413A" w:rsidRDefault="0043413A" w:rsidP="0043413A">
      <w:r>
        <w:t>&lt;ESMA_QUESTION_SFTR_72&gt;</w:t>
      </w:r>
    </w:p>
    <w:p w:rsidR="0043413A" w:rsidRDefault="0043413A" w:rsidP="0043413A">
      <w:permStart w:id="334200777" w:edGrp="everyone"/>
      <w:r>
        <w:t>TYPE YOUR TEXT HERE</w:t>
      </w:r>
    </w:p>
    <w:permEnd w:id="334200777"/>
    <w:p w:rsidR="0043413A" w:rsidRDefault="0043413A" w:rsidP="0043413A">
      <w:r>
        <w:t>&lt;ESMA_QUESTION_SFTR_72&gt;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method of trading? What other aspects need to be considered? Please elaborate.</w:t>
      </w:r>
    </w:p>
    <w:p w:rsidR="0043413A" w:rsidRDefault="0043413A" w:rsidP="0043413A">
      <w:r>
        <w:t>&lt;ESMA_QUESTION_SFTR_73&gt;</w:t>
      </w:r>
    </w:p>
    <w:p w:rsidR="0043413A" w:rsidRDefault="0043413A" w:rsidP="0043413A">
      <w:permStart w:id="1647793123" w:edGrp="everyone"/>
      <w:r>
        <w:t>TYPE YOUR TEXT HERE</w:t>
      </w:r>
    </w:p>
    <w:permEnd w:id="1647793123"/>
    <w:p w:rsidR="0043413A" w:rsidRDefault="0043413A" w:rsidP="0043413A">
      <w:r>
        <w:t>&lt;ESMA_QUESTION_SFTR_73&gt;</w:t>
      </w:r>
    </w:p>
    <w:p w:rsidR="0043413A" w:rsidRDefault="0043413A" w:rsidP="0043413A"/>
    <w:p w:rsidR="0043413A" w:rsidRPr="00943DDF" w:rsidRDefault="0043413A" w:rsidP="0043413A">
      <w:pPr>
        <w:pStyle w:val="Questionstyle"/>
        <w:numPr>
          <w:ilvl w:val="0"/>
          <w:numId w:val="40"/>
        </w:numPr>
      </w:pPr>
      <w:r w:rsidRPr="00943DDF">
        <w:t>In your view, what information on the nature of the indemnification (guarantee of the value, replacement of the securities, etc.), relevant for the monitoring of financial stability in relation to indemnifications could be reported? What type of data would be reported for each of the suggested elements reported e.g. values, percentages, other? Please elaborate.</w:t>
      </w:r>
    </w:p>
    <w:p w:rsidR="0043413A" w:rsidRDefault="0043413A" w:rsidP="0043413A">
      <w:r>
        <w:t>&lt;ESMA_QUESTION_SFTR_74&gt;</w:t>
      </w:r>
    </w:p>
    <w:p w:rsidR="0043413A" w:rsidRDefault="0043413A" w:rsidP="0043413A">
      <w:permStart w:id="456073962" w:edGrp="everyone"/>
      <w:r>
        <w:t>TYPE YOUR TEXT HERE</w:t>
      </w:r>
    </w:p>
    <w:permEnd w:id="456073962"/>
    <w:p w:rsidR="0043413A" w:rsidRDefault="0043413A" w:rsidP="0043413A">
      <w:r>
        <w:t>&lt;ESMA_QUESTION_SFTR_74&gt;</w:t>
      </w:r>
    </w:p>
    <w:p w:rsidR="0043413A" w:rsidRDefault="0043413A" w:rsidP="0043413A"/>
    <w:p w:rsidR="0043413A" w:rsidRPr="00943DDF" w:rsidRDefault="0043413A" w:rsidP="0043413A">
      <w:pPr>
        <w:pStyle w:val="Questionstyle"/>
        <w:numPr>
          <w:ilvl w:val="0"/>
          <w:numId w:val="40"/>
        </w:numPr>
      </w:pPr>
      <w:r w:rsidRPr="00943DDF">
        <w:t>Do you agree with the proposed structure of the validation rules? If not, what other aspects should be taken into account. Please elaborate.</w:t>
      </w:r>
    </w:p>
    <w:p w:rsidR="0043413A" w:rsidRDefault="0043413A" w:rsidP="0043413A">
      <w:r>
        <w:t>&lt;ESMA_QUESTION_SFTR_75&gt;</w:t>
      </w:r>
    </w:p>
    <w:p w:rsidR="0043413A" w:rsidRDefault="0043413A" w:rsidP="0043413A">
      <w:permStart w:id="1491340931" w:edGrp="everyone"/>
      <w:r>
        <w:t>TYPE YOUR TEXT HERE</w:t>
      </w:r>
    </w:p>
    <w:permEnd w:id="1491340931"/>
    <w:p w:rsidR="0043413A" w:rsidRDefault="0043413A" w:rsidP="0043413A">
      <w:r>
        <w:t>&lt;ESMA_QUESTION_SFTR_75&gt;</w:t>
      </w:r>
    </w:p>
    <w:p w:rsidR="0043413A" w:rsidRDefault="0043413A" w:rsidP="0043413A"/>
    <w:p w:rsidR="0043413A" w:rsidRPr="00943DDF" w:rsidRDefault="0043413A" w:rsidP="0043413A">
      <w:pPr>
        <w:pStyle w:val="Questionstyle"/>
        <w:numPr>
          <w:ilvl w:val="0"/>
          <w:numId w:val="40"/>
        </w:numPr>
      </w:pPr>
      <w:r w:rsidRPr="00943DDF">
        <w:t>Do you agree with the proposed scope of the reconciliation process? If not, what other aspects should be taken into account. Please elaborate.</w:t>
      </w:r>
    </w:p>
    <w:p w:rsidR="0043413A" w:rsidRDefault="0043413A" w:rsidP="0043413A">
      <w:r>
        <w:t>&lt;ESMA_QUESTION_SFTR_76&gt;</w:t>
      </w:r>
    </w:p>
    <w:p w:rsidR="0043413A" w:rsidRDefault="0043413A" w:rsidP="0043413A">
      <w:permStart w:id="713582492" w:edGrp="everyone"/>
      <w:r>
        <w:t>TYPE YOUR TEXT HERE</w:t>
      </w:r>
    </w:p>
    <w:permEnd w:id="713582492"/>
    <w:p w:rsidR="0043413A" w:rsidRDefault="0043413A" w:rsidP="0043413A">
      <w:r>
        <w:t>&lt;ESMA_QUESTION_SFTR_76&gt;</w:t>
      </w:r>
    </w:p>
    <w:p w:rsidR="0043413A" w:rsidRDefault="0043413A" w:rsidP="0043413A"/>
    <w:p w:rsidR="0043413A" w:rsidRPr="00943DDF" w:rsidRDefault="0043413A" w:rsidP="0043413A">
      <w:pPr>
        <w:pStyle w:val="Questionstyle"/>
        <w:numPr>
          <w:ilvl w:val="0"/>
          <w:numId w:val="40"/>
        </w:numPr>
      </w:pPr>
      <w:r w:rsidRPr="00943DDF">
        <w:t>Do you consider that the proposed framework for collateral reconciliation process should take place in parallel with the reconciliation of the loan data? If not, what other aspects should be taken into account. Please elaborate.</w:t>
      </w:r>
    </w:p>
    <w:p w:rsidR="0043413A" w:rsidRDefault="0043413A" w:rsidP="0043413A">
      <w:r>
        <w:t>&lt;ESMA_QUESTION_SFTR_77&gt;</w:t>
      </w:r>
    </w:p>
    <w:p w:rsidR="0043413A" w:rsidRDefault="0043413A" w:rsidP="0043413A">
      <w:permStart w:id="159011274" w:edGrp="everyone"/>
      <w:r>
        <w:t>TYPE YOUR TEXT HERE</w:t>
      </w:r>
    </w:p>
    <w:permEnd w:id="159011274"/>
    <w:p w:rsidR="0043413A" w:rsidRDefault="0043413A" w:rsidP="0043413A">
      <w:r>
        <w:t>&lt;ESMA_QUESTION_SFTR_77&gt;</w:t>
      </w:r>
    </w:p>
    <w:p w:rsidR="0043413A" w:rsidRDefault="0043413A" w:rsidP="0043413A"/>
    <w:p w:rsidR="0043413A" w:rsidRPr="00943DDF" w:rsidRDefault="0043413A" w:rsidP="0043413A">
      <w:pPr>
        <w:pStyle w:val="Questionstyle"/>
        <w:numPr>
          <w:ilvl w:val="0"/>
          <w:numId w:val="40"/>
        </w:numPr>
      </w:pPr>
      <w:r w:rsidRPr="00943DDF">
        <w:t>Do you agree with the use of ISO 20022 for the purposes of ensuring common format and common encoding of files exchanged between TRs during the inter-TR reconciliation process? If not, what other common standard would you propose?</w:t>
      </w:r>
    </w:p>
    <w:p w:rsidR="0043413A" w:rsidRDefault="0043413A" w:rsidP="0043413A">
      <w:r>
        <w:t>&lt;ESMA_QUESTION_SFTR_78&gt;</w:t>
      </w:r>
    </w:p>
    <w:p w:rsidR="0043413A" w:rsidRDefault="0043413A" w:rsidP="0043413A">
      <w:permStart w:id="1180121610" w:edGrp="everyone"/>
      <w:r>
        <w:t>TYPE YOUR TEXT HERE</w:t>
      </w:r>
    </w:p>
    <w:permEnd w:id="1180121610"/>
    <w:p w:rsidR="0043413A" w:rsidRDefault="0043413A" w:rsidP="0043413A">
      <w:r>
        <w:t>&lt;ESMA_QUESTION_SFTR_78&gt;</w:t>
      </w:r>
    </w:p>
    <w:p w:rsidR="0043413A" w:rsidRDefault="0043413A" w:rsidP="0043413A"/>
    <w:p w:rsidR="0043413A" w:rsidRPr="00943DDF" w:rsidRDefault="0043413A" w:rsidP="0043413A">
      <w:pPr>
        <w:pStyle w:val="Questionstyle"/>
        <w:numPr>
          <w:ilvl w:val="0"/>
          <w:numId w:val="40"/>
        </w:numPr>
      </w:pPr>
      <w:r w:rsidRPr="00943DDF">
        <w:t>Do you agree with standardising the timeline for finalisation of the inter-TR reconciliation process? Do you agree with the proposed timeline for finalisation of the inter-TR reconciliation process? If not, what would be a most appropriate timeline? What other aspects should be taken into account? Please elaborate.</w:t>
      </w:r>
    </w:p>
    <w:p w:rsidR="0043413A" w:rsidRDefault="0043413A" w:rsidP="0043413A">
      <w:r>
        <w:t>&lt;ESMA_QUESTION_SFTR_79&gt;</w:t>
      </w:r>
    </w:p>
    <w:p w:rsidR="0043413A" w:rsidRDefault="0043413A" w:rsidP="0043413A">
      <w:permStart w:id="313408058" w:edGrp="everyone"/>
      <w:r>
        <w:t>TYPE YOUR TEXT HERE</w:t>
      </w:r>
    </w:p>
    <w:permEnd w:id="313408058"/>
    <w:p w:rsidR="0043413A" w:rsidRDefault="0043413A" w:rsidP="0043413A">
      <w:r>
        <w:t>&lt;ESMA_QUESTION_SFTR_79&gt;</w:t>
      </w:r>
    </w:p>
    <w:p w:rsidR="0043413A" w:rsidRDefault="0043413A" w:rsidP="0043413A"/>
    <w:p w:rsidR="0043413A" w:rsidRPr="00943DDF" w:rsidRDefault="0043413A" w:rsidP="0043413A">
      <w:pPr>
        <w:pStyle w:val="Questionstyle"/>
        <w:numPr>
          <w:ilvl w:val="0"/>
          <w:numId w:val="40"/>
        </w:numPr>
      </w:pPr>
      <w:r w:rsidRPr="00943DDF">
        <w:t>Do you agree with the fields proposed for reconciliation? Which other should be included, or which ones should be excluded? Please elaborate.</w:t>
      </w:r>
    </w:p>
    <w:p w:rsidR="0043413A" w:rsidRDefault="0043413A" w:rsidP="0043413A">
      <w:r>
        <w:t>&lt;ESMA_QUESTION_SFTR_80&gt;</w:t>
      </w:r>
    </w:p>
    <w:p w:rsidR="00542CBE" w:rsidRPr="00466705" w:rsidRDefault="00542CBE" w:rsidP="00542CBE">
      <w:permStart w:id="1755536225" w:edGrp="everyone"/>
      <w:r>
        <w:t>DACSI</w:t>
      </w:r>
      <w:r w:rsidRPr="00466705">
        <w:t xml:space="preserve"> ha</w:t>
      </w:r>
      <w:r>
        <w:t>s</w:t>
      </w:r>
      <w:r w:rsidRPr="00466705">
        <w:t xml:space="preserve"> significant concerns about the number of fields required to be matched, their appropriateness, and the proposed tolerances applied, all of which we believe will have a significant detrimental effect on the markets’ ability to meet the reporting requirements. </w:t>
      </w:r>
    </w:p>
    <w:p w:rsidR="00542CBE" w:rsidRPr="00466705" w:rsidRDefault="00542CBE" w:rsidP="00542CBE">
      <w:r w:rsidRPr="00466705">
        <w:t xml:space="preserve"> </w:t>
      </w:r>
    </w:p>
    <w:p w:rsidR="00542CBE" w:rsidRPr="00466705" w:rsidRDefault="00542CBE" w:rsidP="00542CBE">
      <w:r w:rsidRPr="00466705">
        <w:lastRenderedPageBreak/>
        <w:t>For a number of fields, it is difficult to see how a reconciliation will occur as the information wi</w:t>
      </w:r>
      <w:bookmarkStart w:id="3" w:name="_GoBack"/>
      <w:bookmarkEnd w:id="3"/>
      <w:r w:rsidRPr="00466705">
        <w:t>ll be one-sided – such as the first field listed in paragraph 365: Reporting counterparty. It is unclear what data this will be reconciled to. The same concerns apply to a number of the reconciliation fields.</w:t>
      </w:r>
    </w:p>
    <w:p w:rsidR="00542CBE" w:rsidRPr="00466705" w:rsidRDefault="00542CBE" w:rsidP="00542CBE"/>
    <w:p w:rsidR="00542CBE" w:rsidRDefault="00542CBE" w:rsidP="00542CBE">
      <w:r>
        <w:t>DACSI is</w:t>
      </w:r>
      <w:r w:rsidRPr="00466705">
        <w:t xml:space="preserve"> equally concerned about the number of required matching fields and believe this will have a detrimental impact on the number of transactions successfully matched by the TRs. We believe matching requirements should be restricted to only the fields that have an economic impact on the transaction.</w:t>
      </w:r>
      <w:r>
        <w:t xml:space="preserve"> For an illustration of the latter, we refer to a separate file (</w:t>
      </w:r>
      <w:r w:rsidR="0003341C">
        <w:t>ESMA_CP_SFTR_DACSI_ANNEX1.XLSX</w:t>
      </w:r>
      <w:r>
        <w:t>) prepared by ISLA.</w:t>
      </w:r>
    </w:p>
    <w:p w:rsidR="00542CBE" w:rsidRDefault="00542CBE" w:rsidP="00542CBE"/>
    <w:permEnd w:id="1755536225"/>
    <w:p w:rsidR="0043413A" w:rsidRDefault="0043413A" w:rsidP="0043413A">
      <w:r>
        <w:t>&lt;ESMA_QUESTION_SFTR_80&gt;</w:t>
      </w:r>
    </w:p>
    <w:p w:rsidR="0043413A" w:rsidRDefault="0043413A" w:rsidP="0043413A"/>
    <w:p w:rsidR="0043413A" w:rsidRPr="00943DDF" w:rsidRDefault="0043413A" w:rsidP="0043413A">
      <w:pPr>
        <w:pStyle w:val="Questionstyle"/>
        <w:numPr>
          <w:ilvl w:val="0"/>
          <w:numId w:val="40"/>
        </w:numPr>
      </w:pPr>
      <w:r w:rsidRPr="00943DDF">
        <w:t>Do you agree with the proposed tolerance levels? Which other tolerance levels would you suggest? Please elaborate.</w:t>
      </w:r>
    </w:p>
    <w:p w:rsidR="0043413A" w:rsidRDefault="0043413A" w:rsidP="0043413A">
      <w:r>
        <w:t>&lt;ESMA_QUESTION_SFTR_81&gt;</w:t>
      </w:r>
    </w:p>
    <w:p w:rsidR="0043413A" w:rsidRDefault="0043413A" w:rsidP="0043413A">
      <w:permStart w:id="257949895" w:edGrp="everyone"/>
      <w:r>
        <w:t>TYPE YOUR TEXT HERE</w:t>
      </w:r>
    </w:p>
    <w:permEnd w:id="257949895"/>
    <w:p w:rsidR="0043413A" w:rsidRDefault="0043413A" w:rsidP="0043413A">
      <w:r>
        <w:t>&lt;ESMA_QUESTION_SFTR_81&gt;</w:t>
      </w:r>
    </w:p>
    <w:p w:rsidR="0043413A" w:rsidRDefault="0043413A" w:rsidP="0043413A"/>
    <w:p w:rsidR="0043413A" w:rsidRPr="00943DDF" w:rsidRDefault="0043413A" w:rsidP="0043413A">
      <w:pPr>
        <w:pStyle w:val="Questionstyle"/>
        <w:numPr>
          <w:ilvl w:val="0"/>
          <w:numId w:val="40"/>
        </w:numPr>
      </w:pPr>
      <w:r w:rsidRPr="00943DDF">
        <w:t>What other fields are suitable for establishing tolerance levels? What should be the tolerance level for those fields? Should the tolerance level be linearly or logarithmically related to the values? What other aspects should be taken into account? Please elaborate.</w:t>
      </w:r>
    </w:p>
    <w:p w:rsidR="0043413A" w:rsidRDefault="0043413A" w:rsidP="0043413A">
      <w:r>
        <w:t>&lt;ESMA_QUESTION_SFTR_82&gt;</w:t>
      </w:r>
    </w:p>
    <w:p w:rsidR="0043413A" w:rsidRDefault="0043413A" w:rsidP="0043413A">
      <w:permStart w:id="195953160" w:edGrp="everyone"/>
      <w:r>
        <w:t>TYPE YOUR TEXT HERE</w:t>
      </w:r>
    </w:p>
    <w:permEnd w:id="195953160"/>
    <w:p w:rsidR="0043413A" w:rsidRDefault="0043413A" w:rsidP="0043413A">
      <w:r>
        <w:t>&lt;ESMA_QUESTION_SFTR_82&gt;</w:t>
      </w:r>
    </w:p>
    <w:p w:rsidR="0043413A" w:rsidRDefault="0043413A" w:rsidP="0043413A"/>
    <w:p w:rsidR="0043413A" w:rsidRPr="00943DDF" w:rsidRDefault="0043413A" w:rsidP="0043413A">
      <w:pPr>
        <w:pStyle w:val="Questionstyle"/>
        <w:numPr>
          <w:ilvl w:val="0"/>
          <w:numId w:val="40"/>
        </w:numPr>
      </w:pPr>
      <w:r w:rsidRPr="00943DDF">
        <w:t>Do you agree with the proposed logic for rejections messages? Do you agree with the proposed statuses of rejection messages? What other aspects should be taken into account? Please elaborate.</w:t>
      </w:r>
    </w:p>
    <w:p w:rsidR="0043413A" w:rsidRDefault="0043413A" w:rsidP="0043413A">
      <w:r>
        <w:t>&lt;ESMA_QUESTION_SFTR_83&gt;</w:t>
      </w:r>
    </w:p>
    <w:p w:rsidR="0043413A" w:rsidRDefault="0043413A" w:rsidP="0043413A">
      <w:permStart w:id="2022655113" w:edGrp="everyone"/>
      <w:r>
        <w:t>TYPE YOUR TEXT HERE</w:t>
      </w:r>
    </w:p>
    <w:permEnd w:id="2022655113"/>
    <w:p w:rsidR="0043413A" w:rsidRDefault="0043413A" w:rsidP="0043413A">
      <w:r>
        <w:t>&lt;ESMA_QUESTION_SFTR_83&gt;</w:t>
      </w:r>
    </w:p>
    <w:p w:rsidR="0043413A" w:rsidRDefault="0043413A" w:rsidP="0043413A"/>
    <w:p w:rsidR="0043413A" w:rsidRPr="00943DDF" w:rsidRDefault="0043413A" w:rsidP="0043413A">
      <w:pPr>
        <w:pStyle w:val="Questionstyle"/>
        <w:numPr>
          <w:ilvl w:val="0"/>
          <w:numId w:val="40"/>
        </w:numPr>
      </w:pPr>
      <w:r w:rsidRPr="00943DDF">
        <w:t>Do you agree with the proposed reconciliation statuses? What other aspects should be taken into account? Please elaborate.</w:t>
      </w:r>
    </w:p>
    <w:p w:rsidR="0043413A" w:rsidRDefault="0043413A" w:rsidP="0043413A">
      <w:r>
        <w:t>&lt;ESMA_QUESTION_SFTR_84&gt;</w:t>
      </w:r>
    </w:p>
    <w:p w:rsidR="0043413A" w:rsidRDefault="0043413A" w:rsidP="0043413A">
      <w:permStart w:id="136144072" w:edGrp="everyone"/>
      <w:r>
        <w:t>TYPE YOUR TEXT HERE</w:t>
      </w:r>
    </w:p>
    <w:permEnd w:id="136144072"/>
    <w:p w:rsidR="0043413A" w:rsidRDefault="0043413A" w:rsidP="0043413A">
      <w:r>
        <w:t>&lt;ESMA_QUESTION_SFTR_84&gt;</w:t>
      </w:r>
    </w:p>
    <w:p w:rsidR="0043413A" w:rsidRDefault="0043413A" w:rsidP="0043413A"/>
    <w:p w:rsidR="0043413A" w:rsidRPr="00943DDF" w:rsidRDefault="0043413A" w:rsidP="0043413A">
      <w:pPr>
        <w:pStyle w:val="Questionstyle"/>
        <w:numPr>
          <w:ilvl w:val="0"/>
          <w:numId w:val="40"/>
        </w:numPr>
      </w:pPr>
      <w:r w:rsidRPr="00943DDF">
        <w:t>Do you agree with the proposed end-of-day response to reporting counterparties, report submitting entities and entities responsible for reporting? What other information should be included? What are the potential costs of this information? Please elaborate.</w:t>
      </w:r>
    </w:p>
    <w:p w:rsidR="0043413A" w:rsidRDefault="0043413A" w:rsidP="0043413A">
      <w:r>
        <w:t>&lt;ESMA_QUESTION_SFTR_85&gt;</w:t>
      </w:r>
    </w:p>
    <w:p w:rsidR="0043413A" w:rsidRDefault="0043413A" w:rsidP="0043413A">
      <w:permStart w:id="924124214" w:edGrp="everyone"/>
      <w:r>
        <w:t>TYPE YOUR TEXT HERE</w:t>
      </w:r>
    </w:p>
    <w:permEnd w:id="924124214"/>
    <w:p w:rsidR="0043413A" w:rsidRDefault="0043413A" w:rsidP="0043413A">
      <w:r>
        <w:t>&lt;ESMA_QUESTION_SFTR_85&gt;</w:t>
      </w:r>
    </w:p>
    <w:p w:rsidR="0043413A" w:rsidRDefault="0043413A" w:rsidP="0043413A"/>
    <w:p w:rsidR="0043413A" w:rsidRPr="00943DDF" w:rsidRDefault="0043413A" w:rsidP="0043413A">
      <w:pPr>
        <w:pStyle w:val="Questionstyle"/>
        <w:numPr>
          <w:ilvl w:val="0"/>
          <w:numId w:val="40"/>
        </w:numPr>
      </w:pPr>
      <w:r w:rsidRPr="00943DDF">
        <w:lastRenderedPageBreak/>
        <w:t>What other End-of-day reports can be provided to reporting counterparties, report submitting entities and entities responsible for reporting</w:t>
      </w:r>
    </w:p>
    <w:p w:rsidR="0043413A" w:rsidRDefault="0043413A" w:rsidP="0043413A">
      <w:r>
        <w:t>&lt;ESMA_QUESTION_SFTR_86&gt;</w:t>
      </w:r>
    </w:p>
    <w:p w:rsidR="0043413A" w:rsidRDefault="0043413A" w:rsidP="0043413A">
      <w:permStart w:id="1367037065" w:edGrp="everyone"/>
      <w:r>
        <w:t>TYPE YOUR TEXT HERE</w:t>
      </w:r>
    </w:p>
    <w:permEnd w:id="1367037065"/>
    <w:p w:rsidR="0043413A" w:rsidRDefault="0043413A" w:rsidP="0043413A">
      <w:r>
        <w:t>&lt;ESMA_QUESTION_SFTR_86&gt;</w:t>
      </w:r>
    </w:p>
    <w:p w:rsidR="0043413A" w:rsidRDefault="0043413A" w:rsidP="0043413A"/>
    <w:p w:rsidR="0043413A" w:rsidRPr="00943DDF" w:rsidRDefault="0043413A" w:rsidP="0043413A">
      <w:pPr>
        <w:pStyle w:val="Questionstyle"/>
        <w:numPr>
          <w:ilvl w:val="0"/>
          <w:numId w:val="40"/>
        </w:numPr>
      </w:pPr>
      <w:r w:rsidRPr="00943DDF">
        <w:t>Do you agree with the proposed aggregation criteria? What other aspects should be taken into account? Please elaborate.</w:t>
      </w:r>
    </w:p>
    <w:p w:rsidR="0043413A" w:rsidRDefault="0043413A" w:rsidP="0043413A">
      <w:r>
        <w:t>&lt;ESMA_QUESTION_SFTR_87&gt;</w:t>
      </w:r>
    </w:p>
    <w:p w:rsidR="0043413A" w:rsidRDefault="0043413A" w:rsidP="0043413A">
      <w:permStart w:id="2064326503" w:edGrp="everyone"/>
      <w:r>
        <w:t>TYPE YOUR TEXT HERE</w:t>
      </w:r>
    </w:p>
    <w:permEnd w:id="2064326503"/>
    <w:p w:rsidR="0043413A" w:rsidRDefault="0043413A" w:rsidP="0043413A">
      <w:r>
        <w:t>&lt;ESMA_QUESTION_SFTR_87&gt;</w:t>
      </w:r>
    </w:p>
    <w:p w:rsidR="0043413A" w:rsidRDefault="0043413A" w:rsidP="0043413A"/>
    <w:p w:rsidR="0043413A" w:rsidRPr="00943DDF" w:rsidRDefault="0043413A" w:rsidP="0043413A">
      <w:pPr>
        <w:pStyle w:val="Questionstyle"/>
        <w:numPr>
          <w:ilvl w:val="0"/>
          <w:numId w:val="40"/>
        </w:numPr>
      </w:pPr>
      <w:r w:rsidRPr="00943DDF">
        <w:t>Do you agree with the proposed technical aspects on aggregation of data? What other aspects should be taken into account?</w:t>
      </w:r>
    </w:p>
    <w:p w:rsidR="0043413A" w:rsidRDefault="0043413A" w:rsidP="0043413A">
      <w:r>
        <w:t>&lt;ESMA_QUESTION_SFTR_88&gt;</w:t>
      </w:r>
    </w:p>
    <w:p w:rsidR="0043413A" w:rsidRDefault="0043413A" w:rsidP="0043413A">
      <w:permStart w:id="785725187" w:edGrp="everyone"/>
      <w:r>
        <w:t>TYPE YOUR TEXT HERE</w:t>
      </w:r>
    </w:p>
    <w:permEnd w:id="785725187"/>
    <w:p w:rsidR="0043413A" w:rsidRDefault="0043413A" w:rsidP="0043413A">
      <w:r>
        <w:t>&lt;ESMA_QUESTION_SFTR_88&gt;</w:t>
      </w:r>
    </w:p>
    <w:p w:rsidR="0043413A" w:rsidRDefault="0043413A" w:rsidP="0043413A"/>
    <w:p w:rsidR="0043413A" w:rsidRPr="00943DDF" w:rsidRDefault="0043413A" w:rsidP="0043413A">
      <w:pPr>
        <w:pStyle w:val="Questionstyle"/>
        <w:numPr>
          <w:ilvl w:val="0"/>
          <w:numId w:val="40"/>
        </w:numPr>
      </w:pPr>
      <w:r w:rsidRPr="00943DDF">
        <w:t>Do you agree with the proposed timeline for keeping the data available on the website? Please elaborate.</w:t>
      </w:r>
    </w:p>
    <w:p w:rsidR="0043413A" w:rsidRDefault="0043413A" w:rsidP="0043413A">
      <w:r>
        <w:t>&lt;ESMA_QUESTION_SFTR_89&gt;</w:t>
      </w:r>
    </w:p>
    <w:p w:rsidR="0043413A" w:rsidRDefault="0043413A" w:rsidP="0043413A">
      <w:permStart w:id="1467443192" w:edGrp="everyone"/>
      <w:r>
        <w:t>TYPE YOUR TEXT HERE</w:t>
      </w:r>
    </w:p>
    <w:permEnd w:id="1467443192"/>
    <w:p w:rsidR="0043413A" w:rsidRDefault="0043413A" w:rsidP="0043413A">
      <w:r>
        <w:t>&lt;ESMA_QUESTION_SFTR_89&gt;</w:t>
      </w:r>
    </w:p>
    <w:p w:rsidR="0043413A" w:rsidRDefault="0043413A" w:rsidP="0043413A"/>
    <w:p w:rsidR="0043413A" w:rsidRPr="00943DDF" w:rsidRDefault="0043413A" w:rsidP="0043413A">
      <w:pPr>
        <w:pStyle w:val="Questionstyle"/>
        <w:numPr>
          <w:ilvl w:val="0"/>
          <w:numId w:val="40"/>
        </w:numPr>
      </w:pPr>
      <w:r w:rsidRPr="00943DDF">
        <w:t>At which point in time do you consider that the additional data elements regarding an SFT will be available for authorities? What are the potential costs of the inclusion of the above mentioned additional data elements?  Please elaborate.</w:t>
      </w:r>
    </w:p>
    <w:p w:rsidR="0043413A" w:rsidRDefault="0043413A" w:rsidP="0043413A">
      <w:r>
        <w:t>&lt;ESMA_QUESTION_SFTR_90&gt;</w:t>
      </w:r>
    </w:p>
    <w:p w:rsidR="0043413A" w:rsidRDefault="0043413A" w:rsidP="0043413A">
      <w:permStart w:id="994325144" w:edGrp="everyone"/>
      <w:r>
        <w:t>TYPE YOUR TEXT HERE</w:t>
      </w:r>
    </w:p>
    <w:permEnd w:id="994325144"/>
    <w:p w:rsidR="0043413A" w:rsidRDefault="0043413A" w:rsidP="0043413A">
      <w:r>
        <w:t>&lt;ESMA_QUESTION_SFTR_90&gt;</w:t>
      </w:r>
    </w:p>
    <w:p w:rsidR="0043413A" w:rsidRDefault="0043413A" w:rsidP="0043413A"/>
    <w:p w:rsidR="0043413A" w:rsidRPr="00943DDF" w:rsidRDefault="0043413A" w:rsidP="0043413A">
      <w:pPr>
        <w:pStyle w:val="Questionstyle"/>
        <w:numPr>
          <w:ilvl w:val="0"/>
          <w:numId w:val="40"/>
        </w:numPr>
      </w:pPr>
      <w:r w:rsidRPr="00943DDF">
        <w:t>What other data elements could be generated by the TRs and provided to authorities? Please elaborate.</w:t>
      </w:r>
    </w:p>
    <w:p w:rsidR="0043413A" w:rsidRDefault="0043413A" w:rsidP="0043413A">
      <w:r>
        <w:t>&lt;ESMA_QUESTION_SFTR_91&gt;</w:t>
      </w:r>
    </w:p>
    <w:p w:rsidR="0043413A" w:rsidRDefault="0043413A" w:rsidP="0043413A">
      <w:permStart w:id="1193172849" w:edGrp="everyone"/>
      <w:r>
        <w:t>TYPE YOUR TEXT HERE</w:t>
      </w:r>
    </w:p>
    <w:permEnd w:id="1193172849"/>
    <w:p w:rsidR="0043413A" w:rsidRDefault="0043413A" w:rsidP="0043413A">
      <w:r>
        <w:t>&lt;ESMA_QUESTION_SFTR_91&gt;</w:t>
      </w:r>
    </w:p>
    <w:p w:rsidR="0043413A" w:rsidRDefault="0043413A" w:rsidP="0043413A"/>
    <w:p w:rsidR="0043413A" w:rsidRPr="00943DDF" w:rsidRDefault="0043413A" w:rsidP="0043413A">
      <w:pPr>
        <w:pStyle w:val="Questionstyle"/>
        <w:numPr>
          <w:ilvl w:val="0"/>
          <w:numId w:val="40"/>
        </w:numPr>
      </w:pPr>
      <w:r w:rsidRPr="00943DDF">
        <w:t>In case a preliminary reconciliation status report is provided, what elements it should include? Please elaborate</w:t>
      </w:r>
    </w:p>
    <w:p w:rsidR="0043413A" w:rsidRDefault="0043413A" w:rsidP="0043413A">
      <w:r>
        <w:t>&lt;ESMA_QUESTION_SFTR_92&gt;</w:t>
      </w:r>
    </w:p>
    <w:p w:rsidR="0043413A" w:rsidRDefault="0043413A" w:rsidP="0043413A">
      <w:permStart w:id="561909340" w:edGrp="everyone"/>
      <w:r>
        <w:t>TYPE YOUR TEXT HERE</w:t>
      </w:r>
    </w:p>
    <w:permEnd w:id="561909340"/>
    <w:p w:rsidR="0043413A" w:rsidRDefault="0043413A" w:rsidP="0043413A">
      <w:r>
        <w:t>&lt;ESMA_QUESTION_SFTR_92&gt;</w:t>
      </w:r>
    </w:p>
    <w:p w:rsidR="0043413A" w:rsidRDefault="0043413A" w:rsidP="0043413A"/>
    <w:p w:rsidR="0043413A" w:rsidRPr="00943DDF" w:rsidRDefault="0043413A" w:rsidP="0043413A">
      <w:pPr>
        <w:pStyle w:val="Questionstyle"/>
        <w:numPr>
          <w:ilvl w:val="0"/>
          <w:numId w:val="40"/>
        </w:numPr>
      </w:pPr>
      <w:r w:rsidRPr="00943DDF">
        <w:lastRenderedPageBreak/>
        <w:t>Considering the proposed termination of the inter-TR reconciliation process at 18:00, when at the earliest can a TR submit the reconciled data to the authorities?</w:t>
      </w:r>
    </w:p>
    <w:p w:rsidR="0043413A" w:rsidRDefault="0043413A" w:rsidP="0043413A">
      <w:r>
        <w:t>&lt;ESMA_QUESTION_SFTR_93&gt;</w:t>
      </w:r>
    </w:p>
    <w:p w:rsidR="0043413A" w:rsidRDefault="0043413A" w:rsidP="0043413A">
      <w:permStart w:id="1977097854" w:edGrp="everyone"/>
      <w:r>
        <w:t>TYPE YOUR TEXT HERE</w:t>
      </w:r>
    </w:p>
    <w:permEnd w:id="1977097854"/>
    <w:p w:rsidR="0043413A" w:rsidRDefault="0043413A" w:rsidP="0043413A">
      <w:r>
        <w:t>&lt;ESMA_QUESTION_SFTR_93&gt;</w:t>
      </w:r>
    </w:p>
    <w:p w:rsidR="0043413A" w:rsidRDefault="0043413A" w:rsidP="0043413A"/>
    <w:p w:rsidR="0043413A" w:rsidRPr="00943DDF" w:rsidRDefault="0043413A" w:rsidP="0043413A">
      <w:pPr>
        <w:pStyle w:val="Questionstyle"/>
        <w:numPr>
          <w:ilvl w:val="0"/>
          <w:numId w:val="40"/>
        </w:numPr>
      </w:pPr>
      <w:r w:rsidRPr="00943DDF">
        <w:t>What is the optimal delay for provision of SFT position-level reports? What are the potential costs of the generation of above mentioned position reports? What other reports would you suggest to be provided by the TRs? Please elaborate.</w:t>
      </w:r>
    </w:p>
    <w:p w:rsidR="0043413A" w:rsidRDefault="0043413A" w:rsidP="0043413A">
      <w:r>
        <w:t>&lt;ESMA_QUESTION_SFTR_94&gt;</w:t>
      </w:r>
    </w:p>
    <w:p w:rsidR="0043413A" w:rsidRDefault="0043413A" w:rsidP="0043413A">
      <w:permStart w:id="421535616" w:edGrp="everyone"/>
      <w:r>
        <w:t>TYPE YOUR TEXT HERE</w:t>
      </w:r>
    </w:p>
    <w:permEnd w:id="421535616"/>
    <w:p w:rsidR="0043413A" w:rsidRDefault="0043413A" w:rsidP="0043413A">
      <w:r>
        <w:t>&lt;ESMA_QUESTION_SFTR_94&gt;</w:t>
      </w:r>
    </w:p>
    <w:p w:rsidR="0043413A" w:rsidRDefault="0043413A" w:rsidP="0043413A"/>
    <w:p w:rsidR="0043413A" w:rsidRPr="00943DDF" w:rsidRDefault="0043413A" w:rsidP="0043413A">
      <w:pPr>
        <w:pStyle w:val="Questionstyle"/>
        <w:numPr>
          <w:ilvl w:val="0"/>
          <w:numId w:val="40"/>
        </w:numPr>
      </w:pPr>
      <w:r w:rsidRPr="00943DDF">
        <w:t>Do you consider that there should be one position report including both reconciled and non-reconciled data or that there should be two position reports, one containing only reconciled data and the other one containing only non-reconciled data? What are the potential costs of the separation of above mentioned position reports? What are the benefits of the separation above mentioned position reports? Please elaborate.</w:t>
      </w:r>
    </w:p>
    <w:p w:rsidR="0043413A" w:rsidRDefault="0043413A" w:rsidP="0043413A">
      <w:r>
        <w:t>&lt;ESMA_QUESTION_SFTR_95&gt;</w:t>
      </w:r>
    </w:p>
    <w:p w:rsidR="0043413A" w:rsidRDefault="0043413A" w:rsidP="0043413A">
      <w:permStart w:id="507387682" w:edGrp="everyone"/>
      <w:r>
        <w:t>TYPE YOUR TEXT HERE</w:t>
      </w:r>
    </w:p>
    <w:permEnd w:id="507387682"/>
    <w:p w:rsidR="0043413A" w:rsidRDefault="0043413A" w:rsidP="0043413A">
      <w:r>
        <w:t>&lt;ESMA_QUESTION_SFTR_95&gt;</w:t>
      </w:r>
    </w:p>
    <w:p w:rsidR="0043413A" w:rsidRDefault="0043413A" w:rsidP="0043413A"/>
    <w:p w:rsidR="0043413A" w:rsidRPr="00943DDF" w:rsidRDefault="0043413A" w:rsidP="0043413A">
      <w:pPr>
        <w:pStyle w:val="Questionstyle"/>
        <w:numPr>
          <w:ilvl w:val="0"/>
          <w:numId w:val="40"/>
        </w:numPr>
      </w:pPr>
      <w:r w:rsidRPr="00943DDF">
        <w:t>Do you agree with the proposal? What other aspects should be taken into account? Please elaborate.</w:t>
      </w:r>
    </w:p>
    <w:p w:rsidR="0043413A" w:rsidRDefault="0043413A" w:rsidP="0043413A">
      <w:r>
        <w:t>&lt;ESMA_QUESTION_SFTR_96&gt;</w:t>
      </w:r>
    </w:p>
    <w:p w:rsidR="0043413A" w:rsidRDefault="0043413A" w:rsidP="0043413A">
      <w:permStart w:id="619274764" w:edGrp="everyone"/>
      <w:r>
        <w:t>TYPE YOUR TEXT HERE</w:t>
      </w:r>
    </w:p>
    <w:permEnd w:id="619274764"/>
    <w:p w:rsidR="0043413A" w:rsidRDefault="0043413A" w:rsidP="0043413A">
      <w:r>
        <w:t>&lt;ESMA_QUESTION_SFTR_96&gt;</w:t>
      </w:r>
    </w:p>
    <w:p w:rsidR="0043413A" w:rsidRDefault="0043413A" w:rsidP="0043413A"/>
    <w:p w:rsidR="0043413A" w:rsidRPr="00943DDF" w:rsidRDefault="0043413A" w:rsidP="0043413A">
      <w:pPr>
        <w:pStyle w:val="Questionstyle"/>
        <w:numPr>
          <w:ilvl w:val="0"/>
          <w:numId w:val="40"/>
        </w:numPr>
      </w:pPr>
      <w:r w:rsidRPr="00943DDF">
        <w:t>Do you agree with the proposed approach to avoid double counting? If not, what other aspects should be taken into account. Please elaborate.</w:t>
      </w:r>
    </w:p>
    <w:p w:rsidR="0043413A" w:rsidRDefault="0043413A" w:rsidP="0043413A">
      <w:r>
        <w:t>&lt;ESMA_QUESTION_SFTR_97&gt;</w:t>
      </w:r>
    </w:p>
    <w:p w:rsidR="0043413A" w:rsidRDefault="0043413A" w:rsidP="0043413A">
      <w:permStart w:id="1155610128" w:edGrp="everyone"/>
      <w:r>
        <w:t>TYPE YOUR TEXT HERE</w:t>
      </w:r>
    </w:p>
    <w:permEnd w:id="1155610128"/>
    <w:p w:rsidR="0043413A" w:rsidRDefault="0043413A" w:rsidP="0043413A">
      <w:r>
        <w:t>&lt;ESMA_QUESTION_SFTR_97&gt;</w:t>
      </w:r>
    </w:p>
    <w:p w:rsidR="0043413A" w:rsidRDefault="0043413A" w:rsidP="0043413A"/>
    <w:p w:rsidR="0043413A" w:rsidRPr="00943DDF" w:rsidRDefault="0043413A" w:rsidP="0043413A">
      <w:pPr>
        <w:pStyle w:val="Questionstyle"/>
        <w:numPr>
          <w:ilvl w:val="0"/>
          <w:numId w:val="40"/>
        </w:numPr>
      </w:pPr>
      <w:r w:rsidRPr="00943DDF">
        <w:t>Do you agree with the proposed approach for single access per authority irrespective of the number of responsibilities and mandates it has? If not, what other aspects should be taken into account. Please elaborate.</w:t>
      </w:r>
    </w:p>
    <w:p w:rsidR="0043413A" w:rsidRDefault="0043413A" w:rsidP="0043413A">
      <w:r>
        <w:t>&lt;ESMA_QUESTION_SFTR_98&gt;</w:t>
      </w:r>
    </w:p>
    <w:p w:rsidR="0043413A" w:rsidRDefault="0043413A" w:rsidP="0043413A">
      <w:permStart w:id="693249887" w:edGrp="everyone"/>
      <w:r>
        <w:t>TYPE YOUR TEXT HERE</w:t>
      </w:r>
    </w:p>
    <w:permEnd w:id="693249887"/>
    <w:p w:rsidR="0043413A" w:rsidRDefault="0043413A" w:rsidP="0043413A">
      <w:r>
        <w:t>&lt;ESMA_QUESTION_SFTR_98&gt;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reported under EMIR? What are the costs of establishing such a level of access? Please elaborate.</w:t>
      </w:r>
    </w:p>
    <w:p w:rsidR="0043413A" w:rsidRDefault="0043413A" w:rsidP="0043413A">
      <w:r>
        <w:lastRenderedPageBreak/>
        <w:t>&lt;ESMA_QUESTION_SFTR_99&gt;</w:t>
      </w:r>
    </w:p>
    <w:p w:rsidR="0043413A" w:rsidRDefault="0043413A" w:rsidP="0043413A">
      <w:permStart w:id="1967224966" w:edGrp="everyone"/>
      <w:r>
        <w:t>TYPE YOUR TEXT HERE</w:t>
      </w:r>
    </w:p>
    <w:permEnd w:id="1967224966"/>
    <w:p w:rsidR="0043413A" w:rsidRDefault="0043413A" w:rsidP="0043413A">
      <w:r>
        <w:t>&lt;ESMA_QUESTION_SFTR_99&gt;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reported under SFTR? What are the costs of establishing such a level of access? Please elaborate.</w:t>
      </w:r>
    </w:p>
    <w:p w:rsidR="0043413A" w:rsidRDefault="0043413A" w:rsidP="0043413A">
      <w:r>
        <w:t>&lt;ESMA_QUESTION_SFTR_100&gt;</w:t>
      </w:r>
    </w:p>
    <w:p w:rsidR="0043413A" w:rsidRDefault="0043413A" w:rsidP="0043413A">
      <w:permStart w:id="521412470" w:edGrp="everyone"/>
      <w:r>
        <w:t>TYPE YOUR TEXT HERE</w:t>
      </w:r>
    </w:p>
    <w:permEnd w:id="521412470"/>
    <w:p w:rsidR="0043413A" w:rsidRDefault="0043413A" w:rsidP="0043413A">
      <w:r>
        <w:t>&lt;ESMA_QUESTION_SFTR_100&gt;</w:t>
      </w:r>
    </w:p>
    <w:p w:rsidR="0043413A" w:rsidRDefault="0043413A" w:rsidP="0043413A"/>
    <w:p w:rsidR="0043413A" w:rsidRPr="00943DDF" w:rsidRDefault="0043413A" w:rsidP="0043413A">
      <w:pPr>
        <w:pStyle w:val="Questionstyle"/>
        <w:numPr>
          <w:ilvl w:val="0"/>
          <w:numId w:val="40"/>
        </w:numPr>
      </w:pPr>
      <w:r w:rsidRPr="00943DDF">
        <w:t>Do you agree with the proposed functional approach under EMIR? If not, what other aspects should be taken into account. Please elaborate.</w:t>
      </w:r>
    </w:p>
    <w:p w:rsidR="0043413A" w:rsidRDefault="0043413A" w:rsidP="0043413A">
      <w:r>
        <w:t>&lt;ESMA_QUESTION_SFTR_101&gt;</w:t>
      </w:r>
    </w:p>
    <w:p w:rsidR="0043413A" w:rsidRDefault="0043413A" w:rsidP="0043413A">
      <w:permStart w:id="1534001717" w:edGrp="everyone"/>
      <w:r>
        <w:t>TYPE YOUR TEXT HERE</w:t>
      </w:r>
    </w:p>
    <w:permEnd w:id="1534001717"/>
    <w:p w:rsidR="0043413A" w:rsidRDefault="0043413A" w:rsidP="0043413A">
      <w:r>
        <w:t>&lt;ESMA_QUESTION_SFTR_101&gt;</w:t>
      </w:r>
    </w:p>
    <w:p w:rsidR="0043413A" w:rsidRDefault="0043413A" w:rsidP="0043413A"/>
    <w:p w:rsidR="0043413A" w:rsidRPr="00943DDF" w:rsidRDefault="0043413A" w:rsidP="0043413A">
      <w:pPr>
        <w:pStyle w:val="Questionstyle"/>
        <w:numPr>
          <w:ilvl w:val="0"/>
          <w:numId w:val="40"/>
        </w:numPr>
      </w:pPr>
      <w:r w:rsidRPr="00943DDF">
        <w:t>Do you agree with the proposed territorial approach under SFTR? If not, what other aspects should be taken into account. Please elaborate.</w:t>
      </w:r>
    </w:p>
    <w:p w:rsidR="0043413A" w:rsidRDefault="0043413A" w:rsidP="0043413A">
      <w:r>
        <w:t>&lt;ESMA_QUESTION_SFTR_102&gt;</w:t>
      </w:r>
    </w:p>
    <w:p w:rsidR="0043413A" w:rsidRDefault="0043413A" w:rsidP="0043413A">
      <w:permStart w:id="1512925353" w:edGrp="everyone"/>
      <w:r>
        <w:t>TYPE YOUR TEXT HERE</w:t>
      </w:r>
    </w:p>
    <w:permEnd w:id="1512925353"/>
    <w:p w:rsidR="0043413A" w:rsidRDefault="0043413A" w:rsidP="0043413A">
      <w:r>
        <w:t>&lt;ESMA_QUESTION_SFTR_102&gt;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branches included in section 6.5? If not, what other aspects should be taken into account. Please elaborate.</w:t>
      </w:r>
    </w:p>
    <w:p w:rsidR="0043413A" w:rsidRDefault="0043413A" w:rsidP="0043413A">
      <w:r>
        <w:t>&lt;ESMA_QUESTION_SFTR_103&gt;</w:t>
      </w:r>
    </w:p>
    <w:p w:rsidR="0043413A" w:rsidRDefault="0043413A" w:rsidP="0043413A">
      <w:permStart w:id="1549483214" w:edGrp="everyone"/>
      <w:r>
        <w:t>TYPE YOUR TEXT HERE</w:t>
      </w:r>
    </w:p>
    <w:permEnd w:id="1549483214"/>
    <w:p w:rsidR="0043413A" w:rsidRDefault="0043413A" w:rsidP="0043413A">
      <w:r>
        <w:t>&lt;ESMA_QUESTION_SFTR_103&gt;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subsidiaries under EMIR included in sections 6.5.1 – 6.5.5? If not, what other aspects should be taken into account. Please elaborate.</w:t>
      </w:r>
    </w:p>
    <w:p w:rsidR="0043413A" w:rsidRDefault="0043413A" w:rsidP="0043413A">
      <w:r>
        <w:t>&lt;ESMA_QUESTION_SFTR_104&gt;</w:t>
      </w:r>
    </w:p>
    <w:p w:rsidR="0043413A" w:rsidRDefault="0043413A" w:rsidP="0043413A">
      <w:permStart w:id="1432705188" w:edGrp="everyone"/>
      <w:r>
        <w:t>TYPE YOUR TEXT HERE</w:t>
      </w:r>
    </w:p>
    <w:permEnd w:id="1432705188"/>
    <w:p w:rsidR="0043413A" w:rsidRDefault="0043413A" w:rsidP="0043413A">
      <w:r>
        <w:t>&lt;ESMA_QUESTION_SFTR_104&gt;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data reported by subsidiaries under SFTR included in sections 6.5.1 –6.5.5? If not, what other aspects should be taken into account. Please elaborate.</w:t>
      </w:r>
    </w:p>
    <w:p w:rsidR="0043413A" w:rsidRDefault="0043413A" w:rsidP="0043413A">
      <w:r>
        <w:t>&lt;ESMA_QUESTION_SFTR_105&gt;</w:t>
      </w:r>
    </w:p>
    <w:p w:rsidR="0043413A" w:rsidRDefault="0043413A" w:rsidP="0043413A">
      <w:permStart w:id="762268894" w:edGrp="everyone"/>
      <w:r>
        <w:t>TYPE YOUR TEXT HERE</w:t>
      </w:r>
    </w:p>
    <w:permEnd w:id="762268894"/>
    <w:p w:rsidR="0043413A" w:rsidRDefault="0043413A" w:rsidP="0043413A">
      <w:r>
        <w:t>&lt;ESMA_QUESTION_SFTR_105&gt;</w:t>
      </w:r>
    </w:p>
    <w:p w:rsidR="0043413A" w:rsidRDefault="0043413A" w:rsidP="0043413A"/>
    <w:p w:rsidR="0043413A" w:rsidRPr="00943DDF" w:rsidRDefault="0043413A" w:rsidP="0043413A">
      <w:pPr>
        <w:pStyle w:val="Questionstyle"/>
        <w:numPr>
          <w:ilvl w:val="0"/>
          <w:numId w:val="40"/>
        </w:numPr>
      </w:pPr>
      <w:r w:rsidRPr="00943DDF">
        <w:t>Is there any possible way to ensure the access to TR data from the perspective of commodities? Please elaborate.</w:t>
      </w:r>
    </w:p>
    <w:p w:rsidR="0043413A" w:rsidRDefault="0043413A" w:rsidP="0043413A">
      <w:r>
        <w:lastRenderedPageBreak/>
        <w:t>&lt;ESMA_QUESTION_SFTR_106&gt;</w:t>
      </w:r>
    </w:p>
    <w:p w:rsidR="0043413A" w:rsidRDefault="0043413A" w:rsidP="0043413A">
      <w:permStart w:id="789268762" w:edGrp="everyone"/>
      <w:r>
        <w:t>TYPE YOUR TEXT HERE</w:t>
      </w:r>
    </w:p>
    <w:permEnd w:id="789268762"/>
    <w:p w:rsidR="0043413A" w:rsidRDefault="0043413A" w:rsidP="0043413A">
      <w:r>
        <w:t>&lt;ESMA_QUESTION_SFTR_106&gt;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securities and markets? If not, what other aspects should be taken into account. Please elaborate.</w:t>
      </w:r>
    </w:p>
    <w:p w:rsidR="0043413A" w:rsidRDefault="0043413A" w:rsidP="0043413A">
      <w:r>
        <w:t>&lt;ESMA_QUESTION_SFTR_107&gt;</w:t>
      </w:r>
    </w:p>
    <w:p w:rsidR="0043413A" w:rsidRDefault="0043413A" w:rsidP="0043413A">
      <w:permStart w:id="1753481928" w:edGrp="everyone"/>
      <w:r>
        <w:t>TYPE YOUR TEXT HERE</w:t>
      </w:r>
    </w:p>
    <w:permEnd w:id="1753481928"/>
    <w:p w:rsidR="0043413A" w:rsidRDefault="0043413A" w:rsidP="0043413A">
      <w:r>
        <w:t>&lt;ESMA_QUESTION_SFTR_107&gt;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supervising CCPs? If not, what other aspects should be taken into account. Please elaborate.</w:t>
      </w:r>
    </w:p>
    <w:p w:rsidR="0043413A" w:rsidRDefault="0043413A" w:rsidP="0043413A">
      <w:r>
        <w:t>&lt;ESMA_QUESTION_SFTR_108&gt;</w:t>
      </w:r>
    </w:p>
    <w:p w:rsidR="0043413A" w:rsidRDefault="0043413A" w:rsidP="0043413A">
      <w:permStart w:id="2022139987" w:edGrp="everyone"/>
      <w:r>
        <w:t>TYPE YOUR TEXT HERE</w:t>
      </w:r>
    </w:p>
    <w:permEnd w:id="2022139987"/>
    <w:p w:rsidR="0043413A" w:rsidRDefault="0043413A" w:rsidP="0043413A">
      <w:r>
        <w:t>&lt;ESMA_QUESTION_SFTR_108&gt;</w:t>
      </w:r>
    </w:p>
    <w:p w:rsidR="0043413A" w:rsidRDefault="0043413A" w:rsidP="0043413A"/>
    <w:p w:rsidR="0043413A" w:rsidRPr="00943DDF" w:rsidRDefault="0043413A" w:rsidP="0043413A">
      <w:pPr>
        <w:pStyle w:val="Questionstyle"/>
        <w:numPr>
          <w:ilvl w:val="0"/>
          <w:numId w:val="40"/>
        </w:numPr>
      </w:pPr>
      <w:r w:rsidRPr="00943DDF">
        <w:t>Do you agree with maintaining the current access levels under EMIR for ESCB issuer of the currency? If not, what other aspects should be taken into account. Please elaborate.</w:t>
      </w:r>
    </w:p>
    <w:p w:rsidR="0043413A" w:rsidRDefault="0043413A" w:rsidP="0043413A">
      <w:r>
        <w:t>&lt;ESMA_QUESTION_SFTR_109&gt;</w:t>
      </w:r>
    </w:p>
    <w:p w:rsidR="0043413A" w:rsidRDefault="0043413A" w:rsidP="0043413A">
      <w:permStart w:id="1674582079" w:edGrp="everyone"/>
      <w:r>
        <w:t>TYPE YOUR TEXT HERE</w:t>
      </w:r>
    </w:p>
    <w:permEnd w:id="1674582079"/>
    <w:p w:rsidR="0043413A" w:rsidRDefault="0043413A" w:rsidP="0043413A">
      <w:r>
        <w:t>&lt;ESMA_QUESTION_SFTR_109&gt;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ESCB issuer of the currency? If not, what other aspects should be taken into account. Please elaborate.</w:t>
      </w:r>
    </w:p>
    <w:p w:rsidR="0043413A" w:rsidRDefault="0043413A" w:rsidP="0043413A">
      <w:r>
        <w:t>&lt;ESMA_QUESTION_SFTR_110&gt;</w:t>
      </w:r>
    </w:p>
    <w:p w:rsidR="0043413A" w:rsidRDefault="0043413A" w:rsidP="0043413A">
      <w:permStart w:id="1686993550" w:edGrp="everyone"/>
      <w:r>
        <w:t>TYPE YOUR TEXT HERE</w:t>
      </w:r>
    </w:p>
    <w:permEnd w:id="1686993550"/>
    <w:p w:rsidR="0043413A" w:rsidRDefault="0043413A" w:rsidP="0043413A">
      <w:r>
        <w:t>&lt;ESMA_QUESTION_SFTR_110&gt;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takeover bids? If not, what other aspects should be taken into account. Please elaborate.</w:t>
      </w:r>
    </w:p>
    <w:p w:rsidR="0043413A" w:rsidRDefault="0043413A" w:rsidP="0043413A">
      <w:r>
        <w:t>&lt;ESMA_QUESTION_SFTR_111&gt;</w:t>
      </w:r>
    </w:p>
    <w:p w:rsidR="0043413A" w:rsidRDefault="0043413A" w:rsidP="0043413A">
      <w:permStart w:id="1771914049" w:edGrp="everyone"/>
      <w:r>
        <w:t>TYPE YOUR TEXT HERE</w:t>
      </w:r>
    </w:p>
    <w:permEnd w:id="1771914049"/>
    <w:p w:rsidR="0043413A" w:rsidRDefault="0043413A" w:rsidP="0043413A">
      <w:r>
        <w:t>&lt;ESMA_QUESTION_SFTR_111&gt;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ESMA and ESRB? If not, what other aspects should be taken into account. Please elaborate.</w:t>
      </w:r>
    </w:p>
    <w:p w:rsidR="0043413A" w:rsidRDefault="0043413A" w:rsidP="0043413A">
      <w:r>
        <w:t>&lt;ESMA_QUESTION_SFTR_112&gt;</w:t>
      </w:r>
    </w:p>
    <w:p w:rsidR="0043413A" w:rsidRDefault="0043413A" w:rsidP="0043413A">
      <w:permStart w:id="1661209542" w:edGrp="everyone"/>
      <w:r>
        <w:t>TYPE YOUR TEXT HERE</w:t>
      </w:r>
    </w:p>
    <w:permEnd w:id="1661209542"/>
    <w:p w:rsidR="0043413A" w:rsidRDefault="0043413A" w:rsidP="0043413A">
      <w:r>
        <w:t>&lt;ESMA_QUESTION_SFTR_112&gt;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ACER? If not, what other aspects should be taken into account. Please elaborate.</w:t>
      </w:r>
    </w:p>
    <w:p w:rsidR="0043413A" w:rsidRDefault="0043413A" w:rsidP="0043413A">
      <w:r>
        <w:t>&lt;ESMA_QUESTION_SFTR_113&gt;</w:t>
      </w:r>
    </w:p>
    <w:p w:rsidR="0043413A" w:rsidRDefault="0043413A" w:rsidP="0043413A">
      <w:permStart w:id="694439478" w:edGrp="everyone"/>
      <w:r>
        <w:lastRenderedPageBreak/>
        <w:t>TYPE YOUR TEXT HERE</w:t>
      </w:r>
    </w:p>
    <w:permEnd w:id="694439478"/>
    <w:p w:rsidR="0043413A" w:rsidRDefault="0043413A" w:rsidP="0043413A">
      <w:r>
        <w:t>&lt;ESMA_QUESTION_SFTR_113&gt;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EBA and EIOPA? If not, what other aspects should be taken into account. Please elaborate.</w:t>
      </w:r>
    </w:p>
    <w:p w:rsidR="0043413A" w:rsidRDefault="0043413A" w:rsidP="0043413A">
      <w:r>
        <w:t>&lt;ESMA_QUESTION_SFTR_114&gt;</w:t>
      </w:r>
    </w:p>
    <w:p w:rsidR="0043413A" w:rsidRDefault="0043413A" w:rsidP="0043413A">
      <w:permStart w:id="1394483136" w:edGrp="everyone"/>
      <w:r>
        <w:t>TYPE YOUR TEXT HERE</w:t>
      </w:r>
    </w:p>
    <w:permEnd w:id="1394483136"/>
    <w:p w:rsidR="0043413A" w:rsidRDefault="0043413A" w:rsidP="0043413A">
      <w:r>
        <w:t>&lt;ESMA_QUESTION_SFTR_114&gt;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EBA and EIOPA? If not, what other aspects should be taken into account. Please elaborate.</w:t>
      </w:r>
    </w:p>
    <w:p w:rsidR="0043413A" w:rsidRDefault="0043413A" w:rsidP="0043413A">
      <w:r>
        <w:t>&lt;ESMA_QUESTION_SFTR_115&gt;</w:t>
      </w:r>
    </w:p>
    <w:p w:rsidR="0043413A" w:rsidRDefault="0043413A" w:rsidP="0043413A">
      <w:permStart w:id="2136768046" w:edGrp="everyone"/>
      <w:r>
        <w:t>TYPE YOUR TEXT HERE</w:t>
      </w:r>
    </w:p>
    <w:permEnd w:id="2136768046"/>
    <w:p w:rsidR="0043413A" w:rsidRDefault="0043413A" w:rsidP="0043413A">
      <w:r>
        <w:t>&lt;ESMA_QUESTION_SFTR_115&gt;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ECB in carrying out its tasks within a single supervisory mechanism? If not, what other aspects should be taken into account. Please elaborate.</w:t>
      </w:r>
    </w:p>
    <w:p w:rsidR="0043413A" w:rsidRDefault="0043413A" w:rsidP="0043413A">
      <w:r>
        <w:t>&lt;ESMA_QUESTION_SFTR_116&gt;</w:t>
      </w:r>
    </w:p>
    <w:p w:rsidR="0043413A" w:rsidRDefault="0043413A" w:rsidP="0043413A">
      <w:permStart w:id="71650385" w:edGrp="everyone"/>
      <w:r>
        <w:t>TYPE YOUR TEXT HERE</w:t>
      </w:r>
    </w:p>
    <w:permEnd w:id="71650385"/>
    <w:p w:rsidR="0043413A" w:rsidRDefault="0043413A" w:rsidP="0043413A">
      <w:r>
        <w:t>&lt;ESMA_QUESTION_SFTR_116&gt;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ECB in carrying out its tasks within a single supervisory mechanism? If not, what other aspects should be taken into account. Please elaborate.</w:t>
      </w:r>
    </w:p>
    <w:p w:rsidR="0043413A" w:rsidRDefault="0043413A" w:rsidP="0043413A">
      <w:r>
        <w:t>&lt;ESMA_QUESTION_SFTR_117&gt;</w:t>
      </w:r>
    </w:p>
    <w:p w:rsidR="0043413A" w:rsidRDefault="0043413A" w:rsidP="0043413A">
      <w:permStart w:id="2140959050" w:edGrp="everyone"/>
      <w:r>
        <w:t>TYPE YOUR TEXT HERE</w:t>
      </w:r>
    </w:p>
    <w:permEnd w:id="2140959050"/>
    <w:p w:rsidR="0043413A" w:rsidRDefault="0043413A" w:rsidP="0043413A">
      <w:r>
        <w:t>&lt;ESMA_QUESTION_SFTR_117&gt;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participate in the SSM? If not, what other aspects should be taken into account. Please elaborate.</w:t>
      </w:r>
    </w:p>
    <w:p w:rsidR="0043413A" w:rsidRDefault="0043413A" w:rsidP="0043413A">
      <w:r>
        <w:t>&lt;ESMA_QUESTION_SFTR_118&gt;</w:t>
      </w:r>
    </w:p>
    <w:p w:rsidR="0043413A" w:rsidRDefault="0043413A" w:rsidP="0043413A">
      <w:permStart w:id="1858562744" w:edGrp="everyone"/>
      <w:r>
        <w:t>TYPE YOUR TEXT HERE</w:t>
      </w:r>
    </w:p>
    <w:permEnd w:id="1858562744"/>
    <w:p w:rsidR="0043413A" w:rsidRDefault="0043413A" w:rsidP="0043413A">
      <w:r>
        <w:t>&lt;ESMA_QUESTION_SFTR_118&gt;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competent for the prudential supervision under CRD IV and CRR which participate in the SSM? If not, what other aspects should be taken into account. Please elaborate.</w:t>
      </w:r>
    </w:p>
    <w:p w:rsidR="0043413A" w:rsidRDefault="0043413A" w:rsidP="0043413A">
      <w:r>
        <w:t>&lt;ESMA_QUESTION_SFTR_119&gt;</w:t>
      </w:r>
    </w:p>
    <w:p w:rsidR="0043413A" w:rsidRDefault="0043413A" w:rsidP="0043413A">
      <w:permStart w:id="1324623922" w:edGrp="everyone"/>
      <w:r>
        <w:t>TYPE YOUR TEXT HERE</w:t>
      </w:r>
    </w:p>
    <w:permEnd w:id="1324623922"/>
    <w:p w:rsidR="0043413A" w:rsidRDefault="0043413A" w:rsidP="0043413A">
      <w:r>
        <w:t>&lt;ESMA_QUESTION_SFTR_119&gt;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access levels under EMIR for national authorities competent for the prudential supervision under CRD IV and CRR which do not participate in the SSM? If not, what other aspects should be taken into account. Please elaborate.</w:t>
      </w:r>
    </w:p>
    <w:p w:rsidR="0043413A" w:rsidRDefault="0043413A" w:rsidP="0043413A">
      <w:r>
        <w:t>&lt;ESMA_QUESTION_SFTR_120&gt;</w:t>
      </w:r>
    </w:p>
    <w:p w:rsidR="0043413A" w:rsidRDefault="0043413A" w:rsidP="0043413A">
      <w:permStart w:id="629750945" w:edGrp="everyone"/>
      <w:r>
        <w:t>TYPE YOUR TEXT HERE</w:t>
      </w:r>
    </w:p>
    <w:permEnd w:id="629750945"/>
    <w:p w:rsidR="0043413A" w:rsidRDefault="0043413A" w:rsidP="0043413A">
      <w:r>
        <w:t>&lt;ESMA_QUESTION_SFTR_120&gt;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competent for the prudential supervision under CRD IV and CRR which do not participate in the SSM? If not, what other aspects should be taken into account. Please elaborate.</w:t>
      </w:r>
    </w:p>
    <w:p w:rsidR="0043413A" w:rsidRDefault="0043413A" w:rsidP="0043413A">
      <w:r>
        <w:t>&lt;ESMA_QUESTION_SFTR_121&gt;</w:t>
      </w:r>
    </w:p>
    <w:p w:rsidR="0043413A" w:rsidRDefault="0043413A" w:rsidP="0043413A">
      <w:permStart w:id="934488504" w:edGrp="everyone"/>
      <w:r>
        <w:t>TYPE YOUR TEXT HERE</w:t>
      </w:r>
    </w:p>
    <w:permEnd w:id="934488504"/>
    <w:p w:rsidR="0043413A" w:rsidRDefault="0043413A" w:rsidP="0043413A">
      <w:r>
        <w:t>&lt;ESMA_QUESTION_SFTR_121&gt;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supervisory authorities under Solvency II? If not, what other aspects should be taken into account. Please elaborate.</w:t>
      </w:r>
    </w:p>
    <w:p w:rsidR="0043413A" w:rsidRDefault="0043413A" w:rsidP="0043413A">
      <w:r>
        <w:t>&lt;ESMA_QUESTION_SFTR_122&gt;</w:t>
      </w:r>
    </w:p>
    <w:p w:rsidR="0043413A" w:rsidRDefault="0043413A" w:rsidP="0043413A">
      <w:permStart w:id="1871449007" w:edGrp="everyone"/>
      <w:r>
        <w:t>TYPE YOUR TEXT HERE</w:t>
      </w:r>
    </w:p>
    <w:permEnd w:id="1871449007"/>
    <w:p w:rsidR="0043413A" w:rsidRDefault="0043413A" w:rsidP="0043413A">
      <w:r>
        <w:t>&lt;ESMA_QUESTION_SFTR_122&gt;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supervisory authorities under Solvency II? If not, what other aspects should be taken into account. Please elaborate.</w:t>
      </w:r>
    </w:p>
    <w:p w:rsidR="0043413A" w:rsidRDefault="0043413A" w:rsidP="0043413A">
      <w:r>
        <w:t>&lt;ESMA_QUESTION_SFTR_123&gt;</w:t>
      </w:r>
    </w:p>
    <w:p w:rsidR="0043413A" w:rsidRDefault="0043413A" w:rsidP="0043413A">
      <w:permStart w:id="1845304881" w:edGrp="everyone"/>
      <w:r>
        <w:t>TYPE YOUR TEXT HERE</w:t>
      </w:r>
    </w:p>
    <w:permEnd w:id="1845304881"/>
    <w:p w:rsidR="0043413A" w:rsidRDefault="0043413A" w:rsidP="0043413A">
      <w:r>
        <w:t>&lt;ESMA_QUESTION_SFTR_123&gt;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competent authorities under UCITS and AIFMD? If not, what other aspects should be taken into account. Please elaborate.</w:t>
      </w:r>
    </w:p>
    <w:p w:rsidR="0043413A" w:rsidRDefault="0043413A" w:rsidP="0043413A">
      <w:r>
        <w:t>&lt;ESMA_QUESTION_SFTR_124&gt;</w:t>
      </w:r>
    </w:p>
    <w:p w:rsidR="0043413A" w:rsidRDefault="0043413A" w:rsidP="0043413A">
      <w:permStart w:id="355620349" w:edGrp="everyone"/>
      <w:r>
        <w:t>TYPE YOUR TEXT HERE</w:t>
      </w:r>
    </w:p>
    <w:permEnd w:id="355620349"/>
    <w:p w:rsidR="0043413A" w:rsidRDefault="0043413A" w:rsidP="0043413A">
      <w:r>
        <w:t>&lt;ESMA_QUESTION_SFTR_124&gt;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competent authorities determined under Solvency II? If not, what other aspects should be taken into account. Please elaborate.</w:t>
      </w:r>
    </w:p>
    <w:p w:rsidR="0043413A" w:rsidRDefault="0043413A" w:rsidP="0043413A">
      <w:r>
        <w:t>&lt;ESMA_QUESTION_SFTR_125&gt;</w:t>
      </w:r>
    </w:p>
    <w:p w:rsidR="0043413A" w:rsidRDefault="0043413A" w:rsidP="0043413A">
      <w:permStart w:id="1482052512" w:edGrp="everyone"/>
      <w:r>
        <w:t>TYPE YOUR TEXT HERE</w:t>
      </w:r>
    </w:p>
    <w:permEnd w:id="1482052512"/>
    <w:p w:rsidR="0043413A" w:rsidRDefault="0043413A" w:rsidP="0043413A">
      <w:r>
        <w:t>&lt;ESMA_QUESTION_SFTR_125&gt;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access levels under EMIR for national resolution authorities? If not, what other aspects should be taken into account. Please elaborate.</w:t>
      </w:r>
    </w:p>
    <w:p w:rsidR="0043413A" w:rsidRDefault="0043413A" w:rsidP="0043413A">
      <w:r>
        <w:t>&lt;ESMA_QUESTION_SFTR_126&gt;</w:t>
      </w:r>
    </w:p>
    <w:p w:rsidR="0043413A" w:rsidRDefault="0043413A" w:rsidP="0043413A">
      <w:permStart w:id="966273764" w:edGrp="everyone"/>
      <w:r>
        <w:t>TYPE YOUR TEXT HERE</w:t>
      </w:r>
    </w:p>
    <w:permEnd w:id="966273764"/>
    <w:p w:rsidR="0043413A" w:rsidRDefault="0043413A" w:rsidP="0043413A">
      <w:r>
        <w:t>&lt;ESMA_QUESTION_SFTR_126&gt;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SRB? If not, what other aspects should be taken into account. Please elaborate.</w:t>
      </w:r>
    </w:p>
    <w:p w:rsidR="0043413A" w:rsidRDefault="0043413A" w:rsidP="0043413A">
      <w:r>
        <w:t>&lt;ESMA_QUESTION_SFTR_127&gt;</w:t>
      </w:r>
    </w:p>
    <w:p w:rsidR="0043413A" w:rsidRDefault="0043413A" w:rsidP="0043413A">
      <w:permStart w:id="1140999737" w:edGrp="everyone"/>
      <w:r>
        <w:t>TYPE YOUR TEXT HERE</w:t>
      </w:r>
    </w:p>
    <w:permEnd w:id="1140999737"/>
    <w:p w:rsidR="0043413A" w:rsidRDefault="0043413A" w:rsidP="0043413A">
      <w:r>
        <w:t>&lt;ESMA_QUESTION_SFTR_127&gt;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resolution authorities? If not, what other aspects should be taken into account. Please elaborate.</w:t>
      </w:r>
    </w:p>
    <w:p w:rsidR="0043413A" w:rsidRDefault="0043413A" w:rsidP="0043413A">
      <w:r>
        <w:t>&lt;ESMA_QUESTION_SFTR_128&gt;</w:t>
      </w:r>
    </w:p>
    <w:p w:rsidR="0043413A" w:rsidRDefault="0043413A" w:rsidP="0043413A">
      <w:permStart w:id="1509180952" w:edGrp="everyone"/>
      <w:r>
        <w:t>TYPE YOUR TEXT HERE</w:t>
      </w:r>
    </w:p>
    <w:permEnd w:id="1509180952"/>
    <w:p w:rsidR="0043413A" w:rsidRDefault="0043413A" w:rsidP="0043413A">
      <w:r>
        <w:t>&lt;ESMA_QUESTION_SFTR_128&gt;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SRB? If not, what other aspects should be taken into account. Please elaborate.</w:t>
      </w:r>
    </w:p>
    <w:p w:rsidR="0043413A" w:rsidRDefault="0043413A" w:rsidP="0043413A">
      <w:r>
        <w:t>&lt;ESMA_QUESTION_SFTR_129&gt;</w:t>
      </w:r>
    </w:p>
    <w:p w:rsidR="0043413A" w:rsidRDefault="0043413A" w:rsidP="0043413A">
      <w:permStart w:id="1008087231" w:edGrp="everyone"/>
      <w:r>
        <w:t>TYPE YOUR TEXT HERE</w:t>
      </w:r>
    </w:p>
    <w:permEnd w:id="1008087231"/>
    <w:p w:rsidR="0043413A" w:rsidRDefault="0043413A" w:rsidP="0043413A">
      <w:r>
        <w:t>&lt;ESMA_QUESTION_SFTR_129&gt;</w:t>
      </w:r>
    </w:p>
    <w:p w:rsidR="0043413A" w:rsidRDefault="0043413A" w:rsidP="0043413A"/>
    <w:p w:rsidR="0043413A" w:rsidRPr="00943DDF" w:rsidRDefault="0043413A" w:rsidP="0043413A">
      <w:pPr>
        <w:pStyle w:val="Questionstyle"/>
        <w:numPr>
          <w:ilvl w:val="0"/>
          <w:numId w:val="40"/>
        </w:numPr>
      </w:pPr>
      <w:r w:rsidRPr="00943DDF">
        <w:t>Are there any other aspects that need to be included in the procedure to be put in place by the trade repository? Please elaborate.</w:t>
      </w:r>
    </w:p>
    <w:p w:rsidR="0043413A" w:rsidRDefault="0043413A" w:rsidP="0043413A">
      <w:r>
        <w:t>&lt;ESMA_QUESTION_SFTR_130&gt;</w:t>
      </w:r>
    </w:p>
    <w:p w:rsidR="0043413A" w:rsidRDefault="0043413A" w:rsidP="0043413A">
      <w:permStart w:id="1699046135" w:edGrp="everyone"/>
      <w:r>
        <w:t>TYPE YOUR TEXT HERE</w:t>
      </w:r>
    </w:p>
    <w:permEnd w:id="1699046135"/>
    <w:p w:rsidR="0043413A" w:rsidRDefault="0043413A" w:rsidP="0043413A">
      <w:r>
        <w:t>&lt;ESMA_QUESTION_SFTR_130&gt;</w:t>
      </w:r>
    </w:p>
    <w:p w:rsidR="0043413A" w:rsidRDefault="0043413A" w:rsidP="0043413A"/>
    <w:p w:rsidR="0043413A" w:rsidRPr="00943DDF" w:rsidRDefault="0043413A" w:rsidP="0043413A">
      <w:pPr>
        <w:pStyle w:val="Questionstyle"/>
        <w:numPr>
          <w:ilvl w:val="0"/>
          <w:numId w:val="40"/>
        </w:numPr>
      </w:pPr>
      <w:r w:rsidRPr="00943DDF">
        <w:t>Is there any additional information that needs to be included in the templates and tables? Please elaborate.</w:t>
      </w:r>
    </w:p>
    <w:p w:rsidR="0043413A" w:rsidRDefault="0043413A" w:rsidP="0043413A">
      <w:r>
        <w:t>&lt;ESMA_QUESTION_SFTR_131&gt;</w:t>
      </w:r>
    </w:p>
    <w:p w:rsidR="0043413A" w:rsidRDefault="0043413A" w:rsidP="0043413A">
      <w:permStart w:id="1797479352" w:edGrp="everyone"/>
      <w:r>
        <w:t>TYPE YOUR TEXT HERE</w:t>
      </w:r>
    </w:p>
    <w:permEnd w:id="1797479352"/>
    <w:p w:rsidR="0043413A" w:rsidRDefault="0043413A" w:rsidP="0043413A">
      <w:r>
        <w:t>&lt;ESMA_QUESTION_SFTR_131&gt;</w:t>
      </w:r>
    </w:p>
    <w:p w:rsidR="008701E5" w:rsidRDefault="008701E5" w:rsidP="0043413A">
      <w:pPr>
        <w:pStyle w:val="Questionstyle"/>
        <w:numPr>
          <w:ilvl w:val="0"/>
          <w:numId w:val="0"/>
        </w:numPr>
      </w:pPr>
    </w:p>
    <w:sectPr w:rsidR="008701E5"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96B" w:rsidRDefault="003B696B">
      <w:r>
        <w:separator/>
      </w:r>
    </w:p>
    <w:p w:rsidR="003B696B" w:rsidRDefault="003B696B"/>
  </w:endnote>
  <w:endnote w:type="continuationSeparator" w:id="0">
    <w:p w:rsidR="003B696B" w:rsidRDefault="003B696B">
      <w:r>
        <w:continuationSeparator/>
      </w:r>
    </w:p>
    <w:p w:rsidR="003B696B" w:rsidRDefault="003B696B"/>
  </w:endnote>
  <w:endnote w:type="continuationNotice" w:id="1">
    <w:p w:rsidR="003B696B" w:rsidRDefault="003B6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panose1 w:val="020B0603030403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42CBE" w:rsidRPr="00616B9B" w:rsidTr="00315E96">
      <w:trPr>
        <w:trHeight w:val="284"/>
      </w:trPr>
      <w:tc>
        <w:tcPr>
          <w:tcW w:w="8460" w:type="dxa"/>
        </w:tcPr>
        <w:p w:rsidR="00542CBE" w:rsidRPr="00315E96" w:rsidRDefault="00542CBE" w:rsidP="00315E96">
          <w:pPr>
            <w:pStyle w:val="00Footer"/>
            <w:rPr>
              <w:lang w:val="fr-FR"/>
            </w:rPr>
          </w:pPr>
        </w:p>
      </w:tc>
      <w:tc>
        <w:tcPr>
          <w:tcW w:w="952" w:type="dxa"/>
        </w:tcPr>
        <w:p w:rsidR="00542CBE" w:rsidRPr="00616B9B" w:rsidRDefault="00542CBE"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03341C">
            <w:rPr>
              <w:rFonts w:cs="Arial"/>
              <w:noProof/>
              <w:sz w:val="22"/>
              <w:szCs w:val="22"/>
            </w:rPr>
            <w:t>23</w:t>
          </w:r>
          <w:r w:rsidRPr="00616B9B">
            <w:rPr>
              <w:rFonts w:cs="Arial"/>
              <w:noProof/>
              <w:sz w:val="22"/>
              <w:szCs w:val="22"/>
            </w:rPr>
            <w:fldChar w:fldCharType="end"/>
          </w:r>
        </w:p>
      </w:tc>
    </w:tr>
  </w:tbl>
  <w:p w:rsidR="00542CBE" w:rsidRDefault="00542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CBE" w:rsidRDefault="00542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96B" w:rsidRDefault="003B696B">
      <w:r>
        <w:separator/>
      </w:r>
    </w:p>
    <w:p w:rsidR="003B696B" w:rsidRDefault="003B696B"/>
  </w:footnote>
  <w:footnote w:type="continuationSeparator" w:id="0">
    <w:p w:rsidR="003B696B" w:rsidRDefault="003B696B">
      <w:r>
        <w:continuationSeparator/>
      </w:r>
    </w:p>
    <w:p w:rsidR="003B696B" w:rsidRDefault="003B696B"/>
  </w:footnote>
  <w:footnote w:type="continuationNotice" w:id="1">
    <w:p w:rsidR="003B696B" w:rsidRDefault="003B69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CBE" w:rsidRDefault="00542CBE">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B6DD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CBE" w:rsidRDefault="00542CBE"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CBE" w:rsidRDefault="00542CB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42CBE" w:rsidRPr="002F4496" w:rsidTr="000C06C9">
      <w:trPr>
        <w:trHeight w:val="284"/>
      </w:trPr>
      <w:tc>
        <w:tcPr>
          <w:tcW w:w="8460" w:type="dxa"/>
        </w:tcPr>
        <w:p w:rsidR="00542CBE" w:rsidRPr="000C3B6D" w:rsidRDefault="00542CBE" w:rsidP="000C06C9">
          <w:pPr>
            <w:pStyle w:val="00Footer"/>
            <w:rPr>
              <w:lang w:val="fr-FR"/>
            </w:rPr>
          </w:pPr>
        </w:p>
      </w:tc>
      <w:tc>
        <w:tcPr>
          <w:tcW w:w="952" w:type="dxa"/>
        </w:tcPr>
        <w:p w:rsidR="00542CBE" w:rsidRPr="00146B34" w:rsidRDefault="00542CBE" w:rsidP="000C06C9">
          <w:pPr>
            <w:pStyle w:val="00aPagenumber"/>
            <w:rPr>
              <w:lang w:val="fr-FR"/>
            </w:rPr>
          </w:pPr>
        </w:p>
      </w:tc>
    </w:tr>
  </w:tbl>
  <w:p w:rsidR="00542CBE" w:rsidRPr="00DB46C3" w:rsidRDefault="00542CBE">
    <w:pPr>
      <w:rPr>
        <w:lang w:val="fr-FR"/>
      </w:rPr>
    </w:pPr>
  </w:p>
  <w:p w:rsidR="00542CBE" w:rsidRPr="002F4496" w:rsidRDefault="00542CBE">
    <w:pPr>
      <w:pStyle w:val="Header"/>
      <w:rPr>
        <w:lang w:val="fr-FR"/>
      </w:rPr>
    </w:pPr>
  </w:p>
  <w:p w:rsidR="00542CBE" w:rsidRPr="002F4496" w:rsidRDefault="00542CBE" w:rsidP="000C06C9">
    <w:pPr>
      <w:pStyle w:val="Header"/>
      <w:tabs>
        <w:tab w:val="clear" w:pos="4536"/>
        <w:tab w:val="clear" w:pos="9072"/>
        <w:tab w:val="left" w:pos="8227"/>
      </w:tabs>
      <w:rPr>
        <w:lang w:val="fr-FR"/>
      </w:rPr>
    </w:pPr>
  </w:p>
  <w:p w:rsidR="00542CBE" w:rsidRPr="002F4496" w:rsidRDefault="00542CBE" w:rsidP="000C06C9">
    <w:pPr>
      <w:pStyle w:val="Header"/>
      <w:tabs>
        <w:tab w:val="clear" w:pos="4536"/>
        <w:tab w:val="clear" w:pos="9072"/>
        <w:tab w:val="left" w:pos="8227"/>
      </w:tabs>
      <w:rPr>
        <w:lang w:val="fr-FR"/>
      </w:rPr>
    </w:pPr>
  </w:p>
  <w:p w:rsidR="00542CBE" w:rsidRPr="002F4496" w:rsidRDefault="00542CBE">
    <w:pPr>
      <w:pStyle w:val="Header"/>
      <w:rPr>
        <w:lang w:val="fr-FR"/>
      </w:rPr>
    </w:pPr>
  </w:p>
  <w:p w:rsidR="00542CBE" w:rsidRPr="002F4496" w:rsidRDefault="00542CBE">
    <w:pPr>
      <w:pStyle w:val="Header"/>
      <w:rPr>
        <w:lang w:val="fr-FR"/>
      </w:rPr>
    </w:pPr>
  </w:p>
  <w:p w:rsidR="00542CBE" w:rsidRPr="002F4496" w:rsidRDefault="00542CBE">
    <w:pPr>
      <w:pStyle w:val="Header"/>
      <w:rPr>
        <w:lang w:val="fr-FR"/>
      </w:rPr>
    </w:pPr>
  </w:p>
  <w:p w:rsidR="00542CBE" w:rsidRPr="002F4496" w:rsidRDefault="00542CBE">
    <w:pPr>
      <w:pStyle w:val="Header"/>
      <w:rPr>
        <w:lang w:val="fr-FR"/>
      </w:rPr>
    </w:pPr>
  </w:p>
  <w:p w:rsidR="00542CBE" w:rsidRPr="002F4496" w:rsidRDefault="00542CBE">
    <w:pPr>
      <w:pStyle w:val="Header"/>
      <w:rPr>
        <w:highlight w:val="yellow"/>
        <w:lang w:val="fr-FR"/>
      </w:rPr>
    </w:pPr>
  </w:p>
  <w:p w:rsidR="00542CBE" w:rsidRDefault="00542CBE">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30B1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D4912FC"/>
    <w:multiLevelType w:val="hybridMultilevel"/>
    <w:tmpl w:val="E9503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F4D5C1D"/>
    <w:multiLevelType w:val="hybridMultilevel"/>
    <w:tmpl w:val="B59EE166"/>
    <w:lvl w:ilvl="0" w:tplc="068A3A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3FDF0665"/>
    <w:multiLevelType w:val="hybridMultilevel"/>
    <w:tmpl w:val="D910D318"/>
    <w:lvl w:ilvl="0" w:tplc="D1E860E0">
      <w:start w:val="1"/>
      <w:numFmt w:val="lowerRoman"/>
      <w:lvlText w:val="%1."/>
      <w:lvlJc w:val="right"/>
      <w:pPr>
        <w:ind w:left="720" w:hanging="360"/>
      </w:pPr>
      <w:rPr>
        <w:rFonts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EE7964"/>
    <w:multiLevelType w:val="hybridMultilevel"/>
    <w:tmpl w:val="DEB09698"/>
    <w:lvl w:ilvl="0" w:tplc="1E16845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A1D5DFE"/>
    <w:multiLevelType w:val="hybridMultilevel"/>
    <w:tmpl w:val="A552DFC4"/>
    <w:lvl w:ilvl="0" w:tplc="0A04798E">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8"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2"/>
  </w:num>
  <w:num w:numId="3">
    <w:abstractNumId w:val="15"/>
  </w:num>
  <w:num w:numId="4">
    <w:abstractNumId w:val="28"/>
  </w:num>
  <w:num w:numId="5">
    <w:abstractNumId w:val="30"/>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6"/>
  </w:num>
  <w:num w:numId="14">
    <w:abstractNumId w:val="26"/>
  </w:num>
  <w:num w:numId="15">
    <w:abstractNumId w:val="11"/>
  </w:num>
  <w:num w:numId="16">
    <w:abstractNumId w:val="1"/>
  </w:num>
  <w:num w:numId="17">
    <w:abstractNumId w:val="17"/>
  </w:num>
  <w:num w:numId="18">
    <w:abstractNumId w:val="18"/>
  </w:num>
  <w:num w:numId="19">
    <w:abstractNumId w:val="20"/>
  </w:num>
  <w:num w:numId="20">
    <w:abstractNumId w:val="31"/>
  </w:num>
  <w:num w:numId="21">
    <w:abstractNumId w:val="41"/>
  </w:num>
  <w:num w:numId="22">
    <w:abstractNumId w:val="29"/>
  </w:num>
  <w:num w:numId="23">
    <w:abstractNumId w:val="10"/>
  </w:num>
  <w:num w:numId="24">
    <w:abstractNumId w:val="35"/>
  </w:num>
  <w:num w:numId="25">
    <w:abstractNumId w:val="34"/>
  </w:num>
  <w:num w:numId="26">
    <w:abstractNumId w:val="23"/>
  </w:num>
  <w:num w:numId="27">
    <w:abstractNumId w:val="38"/>
  </w:num>
  <w:num w:numId="28">
    <w:abstractNumId w:val="44"/>
  </w:num>
  <w:num w:numId="29">
    <w:abstractNumId w:val="8"/>
  </w:num>
  <w:num w:numId="30">
    <w:abstractNumId w:val="4"/>
  </w:num>
  <w:num w:numId="31">
    <w:abstractNumId w:val="25"/>
  </w:num>
  <w:num w:numId="32">
    <w:abstractNumId w:val="2"/>
  </w:num>
  <w:num w:numId="33">
    <w:abstractNumId w:val="7"/>
  </w:num>
  <w:num w:numId="34">
    <w:abstractNumId w:val="24"/>
  </w:num>
  <w:num w:numId="35">
    <w:abstractNumId w:val="40"/>
  </w:num>
  <w:num w:numId="36">
    <w:abstractNumId w:val="39"/>
  </w:num>
  <w:num w:numId="37">
    <w:abstractNumId w:val="13"/>
  </w:num>
  <w:num w:numId="38">
    <w:abstractNumId w:val="3"/>
  </w:num>
  <w:num w:numId="39">
    <w:abstractNumId w:val="42"/>
  </w:num>
  <w:num w:numId="40">
    <w:abstractNumId w:val="33"/>
  </w:num>
  <w:num w:numId="41">
    <w:abstractNumId w:val="12"/>
  </w:num>
  <w:num w:numId="42">
    <w:abstractNumId w:val="27"/>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tmvWlGGg32ZnDA3uEGDdBamfs28wrKo3kEZL89n1CEQS9AythZgqFfHt8VHigO7Qj/9CpodiZDDiulwizA7w==" w:salt="/9IcdhEdCI6ISWJbA67oZ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341C"/>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36D7"/>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3D4B"/>
    <w:rsid w:val="002946DC"/>
    <w:rsid w:val="002A0C82"/>
    <w:rsid w:val="002A0CD8"/>
    <w:rsid w:val="002A13EB"/>
    <w:rsid w:val="002A35EF"/>
    <w:rsid w:val="002A3DE0"/>
    <w:rsid w:val="002A40EA"/>
    <w:rsid w:val="002A46E8"/>
    <w:rsid w:val="002A491C"/>
    <w:rsid w:val="002B1373"/>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62B"/>
    <w:rsid w:val="003926C1"/>
    <w:rsid w:val="00392900"/>
    <w:rsid w:val="00393357"/>
    <w:rsid w:val="00395E7B"/>
    <w:rsid w:val="00395F4C"/>
    <w:rsid w:val="003A36D5"/>
    <w:rsid w:val="003A5DAC"/>
    <w:rsid w:val="003A6591"/>
    <w:rsid w:val="003A6E9A"/>
    <w:rsid w:val="003B08C8"/>
    <w:rsid w:val="003B2567"/>
    <w:rsid w:val="003B381A"/>
    <w:rsid w:val="003B4976"/>
    <w:rsid w:val="003B4B3F"/>
    <w:rsid w:val="003B6258"/>
    <w:rsid w:val="003B696B"/>
    <w:rsid w:val="003B7A99"/>
    <w:rsid w:val="003C0343"/>
    <w:rsid w:val="003C1C32"/>
    <w:rsid w:val="003C40DA"/>
    <w:rsid w:val="003C42BA"/>
    <w:rsid w:val="003C462F"/>
    <w:rsid w:val="003C4A02"/>
    <w:rsid w:val="003C4F05"/>
    <w:rsid w:val="003C6191"/>
    <w:rsid w:val="003C6E49"/>
    <w:rsid w:val="003C7DE0"/>
    <w:rsid w:val="003D0CBF"/>
    <w:rsid w:val="003D0DD6"/>
    <w:rsid w:val="003D4B73"/>
    <w:rsid w:val="003D503B"/>
    <w:rsid w:val="003D605E"/>
    <w:rsid w:val="003D61D1"/>
    <w:rsid w:val="003D6780"/>
    <w:rsid w:val="003D6FCB"/>
    <w:rsid w:val="003D79DA"/>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49C0"/>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13A"/>
    <w:rsid w:val="0043453F"/>
    <w:rsid w:val="00434A74"/>
    <w:rsid w:val="00437929"/>
    <w:rsid w:val="00437A4A"/>
    <w:rsid w:val="00440541"/>
    <w:rsid w:val="00440DF5"/>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613"/>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3E1"/>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2CBE"/>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F55"/>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5C0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49C"/>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2F88"/>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17"/>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707"/>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3E1F"/>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A70"/>
    <w:rsid w:val="008E1B6A"/>
    <w:rsid w:val="008E287A"/>
    <w:rsid w:val="008E3054"/>
    <w:rsid w:val="008E32FF"/>
    <w:rsid w:val="008E5625"/>
    <w:rsid w:val="008E5C5B"/>
    <w:rsid w:val="008E6A37"/>
    <w:rsid w:val="008F0354"/>
    <w:rsid w:val="008F085A"/>
    <w:rsid w:val="008F0AB2"/>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6E04"/>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0FF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488"/>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693"/>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6E35"/>
    <w:rsid w:val="00CA012C"/>
    <w:rsid w:val="00CA0AA6"/>
    <w:rsid w:val="00CA2897"/>
    <w:rsid w:val="00CA44F3"/>
    <w:rsid w:val="00CA582C"/>
    <w:rsid w:val="00CA6077"/>
    <w:rsid w:val="00CA715B"/>
    <w:rsid w:val="00CA7988"/>
    <w:rsid w:val="00CA7BA2"/>
    <w:rsid w:val="00CB06AB"/>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4DB"/>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37DFE"/>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6FBC"/>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1E69CE29"/>
  <w15:docId w15:val="{8C5303D0-C371-4F10-A8C7-2464B832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1FE52-478C-4123-9FC4-20992A257E63}">
  <ds:schemaRefs>
    <ds:schemaRef ds:uri="http://schemas.openxmlformats.org/officeDocument/2006/bibliography"/>
  </ds:schemaRefs>
</ds:datastoreItem>
</file>

<file path=customXml/itemProps2.xml><?xml version="1.0" encoding="utf-8"?>
<ds:datastoreItem xmlns:ds="http://schemas.openxmlformats.org/officeDocument/2006/customXml" ds:itemID="{BC8D8198-1ED8-4809-8517-92A9F1271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27</Pages>
  <Words>7417</Words>
  <Characters>42281</Characters>
  <Application>Microsoft Office Word</Application>
  <DocSecurity>8</DocSecurity>
  <Lines>352</Lines>
  <Paragraphs>99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49599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Henk Bruggeman</cp:lastModifiedBy>
  <cp:revision>5</cp:revision>
  <cp:lastPrinted>2015-02-18T11:01:00Z</cp:lastPrinted>
  <dcterms:created xsi:type="dcterms:W3CDTF">2016-11-30T12:15:00Z</dcterms:created>
  <dcterms:modified xsi:type="dcterms:W3CDTF">2016-11-30T14:18:00Z</dcterms:modified>
</cp:coreProperties>
</file>