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rsidR="007D289A" w:rsidRPr="004E49B0" w:rsidRDefault="007D289A" w:rsidP="0075549D">
            <w:pPr>
              <w:pStyle w:val="02Date"/>
              <w:rPr>
                <w:rFonts w:cs="Arial"/>
              </w:rPr>
            </w:pPr>
            <w:r w:rsidRPr="007D289A">
              <w:rPr>
                <w:rFonts w:cs="Arial"/>
              </w:rPr>
              <w:t>ESMA/2016/</w:t>
            </w:r>
            <w:r>
              <w:rPr>
                <w:rFonts w:cs="Arial"/>
              </w:rPr>
              <w:t>773 RF</w:t>
            </w:r>
          </w:p>
        </w:tc>
      </w:tr>
    </w:tbl>
    <w:p w:rsidR="00F574D0" w:rsidRPr="00616B9B" w:rsidRDefault="007D289A" w:rsidP="00F574D0">
      <w:pPr>
        <w:pStyle w:val="05HeadlinenoIndex"/>
        <w:rPr>
          <w:rFonts w:cs="Arial"/>
        </w:rPr>
      </w:pPr>
      <w:bookmarkStart w:id="0" w:name="_Toc280628648"/>
      <w:r>
        <w:rPr>
          <w:rFonts w:cs="Arial"/>
        </w:rPr>
        <w:t>Responding to this paper</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proofErr w:type="gramStart"/>
      <w:r w:rsidRPr="00EF0769">
        <w:rPr>
          <w:rFonts w:cs="Arial"/>
        </w:rPr>
        <w:t>if</w:t>
      </w:r>
      <w:proofErr w:type="gramEnd"/>
      <w:r w:rsidRPr="00EF0769">
        <w:rPr>
          <w:rFonts w:cs="Arial"/>
        </w:rPr>
        <w:t xml:space="preserve">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t>ESMA_COMMENT</w:t>
      </w:r>
      <w:r w:rsidRPr="00C25863">
        <w:t>_</w:t>
      </w:r>
      <w:r w:rsidR="00A96C78">
        <w:t>DLT</w:t>
      </w:r>
      <w:r w:rsidRPr="00C25863">
        <w:t>_1&gt;</w:t>
      </w:r>
    </w:p>
    <w:p w:rsidR="00D34282" w:rsidRDefault="00D34282" w:rsidP="00D34282">
      <w:permStart w:id="482049606" w:edGrp="everyone"/>
      <w:r>
        <w:t>TYPE YOUR TEXT HERE</w:t>
      </w:r>
    </w:p>
    <w:permEnd w:id="482049606"/>
    <w:p w:rsidR="00D34282" w:rsidRPr="00C25863" w:rsidRDefault="00D34282" w:rsidP="00D34282">
      <w:r w:rsidRPr="00C25863">
        <w:t>&lt;</w:t>
      </w:r>
      <w:r>
        <w:t>ESMA_COMMENT</w:t>
      </w:r>
      <w:r w:rsidRPr="00C25863">
        <w:t>_</w:t>
      </w:r>
      <w:r w:rsidR="00A96C78">
        <w:t>DLT</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D4107C" w:rsidRPr="00D4107C" w:rsidRDefault="00D4107C" w:rsidP="00D4107C">
      <w:pPr>
        <w:pStyle w:val="Heading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3C7165" w:rsidRDefault="003C7165" w:rsidP="003C7165">
      <w:pPr>
        <w:suppressAutoHyphens/>
        <w:jc w:val="both"/>
        <w:rPr>
          <w:rFonts w:ascii="Garamond" w:hAnsi="Garamond"/>
          <w:sz w:val="24"/>
        </w:rPr>
      </w:pPr>
      <w:r w:rsidRPr="003C7165">
        <w:rPr>
          <w:rFonts w:ascii="Garamond" w:hAnsi="Garamond"/>
          <w:sz w:val="24"/>
        </w:rPr>
        <w:t xml:space="preserve">Distributed ledger technology could theoretically bring the following benefits to the post trade area: reduced settlement time, a standardization of data requirements, reduced counterparty risk and lesser collateral requirements, reduced operational risk, real time confirmation of trades, reduced account complexity, safekeeping of assets, easing of reporting, and a smart contract triggered reduction in the number of intermediaries.  </w:t>
      </w:r>
    </w:p>
    <w:p w:rsidR="004B4080" w:rsidRPr="003C7165" w:rsidRDefault="004B4080" w:rsidP="003C7165">
      <w:pPr>
        <w:suppressAutoHyphens/>
        <w:jc w:val="both"/>
        <w:rPr>
          <w:rFonts w:ascii="Garamond" w:hAnsi="Garamond"/>
          <w:sz w:val="24"/>
        </w:rPr>
      </w:pPr>
    </w:p>
    <w:p w:rsidR="008F253B" w:rsidRPr="008F253B" w:rsidRDefault="003C7165" w:rsidP="008F253B">
      <w:pPr>
        <w:suppressAutoHyphens/>
        <w:jc w:val="both"/>
        <w:rPr>
          <w:rFonts w:ascii="Garamond" w:hAnsi="Garamond"/>
          <w:sz w:val="24"/>
        </w:rPr>
      </w:pPr>
      <w:r w:rsidRPr="003C7165">
        <w:rPr>
          <w:rFonts w:ascii="Garamond" w:hAnsi="Garamond"/>
          <w:sz w:val="24"/>
        </w:rPr>
        <w:t xml:space="preserve">Only the latter would be unique to Distributed Ledger Technology, whilst the other benefits could be pursued context-dependent via alternative means.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benefits of the DLT for securities markets?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rsidR="008F253B" w:rsidRPr="008F253B" w:rsidRDefault="003C7165" w:rsidP="008F253B">
      <w:pPr>
        <w:suppressAutoHyphens/>
        <w:jc w:val="both"/>
        <w:rPr>
          <w:rFonts w:ascii="Garamond" w:hAnsi="Garamond"/>
          <w:sz w:val="24"/>
        </w:rPr>
      </w:pPr>
      <w:r w:rsidRPr="003C7165">
        <w:rPr>
          <w:rFonts w:ascii="Garamond" w:hAnsi="Garamond"/>
          <w:sz w:val="24"/>
        </w:rPr>
        <w:t xml:space="preserve">Further potential benefits of Distributed Ledger Technology in the post trade area could include: enhancing the handling of corporate actions (notably via smart contracts), asset servicing including tax issues, deep automation of auditing, compliance monitoring and reporting (to clients and to supervisors). </w:t>
      </w:r>
      <w:r w:rsidR="008F253B" w:rsidRPr="008F253B">
        <w:rPr>
          <w:rFonts w:ascii="Garamond" w:hAnsi="Garamond"/>
          <w:sz w:val="24"/>
        </w:rPr>
        <w:t xml:space="preserve"> </w:t>
      </w:r>
    </w:p>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pStyle w:val="Heading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8F253B" w:rsidRPr="008F253B" w:rsidRDefault="003C7165" w:rsidP="008F253B">
      <w:pPr>
        <w:suppressAutoHyphens/>
        <w:jc w:val="both"/>
        <w:rPr>
          <w:rFonts w:ascii="Garamond" w:hAnsi="Garamond"/>
          <w:sz w:val="24"/>
        </w:rPr>
      </w:pPr>
      <w:r w:rsidRPr="003C7165">
        <w:rPr>
          <w:rFonts w:ascii="Garamond" w:hAnsi="Garamond"/>
          <w:sz w:val="24"/>
        </w:rPr>
        <w:t>The working assumption has to be that a transition to Distributed Ledger Technology will not occur in a single step, neither across the lifecycle of securities, nor across all counterparties of any given market participant, but rather that such transition would occur over an extended period of time, function by function and segment by segment. Hence the benefits of Distributed Ledger Technology will also have to exceed (over the depreciation period) the costs of operating different models in parallel. Network theory would apply here too, and the benefits of Distributed Ledger Technology would increase exponentially as a function of both the number and importance of counterparties becoming capable, and the scope of the lifecycle having been migrated.</w:t>
      </w:r>
      <w:r w:rsidR="008F253B" w:rsidRPr="008F253B">
        <w:rPr>
          <w:rFonts w:ascii="Garamond" w:hAnsi="Garamond"/>
          <w:sz w:val="24"/>
        </w:rPr>
        <w:t xml:space="preserve">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8F253B" w:rsidRPr="008F253B" w:rsidRDefault="003C7165" w:rsidP="008F253B">
      <w:pPr>
        <w:suppressAutoHyphens/>
        <w:jc w:val="both"/>
        <w:rPr>
          <w:rFonts w:ascii="Garamond" w:hAnsi="Garamond"/>
          <w:sz w:val="24"/>
        </w:rPr>
      </w:pPr>
      <w:r w:rsidRPr="003C7165">
        <w:rPr>
          <w:rFonts w:ascii="Garamond" w:hAnsi="Garamond"/>
          <w:sz w:val="24"/>
        </w:rPr>
        <w:t>Post-trading is the most likely candidate for a first adoption of Distributed Ledger Technology in the securities markets. Other areas of the securities markets could be considered over time or in parallel, e.g. proxy voting, or the issuance of securities. The most important changes would be brought by the introduction of smart contracts to the settlement function and to servicing activities (by the removal of intermediaries).  The DLT architecture could also be leveraged to ease client identification (digital identity), thus lowering costs further.</w:t>
      </w:r>
      <w:r w:rsidR="008F253B" w:rsidRPr="008F253B">
        <w:rPr>
          <w:rFonts w:ascii="Garamond" w:hAnsi="Garamond"/>
          <w:sz w:val="24"/>
        </w:rPr>
        <w:t xml:space="preserve">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8F253B" w:rsidRPr="008F253B" w:rsidRDefault="003C7165" w:rsidP="008F253B">
      <w:pPr>
        <w:suppressAutoHyphens/>
        <w:jc w:val="both"/>
        <w:rPr>
          <w:rFonts w:ascii="Garamond" w:hAnsi="Garamond"/>
          <w:sz w:val="24"/>
        </w:rPr>
      </w:pPr>
      <w:r w:rsidRPr="003C7165">
        <w:rPr>
          <w:rFonts w:ascii="Garamond" w:hAnsi="Garamond"/>
          <w:sz w:val="24"/>
        </w:rPr>
        <w:t>Considering the questions still to be answered (see below in this reply), it would not be reasonable to anticipate the introduction of Distributed Ledger Technology in the above areas (beyond a pilot or “experiment”) within less than 5 years – with up to 10 years for a meaningful deployment at national or regional level.</w:t>
      </w:r>
      <w:r w:rsidR="008F253B" w:rsidRPr="008F253B">
        <w:rPr>
          <w:rFonts w:ascii="Garamond" w:hAnsi="Garamond"/>
          <w:sz w:val="24"/>
        </w:rPr>
        <w:t xml:space="preserve">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might your organisation benefit from the introduction of the DLT?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8F253B" w:rsidRPr="008F253B" w:rsidRDefault="008F253B" w:rsidP="008F253B">
      <w:pPr>
        <w:suppressAutoHyphens/>
        <w:jc w:val="both"/>
        <w:rPr>
          <w:rFonts w:ascii="Garamond" w:hAnsi="Garamond"/>
          <w:sz w:val="24"/>
        </w:rPr>
      </w:pPr>
      <w:r w:rsidRPr="008F253B">
        <w:rPr>
          <w:rFonts w:ascii="Garamond" w:hAnsi="Garamond"/>
          <w:sz w:val="24"/>
        </w:rPr>
        <w:t>Question not relevant for an association of banks and banking associations.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you are working on a concrete application of the DLT to securities markets please describe it (i.e., which activities, which market segments, which type of assets and for which expected benefits) and explain where you stand in terms of practical achievements in relation to your objectives.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8F253B" w:rsidRPr="008F253B" w:rsidRDefault="008F253B" w:rsidP="008F253B">
      <w:pPr>
        <w:suppressAutoHyphens/>
        <w:jc w:val="both"/>
        <w:rPr>
          <w:rFonts w:ascii="Garamond" w:hAnsi="Garamond"/>
          <w:sz w:val="24"/>
        </w:rPr>
      </w:pPr>
      <w:r w:rsidRPr="008F253B">
        <w:rPr>
          <w:rFonts w:ascii="Garamond" w:hAnsi="Garamond"/>
          <w:sz w:val="24"/>
        </w:rPr>
        <w:t xml:space="preserve">Question not relevant for an association of banks and banking associations.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potential challenges? Please explain, e.g., are some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3C7165" w:rsidRPr="003C7165" w:rsidRDefault="003C7165" w:rsidP="003C7165">
      <w:pPr>
        <w:suppressAutoHyphens/>
        <w:jc w:val="both"/>
        <w:rPr>
          <w:rFonts w:ascii="Garamond" w:hAnsi="Garamond"/>
          <w:sz w:val="24"/>
        </w:rPr>
      </w:pPr>
      <w:r w:rsidRPr="003C7165">
        <w:rPr>
          <w:rFonts w:ascii="Garamond" w:hAnsi="Garamond"/>
          <w:sz w:val="24"/>
        </w:rPr>
        <w:t>There are indeed 3 categories of challenges: technological, governance, and legal and regulatory.</w:t>
      </w:r>
    </w:p>
    <w:p w:rsidR="003C7165" w:rsidRDefault="003C7165" w:rsidP="003C7165">
      <w:pPr>
        <w:suppressAutoHyphens/>
        <w:jc w:val="both"/>
        <w:rPr>
          <w:rFonts w:ascii="Garamond" w:hAnsi="Garamond"/>
          <w:sz w:val="24"/>
        </w:rPr>
      </w:pPr>
      <w:r w:rsidRPr="003C7165">
        <w:rPr>
          <w:rFonts w:ascii="Garamond" w:hAnsi="Garamond"/>
          <w:sz w:val="24"/>
        </w:rPr>
        <w:t xml:space="preserve">Whilst the technological challenges could seem to be powerful obstacles, our experience from previous market transitions to new technology (e.g. real time payments and delivery vs payment) is that in due course, concerns will be thoroughly answered, and operational solutions will be developed to operate the whole or part of the envisaged solution. </w:t>
      </w:r>
    </w:p>
    <w:p w:rsidR="004B4080" w:rsidRPr="003C7165" w:rsidRDefault="004B4080" w:rsidP="003C7165">
      <w:pPr>
        <w:suppressAutoHyphens/>
        <w:jc w:val="both"/>
        <w:rPr>
          <w:rFonts w:ascii="Garamond" w:hAnsi="Garamond"/>
          <w:sz w:val="24"/>
        </w:rPr>
      </w:pPr>
    </w:p>
    <w:p w:rsidR="003C7165" w:rsidRDefault="003C7165" w:rsidP="003C7165">
      <w:pPr>
        <w:suppressAutoHyphens/>
        <w:jc w:val="both"/>
        <w:rPr>
          <w:rFonts w:ascii="Garamond" w:hAnsi="Garamond"/>
          <w:sz w:val="24"/>
        </w:rPr>
      </w:pPr>
      <w:r w:rsidRPr="003C7165">
        <w:rPr>
          <w:rFonts w:ascii="Garamond" w:hAnsi="Garamond"/>
          <w:sz w:val="24"/>
        </w:rPr>
        <w:t xml:space="preserve">Governance is a key challenge, as it encompasses compliance with competition legislation. Market participants’ uncertainty about the views of competition authorities could be a hurdle and delay inception work, e.g. in the field of standardization or development of infrastructure. </w:t>
      </w:r>
    </w:p>
    <w:p w:rsidR="004B4080" w:rsidRPr="003C7165" w:rsidRDefault="004B4080" w:rsidP="003C7165">
      <w:pPr>
        <w:suppressAutoHyphens/>
        <w:jc w:val="both"/>
        <w:rPr>
          <w:rFonts w:ascii="Garamond" w:hAnsi="Garamond"/>
          <w:sz w:val="24"/>
        </w:rPr>
      </w:pPr>
    </w:p>
    <w:p w:rsidR="008F253B" w:rsidRPr="008F253B" w:rsidRDefault="003C7165" w:rsidP="003C7165">
      <w:pPr>
        <w:suppressAutoHyphens/>
        <w:jc w:val="both"/>
        <w:rPr>
          <w:rFonts w:ascii="Garamond" w:hAnsi="Garamond"/>
          <w:sz w:val="24"/>
        </w:rPr>
      </w:pPr>
      <w:r w:rsidRPr="003C7165">
        <w:rPr>
          <w:rFonts w:ascii="Garamond" w:hAnsi="Garamond"/>
          <w:sz w:val="24"/>
        </w:rPr>
        <w:t>The most potent challenges however are on the legal and regulatory front. The promise of Distributed Ledger Technology is a far deeper digitization of the securities value chain. Our experience in other markets (payments, trade finance) is that ambitions to digitize will be derailed by the absence of meaningful legal and regulatory harmonization. The latter is likely to take more time than addressing e.g. the technological challenges.</w:t>
      </w:r>
      <w:r w:rsidR="008F253B" w:rsidRPr="008F253B">
        <w:rPr>
          <w:rFonts w:ascii="Garamond" w:hAnsi="Garamond"/>
          <w:sz w:val="24"/>
        </w:rPr>
        <w:t xml:space="preserve">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challenges?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8F253B" w:rsidRPr="008F253B" w:rsidRDefault="003C7165" w:rsidP="008F253B">
      <w:pPr>
        <w:suppressAutoHyphens/>
        <w:jc w:val="both"/>
        <w:rPr>
          <w:rFonts w:ascii="Garamond" w:hAnsi="Garamond"/>
          <w:sz w:val="24"/>
        </w:rPr>
      </w:pPr>
      <w:r w:rsidRPr="003C7165">
        <w:rPr>
          <w:rFonts w:ascii="Garamond" w:hAnsi="Garamond"/>
          <w:sz w:val="24"/>
        </w:rPr>
        <w:lastRenderedPageBreak/>
        <w:t>Although already mentioned above, converging towards a single (or at least a small number of reasonably interoperable) set(s) of standards and rules for the DLT is the most significant challenge for the time being.</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8F253B" w:rsidRPr="008F253B" w:rsidRDefault="003C7165" w:rsidP="008F253B">
      <w:pPr>
        <w:suppressAutoHyphens/>
        <w:jc w:val="both"/>
        <w:rPr>
          <w:rFonts w:ascii="Garamond" w:hAnsi="Garamond"/>
          <w:sz w:val="24"/>
        </w:rPr>
      </w:pPr>
      <w:r w:rsidRPr="003C7165">
        <w:rPr>
          <w:rFonts w:ascii="Garamond" w:hAnsi="Garamond"/>
          <w:sz w:val="24"/>
        </w:rPr>
        <w:t>A number of pilots and experiments are currently under way to address the technological challenges. First conclusions could be expected within a 2-year timeframe.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3C7165" w:rsidRPr="003C7165" w:rsidRDefault="003C7165" w:rsidP="003C7165">
      <w:pPr>
        <w:suppressAutoHyphens/>
        <w:jc w:val="both"/>
        <w:rPr>
          <w:rFonts w:ascii="Garamond" w:hAnsi="Garamond"/>
          <w:sz w:val="24"/>
        </w:rPr>
      </w:pPr>
      <w:r w:rsidRPr="003C7165">
        <w:rPr>
          <w:rFonts w:ascii="Garamond" w:hAnsi="Garamond"/>
          <w:sz w:val="24"/>
        </w:rPr>
        <w:t xml:space="preserve">The analysis provides a fair description of risks at this point in time. </w:t>
      </w:r>
      <w:bookmarkStart w:id="3" w:name="_GoBack"/>
      <w:bookmarkEnd w:id="3"/>
      <w:r w:rsidRPr="003C7165">
        <w:rPr>
          <w:rFonts w:ascii="Garamond" w:hAnsi="Garamond"/>
          <w:sz w:val="24"/>
        </w:rPr>
        <w:t xml:space="preserve">The more significant risk to understand and mitigate currently, as we are looking at productizing a new technology, is cyber risk (although cyber risk exists at present, it does so in well-known environments, lessening to some extent the threat as such). The pilots currently under way should provide some initial input into how to properly address cyber risk in the context of Distributed Ledger Technology. </w:t>
      </w:r>
    </w:p>
    <w:p w:rsidR="008F253B" w:rsidRPr="008F253B" w:rsidRDefault="003C7165" w:rsidP="003C7165">
      <w:pPr>
        <w:suppressAutoHyphens/>
        <w:jc w:val="both"/>
        <w:rPr>
          <w:rFonts w:ascii="Garamond" w:hAnsi="Garamond"/>
          <w:sz w:val="24"/>
        </w:rPr>
      </w:pPr>
      <w:r w:rsidRPr="003C7165">
        <w:rPr>
          <w:rFonts w:ascii="Garamond" w:hAnsi="Garamond"/>
          <w:sz w:val="24"/>
        </w:rPr>
        <w:t>Operational risk – in particular with an eye over a potentially longer transition phase, where models have to be run in parallel – comes next.</w:t>
      </w:r>
      <w:r w:rsidR="008F253B" w:rsidRPr="008F253B">
        <w:rPr>
          <w:rFonts w:ascii="Garamond" w:hAnsi="Garamond"/>
          <w:sz w:val="24"/>
        </w:rPr>
        <w:t xml:space="preserve">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risks?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8F253B" w:rsidRPr="008F253B" w:rsidRDefault="003C7165" w:rsidP="008F253B">
      <w:pPr>
        <w:suppressAutoHyphens/>
        <w:jc w:val="both"/>
        <w:rPr>
          <w:rFonts w:ascii="Garamond" w:hAnsi="Garamond"/>
          <w:sz w:val="24"/>
        </w:rPr>
      </w:pPr>
      <w:r w:rsidRPr="003C7165">
        <w:rPr>
          <w:rFonts w:ascii="Garamond" w:hAnsi="Garamond"/>
          <w:sz w:val="24"/>
        </w:rPr>
        <w:t>Other risks (though all related to the above-mentioned categories) could include a dearth of skilled resources, the time needed for a stable, well governed environment to test and evolve all relevant software (Distributed Ledger Technology system itself, smart contracts...) to emerge, as well as error handling and interpretation of legal differences, in particular during (the) transition period(s).</w:t>
      </w:r>
      <w:r w:rsidR="008F253B" w:rsidRPr="008F253B">
        <w:rPr>
          <w:rFonts w:ascii="Garamond" w:hAnsi="Garamond"/>
          <w:sz w:val="24"/>
        </w:rPr>
        <w:t xml:space="preserve">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8F253B" w:rsidRPr="008F253B" w:rsidRDefault="003C7165" w:rsidP="008F253B">
      <w:pPr>
        <w:suppressAutoHyphens/>
        <w:jc w:val="both"/>
        <w:rPr>
          <w:rFonts w:ascii="Garamond" w:hAnsi="Garamond"/>
          <w:sz w:val="24"/>
        </w:rPr>
      </w:pPr>
      <w:r w:rsidRPr="003C7165">
        <w:rPr>
          <w:rFonts w:ascii="Garamond" w:hAnsi="Garamond"/>
          <w:sz w:val="24"/>
        </w:rPr>
        <w:t>These risks will have to be addressed by both market participants (for those areas directly in their realm) and by regulators and legislators (notably with respect to timely amending legislation when required), the latter in constant dialogue with the former.</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8F253B" w:rsidRPr="008F253B" w:rsidRDefault="003C7165" w:rsidP="008F253B">
      <w:pPr>
        <w:suppressAutoHyphens/>
        <w:jc w:val="both"/>
        <w:rPr>
          <w:rFonts w:ascii="Garamond" w:hAnsi="Garamond"/>
          <w:sz w:val="24"/>
        </w:rPr>
      </w:pPr>
      <w:r w:rsidRPr="003C7165">
        <w:rPr>
          <w:rFonts w:ascii="Garamond" w:hAnsi="Garamond"/>
          <w:sz w:val="24"/>
        </w:rPr>
        <w:t>We would see Scenario 3 as the most likely initial candidate for the application of Distributed Ledger Technology.</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compliance with the regulatory requirements attached to each scenario could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ermStart w:id="1553619045" w:edGrp="everyone"/>
      <w:r w:rsidRPr="00D4107C">
        <w:rPr>
          <w:rFonts w:ascii="Georgia" w:eastAsia="Calibri" w:hAnsi="Georgia"/>
          <w:szCs w:val="20"/>
          <w:lang w:eastAsia="en-US"/>
        </w:rPr>
        <w:t>TYPE YOUR TEXT HERE</w:t>
      </w:r>
    </w:p>
    <w:permEnd w:id="155361904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8F253B" w:rsidRPr="008F253B" w:rsidRDefault="008F253B" w:rsidP="008F253B">
      <w:pPr>
        <w:suppressAutoHyphens/>
        <w:jc w:val="both"/>
        <w:rPr>
          <w:rFonts w:ascii="Garamond" w:hAnsi="Garamond"/>
          <w:sz w:val="24"/>
        </w:rPr>
      </w:pPr>
      <w:r w:rsidRPr="008F253B">
        <w:rPr>
          <w:rFonts w:ascii="Garamond" w:hAnsi="Garamond"/>
          <w:sz w:val="24"/>
        </w:rPr>
        <w:t xml:space="preserve">We would see Scenarios 1.1 and 1.2 as the most likely initial candidates for the application of Distributed Ledger Technology.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ermStart w:id="1176778516" w:edGrp="everyone"/>
      <w:r w:rsidRPr="00D4107C">
        <w:rPr>
          <w:rFonts w:ascii="Georgia" w:eastAsia="Calibri" w:hAnsi="Georgia"/>
          <w:szCs w:val="20"/>
          <w:lang w:eastAsia="en-US"/>
        </w:rPr>
        <w:t>TYPE YOUR TEXT HERE</w:t>
      </w:r>
    </w:p>
    <w:permEnd w:id="117677851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8F253B" w:rsidRPr="008F253B" w:rsidRDefault="008F253B" w:rsidP="008F253B">
      <w:pPr>
        <w:suppressAutoHyphens/>
        <w:jc w:val="both"/>
        <w:rPr>
          <w:rFonts w:ascii="Garamond" w:hAnsi="Garamond"/>
          <w:sz w:val="24"/>
        </w:rPr>
      </w:pPr>
      <w:r w:rsidRPr="008F253B">
        <w:rPr>
          <w:rFonts w:ascii="Garamond" w:hAnsi="Garamond"/>
          <w:sz w:val="24"/>
        </w:rPr>
        <w:t xml:space="preserve">We would see Scenario 1 and as the most likely initial candidate for the application of Distributed Ledger Technology.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the safekeeping and record-keeping of ownership, how could compliance with the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ermStart w:id="108734239" w:edGrp="everyone"/>
      <w:r w:rsidRPr="00D4107C">
        <w:rPr>
          <w:rFonts w:ascii="Georgia" w:eastAsia="Calibri" w:hAnsi="Georgia"/>
          <w:szCs w:val="20"/>
          <w:lang w:eastAsia="en-US"/>
        </w:rPr>
        <w:t>TYPE YOUR TEXT HERE</w:t>
      </w:r>
    </w:p>
    <w:permEnd w:id="108734239"/>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8F253B" w:rsidRPr="008F253B" w:rsidRDefault="008F253B" w:rsidP="008F253B">
      <w:pPr>
        <w:suppressAutoHyphens/>
        <w:jc w:val="both"/>
        <w:rPr>
          <w:rFonts w:ascii="Garamond" w:hAnsi="Garamond"/>
          <w:sz w:val="24"/>
        </w:rPr>
      </w:pPr>
      <w:r w:rsidRPr="008F253B">
        <w:rPr>
          <w:rFonts w:ascii="Garamond" w:hAnsi="Garamond"/>
          <w:sz w:val="24"/>
        </w:rPr>
        <w:t xml:space="preserve">Distributed Ledger Technology could be applied to achieve “continuous auditing and reporting processes” across all key value chain functions.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regulatory reporting purposes, how could compliance with the applicable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8F253B" w:rsidRPr="008F253B" w:rsidRDefault="008F253B" w:rsidP="008F253B">
      <w:pPr>
        <w:suppressAutoHyphens/>
        <w:jc w:val="both"/>
        <w:rPr>
          <w:rFonts w:ascii="Garamond" w:hAnsi="Garamond"/>
          <w:sz w:val="24"/>
        </w:rPr>
      </w:pPr>
      <w:r w:rsidRPr="008F253B">
        <w:rPr>
          <w:rFonts w:ascii="Garamond" w:hAnsi="Garamond"/>
          <w:sz w:val="24"/>
        </w:rPr>
        <w:t xml:space="preserve">Compliance with applicable regulations could then be automated.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lastRenderedPageBreak/>
        <w:t>Do you think that the DLT could be used for other securities-related services than those already discussed, in particular trading and issuance?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8F253B" w:rsidRPr="008F253B" w:rsidRDefault="008F253B" w:rsidP="008F253B">
      <w:pPr>
        <w:suppressAutoHyphens/>
        <w:jc w:val="both"/>
        <w:rPr>
          <w:rFonts w:ascii="Garamond" w:hAnsi="Garamond"/>
          <w:sz w:val="24"/>
        </w:rPr>
      </w:pPr>
      <w:r w:rsidRPr="008F253B">
        <w:rPr>
          <w:rFonts w:ascii="Garamond" w:hAnsi="Garamond"/>
          <w:sz w:val="24"/>
        </w:rPr>
        <w:t xml:space="preserve">None to be added at this stage.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potential regulatory impediments to the deployment of the DLT in securities markets?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8F253B" w:rsidRPr="008F253B" w:rsidRDefault="008F253B" w:rsidP="008F253B">
      <w:pPr>
        <w:suppressAutoHyphens/>
        <w:jc w:val="both"/>
        <w:rPr>
          <w:rFonts w:ascii="Garamond" w:hAnsi="Garamond"/>
          <w:sz w:val="24"/>
        </w:rPr>
      </w:pPr>
      <w:r w:rsidRPr="008F253B">
        <w:rPr>
          <w:rFonts w:ascii="Garamond" w:hAnsi="Garamond"/>
          <w:sz w:val="24"/>
        </w:rPr>
        <w:t xml:space="preserve">Please see above replies with respect to regulation and legislation.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Should regulators react to the deployment of the DLT in securities markets and if yes how? If you think they should not do so please justify your answer.</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rsidR="008F253B" w:rsidRPr="008F253B" w:rsidRDefault="003C7165" w:rsidP="008F253B">
      <w:pPr>
        <w:suppressAutoHyphens/>
        <w:jc w:val="both"/>
        <w:rPr>
          <w:rFonts w:ascii="Garamond" w:hAnsi="Garamond"/>
          <w:sz w:val="24"/>
        </w:rPr>
      </w:pPr>
      <w:r w:rsidRPr="003C7165">
        <w:rPr>
          <w:rFonts w:ascii="Garamond" w:hAnsi="Garamond"/>
          <w:sz w:val="24"/>
        </w:rPr>
        <w:t>Regulators should allow market participants to evaluate and test Distributed Ledger Technology to the fullest, also in securities markets. Regulators and market participants will no doubt maintain an open and active dialogue as to the proceedings and outcome of such test, which will inform any action that would have to be taken prior to moving to a full production environment.</w:t>
      </w:r>
      <w:r w:rsidR="008F253B" w:rsidRPr="008F253B">
        <w:rPr>
          <w:rFonts w:ascii="Garamond" w:hAnsi="Garamond"/>
          <w:sz w:val="24"/>
        </w:rPr>
        <w:t xml:space="preserve"> </w:t>
      </w:r>
    </w:p>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spacing w:line="276" w:lineRule="auto"/>
        <w:ind w:left="709"/>
        <w:rPr>
          <w:rFonts w:ascii="Georgia" w:eastAsia="Calibri" w:hAnsi="Georgia"/>
          <w:szCs w:val="20"/>
          <w:lang w:val="fr-BE" w:eastAsia="en-US"/>
        </w:rPr>
      </w:pPr>
    </w:p>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8C" w:rsidRDefault="0024428C">
      <w:r>
        <w:separator/>
      </w:r>
    </w:p>
    <w:p w:rsidR="0024428C" w:rsidRDefault="0024428C"/>
  </w:endnote>
  <w:endnote w:type="continuationSeparator" w:id="0">
    <w:p w:rsidR="0024428C" w:rsidRDefault="0024428C">
      <w:r>
        <w:continuationSeparator/>
      </w:r>
    </w:p>
    <w:p w:rsidR="0024428C" w:rsidRDefault="0024428C"/>
  </w:endnote>
  <w:endnote w:type="continuationNotice" w:id="1">
    <w:p w:rsidR="0024428C" w:rsidRDefault="00244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rsidTr="00315E96">
      <w:trPr>
        <w:trHeight w:val="284"/>
      </w:trPr>
      <w:tc>
        <w:tcPr>
          <w:tcW w:w="8460" w:type="dxa"/>
        </w:tcPr>
        <w:p w:rsidR="005B3893" w:rsidRPr="00315E96" w:rsidRDefault="005B3893" w:rsidP="00315E96">
          <w:pPr>
            <w:pStyle w:val="00Footer"/>
            <w:rPr>
              <w:lang w:val="fr-FR"/>
            </w:rPr>
          </w:pPr>
        </w:p>
      </w:tc>
      <w:tc>
        <w:tcPr>
          <w:tcW w:w="952" w:type="dxa"/>
        </w:tcPr>
        <w:p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B4080">
            <w:rPr>
              <w:rFonts w:cs="Arial"/>
              <w:noProof/>
              <w:sz w:val="22"/>
              <w:szCs w:val="22"/>
            </w:rPr>
            <w:t>9</w:t>
          </w:r>
          <w:r w:rsidRPr="00616B9B">
            <w:rPr>
              <w:rFonts w:cs="Arial"/>
              <w:noProof/>
              <w:sz w:val="22"/>
              <w:szCs w:val="22"/>
            </w:rPr>
            <w:fldChar w:fldCharType="end"/>
          </w:r>
        </w:p>
      </w:tc>
    </w:tr>
  </w:tbl>
  <w:p w:rsidR="005B3893" w:rsidRDefault="005B3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8C" w:rsidRDefault="0024428C">
      <w:r>
        <w:separator/>
      </w:r>
    </w:p>
    <w:p w:rsidR="0024428C" w:rsidRDefault="0024428C"/>
  </w:footnote>
  <w:footnote w:type="continuationSeparator" w:id="0">
    <w:p w:rsidR="0024428C" w:rsidRDefault="0024428C">
      <w:r>
        <w:continuationSeparator/>
      </w:r>
    </w:p>
    <w:p w:rsidR="0024428C" w:rsidRDefault="0024428C"/>
  </w:footnote>
  <w:footnote w:type="continuationNotice" w:id="1">
    <w:p w:rsidR="0024428C" w:rsidRDefault="002442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pPr>
      <w:pStyle w:val="Header"/>
    </w:pPr>
    <w:r>
      <w:rPr>
        <w:noProof/>
        <w:lang w:eastAsia="en-GB"/>
      </w:rPr>
      <w:drawing>
        <wp:anchor distT="0" distB="0" distL="114300" distR="114300" simplePos="0" relativeHeight="251658240" behindDoc="0" locked="0" layoutInCell="1" allowOverlap="1" wp14:anchorId="33C25556" wp14:editId="41508E0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A6638FA" wp14:editId="4EA4A7C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rsidP="00013CCE">
    <w:pPr>
      <w:pStyle w:val="Header"/>
      <w:jc w:val="right"/>
    </w:pPr>
    <w:r>
      <w:rPr>
        <w:noProof/>
        <w:lang w:eastAsia="en-GB"/>
      </w:rPr>
      <w:drawing>
        <wp:anchor distT="0" distB="0" distL="114300" distR="114300" simplePos="0" relativeHeight="251657216" behindDoc="0" locked="0" layoutInCell="1" allowOverlap="1" wp14:anchorId="1DC4AE9F" wp14:editId="1D6BC7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ADFCC78" wp14:editId="06B3E73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rsidTr="000C06C9">
      <w:trPr>
        <w:trHeight w:val="284"/>
      </w:trPr>
      <w:tc>
        <w:tcPr>
          <w:tcW w:w="8460" w:type="dxa"/>
        </w:tcPr>
        <w:p w:rsidR="005B3893" w:rsidRPr="000C3B6D" w:rsidRDefault="005B3893" w:rsidP="000C06C9">
          <w:pPr>
            <w:pStyle w:val="00Footer"/>
            <w:rPr>
              <w:lang w:val="fr-FR"/>
            </w:rPr>
          </w:pPr>
        </w:p>
      </w:tc>
      <w:tc>
        <w:tcPr>
          <w:tcW w:w="952" w:type="dxa"/>
        </w:tcPr>
        <w:p w:rsidR="005B3893" w:rsidRPr="00146B34" w:rsidRDefault="005B3893" w:rsidP="000C06C9">
          <w:pPr>
            <w:pStyle w:val="00aPagenumber"/>
            <w:rPr>
              <w:lang w:val="fr-FR"/>
            </w:rPr>
          </w:pPr>
        </w:p>
      </w:tc>
    </w:tr>
  </w:tbl>
  <w:p w:rsidR="005B3893" w:rsidRPr="00DB46C3" w:rsidRDefault="005B3893">
    <w:pPr>
      <w:rPr>
        <w:lang w:val="fr-FR"/>
      </w:rPr>
    </w:pPr>
  </w:p>
  <w:p w:rsidR="005B3893" w:rsidRPr="002F4496" w:rsidRDefault="005B3893">
    <w:pPr>
      <w:pStyle w:val="Header"/>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highlight w:val="yellow"/>
        <w:lang w:val="fr-FR"/>
      </w:rPr>
    </w:pPr>
  </w:p>
  <w:p w:rsidR="005B3893" w:rsidRDefault="005B3893">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28C"/>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165"/>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4080"/>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31F"/>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253B"/>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D09A68BD-196F-4C55-A828-41A877A2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AC05-A52C-405C-902B-20C15309626D}">
  <ds:schemaRefs>
    <ds:schemaRef ds:uri="http://schemas.openxmlformats.org/officeDocument/2006/bibliography"/>
  </ds:schemaRefs>
</ds:datastoreItem>
</file>

<file path=customXml/itemProps2.xml><?xml version="1.0" encoding="utf-8"?>
<ds:datastoreItem xmlns:ds="http://schemas.openxmlformats.org/officeDocument/2006/customXml" ds:itemID="{C00420D0-226C-4A61-961A-0B66027E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2113</Words>
  <Characters>12050</Characters>
  <Application>Microsoft Office Word</Application>
  <DocSecurity>0</DocSecurity>
  <Lines>100</Lines>
  <Paragraphs>28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14135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ESBG</cp:lastModifiedBy>
  <cp:revision>5</cp:revision>
  <cp:lastPrinted>2015-02-18T11:01:00Z</cp:lastPrinted>
  <dcterms:created xsi:type="dcterms:W3CDTF">2016-08-31T09:25:00Z</dcterms:created>
  <dcterms:modified xsi:type="dcterms:W3CDTF">2016-09-02T15:06:00Z</dcterms:modified>
</cp:coreProperties>
</file>