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2" w:rightFromText="142" w:vertAnchor="page" w:horzAnchor="page" w:tblpX="1248" w:tblpY="15820"/>
        <w:tblOverlap w:val="never"/>
        <w:tblW w:w="9412" w:type="dxa"/>
        <w:tblCellMar>
          <w:left w:w="0" w:type="dxa"/>
          <w:right w:w="0" w:type="dxa"/>
        </w:tblCellMar>
        <w:tblLook w:val="01E0"/>
      </w:tblPr>
      <w:tblGrid>
        <w:gridCol w:w="9412"/>
      </w:tblGrid>
      <w:tr w:rsidR="00C2094B" w:rsidRPr="0029257E" w:rsidTr="00315E96">
        <w:trPr>
          <w:trHeight w:val="284"/>
        </w:trPr>
        <w:tc>
          <w:tcPr>
            <w:tcW w:w="9412" w:type="dxa"/>
          </w:tcPr>
          <w:p w:rsidR="00C2094B" w:rsidRPr="0029257E" w:rsidRDefault="007D289A" w:rsidP="007D289A">
            <w:pPr>
              <w:pStyle w:val="00bDBInfo"/>
              <w:rPr>
                <w:rFonts w:cs="Arial"/>
                <w:sz w:val="22"/>
                <w:szCs w:val="22"/>
              </w:rPr>
            </w:pPr>
            <w:r w:rsidRPr="0029257E">
              <w:rPr>
                <w:rFonts w:cs="Arial"/>
                <w:color w:val="FFFFFF" w:themeColor="background1"/>
                <w:sz w:val="22"/>
                <w:szCs w:val="22"/>
              </w:rPr>
              <w:ptab w:relativeTo="margin" w:alignment="center" w:leader="none"/>
            </w:r>
            <w:r w:rsidRPr="0029257E">
              <w:rPr>
                <w:rFonts w:cs="Arial"/>
                <w:color w:val="FFFFFF" w:themeColor="background1"/>
                <w:sz w:val="22"/>
                <w:szCs w:val="22"/>
              </w:rPr>
              <w:t>2 June 2016 | ESMA/2016/773 RF</w:t>
            </w:r>
          </w:p>
        </w:tc>
      </w:tr>
    </w:tbl>
    <w:p w:rsidR="00FD7A8D" w:rsidRPr="0029257E" w:rsidRDefault="00FD7A8D" w:rsidP="00FD7A8D">
      <w:pPr>
        <w:rPr>
          <w:rFonts w:cs="Arial"/>
          <w:vanish/>
        </w:rPr>
      </w:pPr>
    </w:p>
    <w:tbl>
      <w:tblPr>
        <w:tblpPr w:leftFromText="8505" w:vertAnchor="page" w:horzAnchor="page" w:tblpX="1248" w:tblpY="4401"/>
        <w:tblW w:w="9397" w:type="dxa"/>
        <w:tblLayout w:type="fixed"/>
        <w:tblCellMar>
          <w:left w:w="0" w:type="dxa"/>
          <w:right w:w="0" w:type="dxa"/>
        </w:tblCellMar>
        <w:tblLook w:val="01E0"/>
      </w:tblPr>
      <w:tblGrid>
        <w:gridCol w:w="9397"/>
      </w:tblGrid>
      <w:tr w:rsidR="00060F72" w:rsidRPr="0029257E" w:rsidTr="00B835D5">
        <w:trPr>
          <w:trHeight w:hRule="exact" w:val="1209"/>
        </w:trPr>
        <w:tc>
          <w:tcPr>
            <w:tcW w:w="9397" w:type="dxa"/>
            <w:vAlign w:val="bottom"/>
          </w:tcPr>
          <w:p w:rsidR="006F4403" w:rsidRPr="0029257E" w:rsidRDefault="00AE627C" w:rsidP="00C000A5">
            <w:pPr>
              <w:pStyle w:val="01aDBTitle"/>
              <w:rPr>
                <w:rFonts w:cs="Arial"/>
              </w:rPr>
            </w:pPr>
            <w:r w:rsidRPr="0029257E">
              <w:rPr>
                <w:rFonts w:cs="Arial"/>
              </w:rPr>
              <w:t>Reply form</w:t>
            </w:r>
            <w:r w:rsidR="00B835D5" w:rsidRPr="0029257E">
              <w:rPr>
                <w:rFonts w:cs="Arial"/>
              </w:rPr>
              <w:t xml:space="preserve"> </w:t>
            </w:r>
            <w:r w:rsidR="0043173B" w:rsidRPr="0029257E">
              <w:rPr>
                <w:rFonts w:cs="Arial"/>
              </w:rPr>
              <w:t>for</w:t>
            </w:r>
            <w:r w:rsidR="00027ECF" w:rsidRPr="0029257E">
              <w:rPr>
                <w:rFonts w:cs="Arial"/>
              </w:rPr>
              <w:t xml:space="preserve"> the </w:t>
            </w:r>
          </w:p>
          <w:p w:rsidR="00791EB4" w:rsidRPr="0029257E" w:rsidRDefault="00F90DAD" w:rsidP="00F90DAD">
            <w:pPr>
              <w:pStyle w:val="01aDBTitle"/>
              <w:rPr>
                <w:rFonts w:cs="Arial"/>
              </w:rPr>
            </w:pPr>
            <w:r w:rsidRPr="0029257E">
              <w:rPr>
                <w:rFonts w:cs="Arial"/>
              </w:rPr>
              <w:t>Discussion Paper</w:t>
            </w:r>
            <w:r w:rsidRPr="0029257E">
              <w:t xml:space="preserve"> on t</w:t>
            </w:r>
            <w:r w:rsidRPr="0029257E">
              <w:rPr>
                <w:rFonts w:cs="Arial"/>
              </w:rPr>
              <w:t xml:space="preserve">he Distributed Ledger Technology Applied to Securities Markets  </w:t>
            </w:r>
          </w:p>
        </w:tc>
      </w:tr>
      <w:tr w:rsidR="00060F72" w:rsidRPr="0029257E" w:rsidTr="00B835D5">
        <w:trPr>
          <w:trHeight w:hRule="exact" w:val="605"/>
        </w:trPr>
        <w:tc>
          <w:tcPr>
            <w:tcW w:w="9397" w:type="dxa"/>
            <w:tcMar>
              <w:top w:w="142" w:type="dxa"/>
            </w:tcMar>
          </w:tcPr>
          <w:p w:rsidR="00D91010" w:rsidRPr="0029257E" w:rsidRDefault="00013CCE" w:rsidP="00027ECF">
            <w:pPr>
              <w:pStyle w:val="01bDBSubtitle"/>
              <w:rPr>
                <w:rFonts w:ascii="Arial" w:hAnsi="Arial" w:cs="Arial"/>
              </w:rPr>
            </w:pPr>
            <w:r w:rsidRPr="0029257E">
              <w:rPr>
                <w:rFonts w:ascii="Arial" w:hAnsi="Arial" w:cs="Arial"/>
              </w:rPr>
              <w:t xml:space="preserve"> </w:t>
            </w:r>
          </w:p>
        </w:tc>
      </w:tr>
    </w:tbl>
    <w:p w:rsidR="00620D7C" w:rsidRPr="0029257E" w:rsidRDefault="00620D7C" w:rsidP="00C00012">
      <w:pPr>
        <w:pStyle w:val="05HeadlinenoIndex"/>
        <w:rPr>
          <w:rFonts w:cs="Arial"/>
        </w:rPr>
        <w:sectPr w:rsidR="00620D7C" w:rsidRPr="0029257E" w:rsidSect="006E3C72">
          <w:headerReference w:type="default" r:id="rId9"/>
          <w:footerReference w:type="even" r:id="rId10"/>
          <w:footerReference w:type="default" r:id="rId11"/>
          <w:headerReference w:type="first" r:id="rId12"/>
          <w:footerReference w:type="first" r:id="rId13"/>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tblPr>
      <w:tblGrid>
        <w:gridCol w:w="2325"/>
      </w:tblGrid>
      <w:tr w:rsidR="00620D7C" w:rsidRPr="0029257E" w:rsidTr="00315E96">
        <w:trPr>
          <w:trHeight w:hRule="exact" w:val="964"/>
        </w:trPr>
        <w:tc>
          <w:tcPr>
            <w:tcW w:w="2325" w:type="dxa"/>
          </w:tcPr>
          <w:p w:rsidR="00620D7C" w:rsidRPr="0029257E" w:rsidRDefault="00620D7C" w:rsidP="0075549D">
            <w:pPr>
              <w:pStyle w:val="02Date"/>
              <w:rPr>
                <w:rFonts w:cs="Arial"/>
              </w:rPr>
            </w:pPr>
            <w:r w:rsidRPr="0029257E">
              <w:rPr>
                <w:rFonts w:cs="Arial"/>
              </w:rPr>
              <w:lastRenderedPageBreak/>
              <w:t xml:space="preserve">Date: </w:t>
            </w:r>
            <w:r w:rsidR="0075549D" w:rsidRPr="0029257E">
              <w:rPr>
                <w:rFonts w:cs="Arial"/>
              </w:rPr>
              <w:t>2 June</w:t>
            </w:r>
            <w:r w:rsidR="009E49BF" w:rsidRPr="0029257E">
              <w:rPr>
                <w:rFonts w:cs="Arial"/>
              </w:rPr>
              <w:t xml:space="preserve"> 2016</w:t>
            </w:r>
          </w:p>
          <w:p w:rsidR="007D289A" w:rsidRPr="0029257E" w:rsidRDefault="007D289A" w:rsidP="0075549D">
            <w:pPr>
              <w:pStyle w:val="02Date"/>
              <w:rPr>
                <w:rFonts w:cs="Arial"/>
              </w:rPr>
            </w:pPr>
            <w:r w:rsidRPr="0029257E">
              <w:rPr>
                <w:rFonts w:cs="Arial"/>
              </w:rPr>
              <w:t>ESMA/2016/773 RF</w:t>
            </w:r>
          </w:p>
        </w:tc>
      </w:tr>
    </w:tbl>
    <w:p w:rsidR="00F574D0" w:rsidRPr="0029257E" w:rsidRDefault="007D289A" w:rsidP="00F574D0">
      <w:pPr>
        <w:pStyle w:val="05HeadlinenoIndex"/>
        <w:rPr>
          <w:rFonts w:cs="Arial"/>
        </w:rPr>
      </w:pPr>
      <w:bookmarkStart w:id="0" w:name="_Toc280628648"/>
      <w:r w:rsidRPr="0029257E">
        <w:rPr>
          <w:rFonts w:cs="Arial"/>
        </w:rPr>
        <w:t>Responding to this paper</w:t>
      </w:r>
    </w:p>
    <w:p w:rsidR="00F574D0" w:rsidRPr="0029257E" w:rsidRDefault="00F574D0" w:rsidP="00F574D0">
      <w:pPr>
        <w:pStyle w:val="04BodyText"/>
        <w:spacing w:before="120" w:after="120"/>
        <w:rPr>
          <w:rFonts w:cs="Arial"/>
        </w:rPr>
      </w:pPr>
      <w:r w:rsidRPr="0029257E">
        <w:rPr>
          <w:rFonts w:cs="Arial"/>
        </w:rPr>
        <w:t>The European Securities and Markets Authority (ESMA) invites responses to the s</w:t>
      </w:r>
      <w:r w:rsidR="00955F48" w:rsidRPr="0029257E">
        <w:rPr>
          <w:rFonts w:cs="Arial"/>
        </w:rPr>
        <w:t xml:space="preserve">pecific questions listed in the ESMA </w:t>
      </w:r>
      <w:r w:rsidR="00442759" w:rsidRPr="0029257E">
        <w:rPr>
          <w:rFonts w:cs="Arial"/>
        </w:rPr>
        <w:t>Discussion Paper on the Distributed Ledger Technology (DLT) Applied to Securities Markets</w:t>
      </w:r>
      <w:r w:rsidR="00015B5E" w:rsidRPr="0029257E">
        <w:rPr>
          <w:rFonts w:cs="Arial"/>
        </w:rPr>
        <w:t>, published on the ESMA website</w:t>
      </w:r>
      <w:r w:rsidR="004E49B0" w:rsidRPr="0029257E">
        <w:rPr>
          <w:rFonts w:cs="Arial"/>
        </w:rPr>
        <w:t>.</w:t>
      </w:r>
    </w:p>
    <w:p w:rsidR="001D000A" w:rsidRPr="0029257E" w:rsidRDefault="001D000A" w:rsidP="00F574D0">
      <w:pPr>
        <w:autoSpaceDE w:val="0"/>
        <w:autoSpaceDN w:val="0"/>
        <w:adjustRightInd w:val="0"/>
        <w:spacing w:before="120" w:after="120" w:line="276" w:lineRule="auto"/>
        <w:jc w:val="both"/>
        <w:rPr>
          <w:rStyle w:val="Strong4"/>
          <w:rFonts w:cs="Arial"/>
          <w:i/>
        </w:rPr>
      </w:pPr>
    </w:p>
    <w:p w:rsidR="00F574D0" w:rsidRPr="0029257E" w:rsidRDefault="00F574D0" w:rsidP="00F574D0">
      <w:pPr>
        <w:autoSpaceDE w:val="0"/>
        <w:autoSpaceDN w:val="0"/>
        <w:adjustRightInd w:val="0"/>
        <w:spacing w:before="120" w:after="120" w:line="276" w:lineRule="auto"/>
        <w:jc w:val="both"/>
        <w:rPr>
          <w:rStyle w:val="Strong4"/>
          <w:rFonts w:cs="Arial"/>
          <w:i/>
        </w:rPr>
      </w:pPr>
      <w:r w:rsidRPr="0029257E">
        <w:rPr>
          <w:rStyle w:val="Strong4"/>
          <w:rFonts w:cs="Arial"/>
          <w:i/>
        </w:rPr>
        <w:t>Instructions</w:t>
      </w:r>
    </w:p>
    <w:p w:rsidR="00F574D0" w:rsidRPr="0029257E" w:rsidRDefault="00D75FEE" w:rsidP="00F574D0">
      <w:pPr>
        <w:pStyle w:val="04BodyText"/>
        <w:spacing w:before="120" w:after="120"/>
        <w:rPr>
          <w:rFonts w:cs="Arial"/>
        </w:rPr>
      </w:pPr>
      <w:r w:rsidRPr="0029257E">
        <w:rPr>
          <w:rFonts w:cs="Arial"/>
        </w:rPr>
        <w:t>Please note that, in order to facilitate the analysis of the large number of responses expected, you are requested to use this file to send your response to ESMA so as to allow us to process it properly. Ther</w:t>
      </w:r>
      <w:r w:rsidRPr="0029257E">
        <w:rPr>
          <w:rFonts w:cs="Arial"/>
        </w:rPr>
        <w:t>e</w:t>
      </w:r>
      <w:r w:rsidRPr="0029257E">
        <w:rPr>
          <w:rFonts w:cs="Arial"/>
        </w:rPr>
        <w:t xml:space="preserve">fore, </w:t>
      </w:r>
      <w:r w:rsidR="00332304" w:rsidRPr="0029257E">
        <w:rPr>
          <w:rFonts w:cs="Arial"/>
        </w:rPr>
        <w:t xml:space="preserve">ESMA will only be able to consider responses which follow the instructions described </w:t>
      </w:r>
      <w:r w:rsidRPr="0029257E">
        <w:rPr>
          <w:rFonts w:cs="Arial"/>
        </w:rPr>
        <w:t>below</w:t>
      </w:r>
      <w:r w:rsidR="00F574D0" w:rsidRPr="0029257E">
        <w:rPr>
          <w:rFonts w:cs="Arial"/>
        </w:rPr>
        <w:t>:</w:t>
      </w:r>
    </w:p>
    <w:p w:rsidR="00F574D0" w:rsidRPr="0029257E" w:rsidRDefault="00F574D0" w:rsidP="00573871">
      <w:pPr>
        <w:pStyle w:val="04bList"/>
        <w:numPr>
          <w:ilvl w:val="0"/>
          <w:numId w:val="32"/>
        </w:numPr>
        <w:spacing w:before="120" w:after="120"/>
        <w:rPr>
          <w:rFonts w:cs="Arial"/>
        </w:rPr>
      </w:pPr>
      <w:r w:rsidRPr="0029257E">
        <w:rPr>
          <w:rFonts w:cs="Arial"/>
        </w:rPr>
        <w:t xml:space="preserve">use </w:t>
      </w:r>
      <w:r w:rsidR="00332304" w:rsidRPr="0029257E">
        <w:rPr>
          <w:rFonts w:cs="Arial"/>
        </w:rPr>
        <w:t>this form</w:t>
      </w:r>
      <w:r w:rsidR="00955F48" w:rsidRPr="0029257E">
        <w:rPr>
          <w:rFonts w:cs="Arial"/>
        </w:rPr>
        <w:t xml:space="preserve"> and send </w:t>
      </w:r>
      <w:r w:rsidR="00332304" w:rsidRPr="0029257E">
        <w:rPr>
          <w:rFonts w:cs="Arial"/>
        </w:rPr>
        <w:t>your</w:t>
      </w:r>
      <w:r w:rsidR="00955F48" w:rsidRPr="0029257E">
        <w:rPr>
          <w:rFonts w:cs="Arial"/>
        </w:rPr>
        <w:t xml:space="preserve"> responses in Word format (pdf documents will not be considered e</w:t>
      </w:r>
      <w:r w:rsidR="00955F48" w:rsidRPr="0029257E">
        <w:rPr>
          <w:rFonts w:cs="Arial"/>
        </w:rPr>
        <w:t>x</w:t>
      </w:r>
      <w:r w:rsidR="00955F48" w:rsidRPr="0029257E">
        <w:rPr>
          <w:rFonts w:cs="Arial"/>
        </w:rPr>
        <w:t>cept for annexes);</w:t>
      </w:r>
    </w:p>
    <w:p w:rsidR="00F574D0" w:rsidRPr="0029257E" w:rsidRDefault="00D75FEE" w:rsidP="00573871">
      <w:pPr>
        <w:pStyle w:val="04bList"/>
        <w:numPr>
          <w:ilvl w:val="0"/>
          <w:numId w:val="32"/>
        </w:numPr>
        <w:spacing w:before="120" w:after="120"/>
        <w:rPr>
          <w:rFonts w:cs="Arial"/>
        </w:rPr>
      </w:pPr>
      <w:r w:rsidRPr="0029257E">
        <w:rPr>
          <w:rFonts w:cs="Arial"/>
        </w:rPr>
        <w:t xml:space="preserve">do </w:t>
      </w:r>
      <w:r w:rsidR="00F574D0" w:rsidRPr="0029257E">
        <w:rPr>
          <w:rFonts w:cs="Arial"/>
        </w:rPr>
        <w:t>not remove the tags of type &lt;ESMA_</w:t>
      </w:r>
      <w:r w:rsidR="00955F48" w:rsidRPr="0029257E">
        <w:rPr>
          <w:rFonts w:cs="Arial"/>
        </w:rPr>
        <w:t xml:space="preserve"> QUESTION_</w:t>
      </w:r>
      <w:r w:rsidR="00442759" w:rsidRPr="0029257E">
        <w:rPr>
          <w:rFonts w:cs="Arial"/>
        </w:rPr>
        <w:t>DLT</w:t>
      </w:r>
      <w:r w:rsidR="00E9344E" w:rsidRPr="0029257E">
        <w:rPr>
          <w:rFonts w:cs="Arial"/>
        </w:rPr>
        <w:t>_</w:t>
      </w:r>
      <w:r w:rsidR="00F574D0" w:rsidRPr="0029257E">
        <w:rPr>
          <w:rFonts w:cs="Arial"/>
        </w:rPr>
        <w:t>1&gt; - i.e. the response to one question has to be framed by the 2 tags corresponding to the question; and</w:t>
      </w:r>
    </w:p>
    <w:p w:rsidR="00F574D0" w:rsidRPr="0029257E" w:rsidRDefault="00F574D0" w:rsidP="00573871">
      <w:pPr>
        <w:pStyle w:val="04bList"/>
        <w:numPr>
          <w:ilvl w:val="0"/>
          <w:numId w:val="32"/>
        </w:numPr>
        <w:spacing w:before="120" w:after="120"/>
        <w:rPr>
          <w:rFonts w:cs="Arial"/>
        </w:rPr>
      </w:pPr>
      <w:r w:rsidRPr="0029257E">
        <w:rPr>
          <w:rFonts w:cs="Arial"/>
        </w:rPr>
        <w:t xml:space="preserve">if </w:t>
      </w:r>
      <w:r w:rsidR="00D75FEE" w:rsidRPr="0029257E">
        <w:rPr>
          <w:rFonts w:cs="Arial"/>
        </w:rPr>
        <w:t>you do not have a</w:t>
      </w:r>
      <w:r w:rsidRPr="0029257E">
        <w:rPr>
          <w:rFonts w:cs="Arial"/>
        </w:rPr>
        <w:t xml:space="preserve"> response to a question, </w:t>
      </w:r>
      <w:r w:rsidR="00D75FEE" w:rsidRPr="0029257E">
        <w:rPr>
          <w:rFonts w:cs="Arial"/>
        </w:rPr>
        <w:t xml:space="preserve">do </w:t>
      </w:r>
      <w:r w:rsidRPr="0029257E">
        <w:rPr>
          <w:rFonts w:cs="Arial"/>
        </w:rPr>
        <w:t>not delete it and leave the text “TYPE YOUR TEXT HERE” between the tags.</w:t>
      </w:r>
    </w:p>
    <w:p w:rsidR="00F574D0" w:rsidRPr="0029257E" w:rsidRDefault="00F574D0" w:rsidP="00F574D0">
      <w:pPr>
        <w:pStyle w:val="04bList"/>
        <w:numPr>
          <w:ilvl w:val="0"/>
          <w:numId w:val="0"/>
        </w:numPr>
        <w:spacing w:before="120" w:after="120"/>
        <w:rPr>
          <w:rFonts w:cs="Arial"/>
        </w:rPr>
      </w:pPr>
      <w:r w:rsidRPr="0029257E">
        <w:rPr>
          <w:rFonts w:cs="Arial"/>
        </w:rPr>
        <w:t>Responses are most helpful:</w:t>
      </w:r>
    </w:p>
    <w:p w:rsidR="00F574D0" w:rsidRPr="0029257E" w:rsidRDefault="00F574D0" w:rsidP="00573871">
      <w:pPr>
        <w:pStyle w:val="04bList"/>
        <w:numPr>
          <w:ilvl w:val="0"/>
          <w:numId w:val="33"/>
        </w:numPr>
        <w:spacing w:before="120" w:after="120"/>
        <w:rPr>
          <w:rFonts w:cs="Arial"/>
        </w:rPr>
      </w:pPr>
      <w:r w:rsidRPr="0029257E">
        <w:rPr>
          <w:rFonts w:cs="Arial"/>
        </w:rPr>
        <w:t>if they respond to the question stated;</w:t>
      </w:r>
    </w:p>
    <w:p w:rsidR="00F574D0" w:rsidRPr="0029257E" w:rsidRDefault="00F574D0" w:rsidP="00573871">
      <w:pPr>
        <w:pStyle w:val="04bList"/>
        <w:numPr>
          <w:ilvl w:val="0"/>
          <w:numId w:val="33"/>
        </w:numPr>
        <w:spacing w:before="120" w:after="120"/>
        <w:rPr>
          <w:rFonts w:cs="Arial"/>
        </w:rPr>
      </w:pPr>
      <w:r w:rsidRPr="0029257E">
        <w:rPr>
          <w:rFonts w:cs="Arial"/>
        </w:rPr>
        <w:t>contain a clear rationale, including on any related costs and benefits; and</w:t>
      </w:r>
    </w:p>
    <w:p w:rsidR="00A35728" w:rsidRPr="0029257E" w:rsidRDefault="00F574D0" w:rsidP="00573871">
      <w:pPr>
        <w:pStyle w:val="04bList"/>
        <w:numPr>
          <w:ilvl w:val="0"/>
          <w:numId w:val="33"/>
        </w:numPr>
        <w:spacing w:before="120" w:after="120"/>
        <w:rPr>
          <w:rFonts w:cs="Arial"/>
        </w:rPr>
      </w:pPr>
      <w:r w:rsidRPr="0029257E">
        <w:rPr>
          <w:rFonts w:cs="Arial"/>
        </w:rPr>
        <w:t>describe any alternatives that ESMA should consider</w:t>
      </w:r>
    </w:p>
    <w:p w:rsidR="001D000A" w:rsidRPr="0029257E" w:rsidRDefault="001D000A" w:rsidP="000D17AA">
      <w:pPr>
        <w:pStyle w:val="04BodyText"/>
        <w:spacing w:before="120" w:after="120"/>
        <w:jc w:val="left"/>
        <w:rPr>
          <w:rFonts w:cs="Arial"/>
          <w:b/>
        </w:rPr>
      </w:pPr>
    </w:p>
    <w:p w:rsidR="000D17AA" w:rsidRPr="0029257E" w:rsidRDefault="00606240" w:rsidP="000D17AA">
      <w:pPr>
        <w:pStyle w:val="04BodyText"/>
        <w:spacing w:before="120" w:after="120"/>
        <w:jc w:val="left"/>
        <w:rPr>
          <w:rFonts w:cs="Arial"/>
          <w:b/>
        </w:rPr>
      </w:pPr>
      <w:r w:rsidRPr="0029257E">
        <w:rPr>
          <w:rFonts w:cs="Arial"/>
          <w:b/>
        </w:rPr>
        <w:t>Naming protocol</w:t>
      </w:r>
    </w:p>
    <w:p w:rsidR="000D17AA" w:rsidRPr="0029257E" w:rsidRDefault="000D17AA" w:rsidP="000D17AA">
      <w:pPr>
        <w:pStyle w:val="04BodyText"/>
        <w:spacing w:before="120" w:after="120"/>
        <w:jc w:val="left"/>
        <w:rPr>
          <w:rFonts w:cs="Arial"/>
        </w:rPr>
      </w:pPr>
      <w:r w:rsidRPr="0029257E">
        <w:rPr>
          <w:rFonts w:cs="Arial"/>
        </w:rPr>
        <w:t>In order to facilitate the handling of stakeholders responses please save your document using the follo</w:t>
      </w:r>
      <w:r w:rsidRPr="0029257E">
        <w:rPr>
          <w:rFonts w:cs="Arial"/>
        </w:rPr>
        <w:t>w</w:t>
      </w:r>
      <w:r w:rsidRPr="0029257E">
        <w:rPr>
          <w:rFonts w:cs="Arial"/>
        </w:rPr>
        <w:t>ing format:</w:t>
      </w:r>
    </w:p>
    <w:p w:rsidR="000D17AA" w:rsidRPr="0029257E" w:rsidRDefault="00021E83" w:rsidP="000D17AA">
      <w:pPr>
        <w:pStyle w:val="04BodyText"/>
        <w:spacing w:before="120" w:after="120"/>
        <w:jc w:val="left"/>
        <w:rPr>
          <w:rFonts w:cs="Arial"/>
        </w:rPr>
      </w:pPr>
      <w:r w:rsidRPr="0029257E">
        <w:rPr>
          <w:rFonts w:cs="Arial"/>
        </w:rPr>
        <w:t>ESMA_</w:t>
      </w:r>
      <w:r w:rsidR="00442759" w:rsidRPr="0029257E">
        <w:rPr>
          <w:rFonts w:cs="Arial"/>
        </w:rPr>
        <w:t>DLT</w:t>
      </w:r>
      <w:r w:rsidRPr="0029257E">
        <w:rPr>
          <w:rFonts w:cs="Arial"/>
        </w:rPr>
        <w:t>_NAMEOFCOMPANY_NAMEOFDOCUMENT</w:t>
      </w:r>
      <w:r w:rsidR="000D17AA" w:rsidRPr="0029257E">
        <w:rPr>
          <w:rFonts w:cs="Arial"/>
        </w:rPr>
        <w:t>.</w:t>
      </w:r>
    </w:p>
    <w:p w:rsidR="00021E83" w:rsidRPr="0029257E" w:rsidRDefault="000D17AA" w:rsidP="000D17AA">
      <w:pPr>
        <w:pStyle w:val="04BodyText"/>
        <w:spacing w:before="120" w:after="120"/>
        <w:jc w:val="left"/>
        <w:rPr>
          <w:rFonts w:cs="Arial"/>
        </w:rPr>
      </w:pPr>
      <w:r w:rsidRPr="0029257E">
        <w:rPr>
          <w:rFonts w:cs="Arial"/>
        </w:rPr>
        <w:t xml:space="preserve">E.g. if the respondent were </w:t>
      </w:r>
      <w:r w:rsidR="00154E41" w:rsidRPr="0029257E">
        <w:rPr>
          <w:rFonts w:cs="Arial"/>
        </w:rPr>
        <w:t>XXXX</w:t>
      </w:r>
      <w:r w:rsidRPr="0029257E">
        <w:rPr>
          <w:rFonts w:cs="Arial"/>
        </w:rPr>
        <w:t xml:space="preserve">, the </w:t>
      </w:r>
      <w:r w:rsidR="00021E83" w:rsidRPr="0029257E">
        <w:rPr>
          <w:rFonts w:cs="Arial"/>
        </w:rPr>
        <w:t>name of the reply form would be:</w:t>
      </w:r>
    </w:p>
    <w:p w:rsidR="00021E83" w:rsidRPr="0029257E" w:rsidRDefault="00154E41" w:rsidP="000D17AA">
      <w:pPr>
        <w:pStyle w:val="04BodyText"/>
        <w:spacing w:before="120" w:after="120"/>
        <w:jc w:val="left"/>
        <w:rPr>
          <w:rFonts w:cs="Arial"/>
        </w:rPr>
      </w:pPr>
      <w:r w:rsidRPr="0029257E">
        <w:rPr>
          <w:rFonts w:cs="Arial"/>
        </w:rPr>
        <w:t>ESMA_</w:t>
      </w:r>
      <w:r w:rsidR="00442759" w:rsidRPr="0029257E">
        <w:rPr>
          <w:rFonts w:cs="Arial"/>
        </w:rPr>
        <w:t>DLT</w:t>
      </w:r>
      <w:r w:rsidR="00332304" w:rsidRPr="0029257E">
        <w:rPr>
          <w:rFonts w:cs="Arial"/>
        </w:rPr>
        <w:t>_</w:t>
      </w:r>
      <w:r w:rsidRPr="0029257E">
        <w:rPr>
          <w:rFonts w:cs="Arial"/>
        </w:rPr>
        <w:t>XXXX</w:t>
      </w:r>
      <w:r w:rsidR="00021E83" w:rsidRPr="0029257E">
        <w:rPr>
          <w:rFonts w:cs="Arial"/>
        </w:rPr>
        <w:t xml:space="preserve">_REPLYFORM or </w:t>
      </w:r>
    </w:p>
    <w:p w:rsidR="000D17AA" w:rsidRPr="0029257E" w:rsidRDefault="00154E41" w:rsidP="000D17AA">
      <w:pPr>
        <w:pStyle w:val="04BodyText"/>
        <w:spacing w:before="120" w:after="120"/>
        <w:jc w:val="left"/>
        <w:rPr>
          <w:rFonts w:cs="Arial"/>
        </w:rPr>
      </w:pPr>
      <w:r w:rsidRPr="0029257E">
        <w:rPr>
          <w:rFonts w:cs="Arial"/>
        </w:rPr>
        <w:t>ESMA_</w:t>
      </w:r>
      <w:r w:rsidR="00442759" w:rsidRPr="0029257E">
        <w:rPr>
          <w:rFonts w:cs="Arial"/>
        </w:rPr>
        <w:t>DLT</w:t>
      </w:r>
      <w:r w:rsidRPr="0029257E">
        <w:rPr>
          <w:rFonts w:cs="Arial"/>
        </w:rPr>
        <w:t>_XXXX</w:t>
      </w:r>
      <w:r w:rsidR="00021E83" w:rsidRPr="0029257E">
        <w:rPr>
          <w:rFonts w:cs="Arial"/>
        </w:rPr>
        <w:t>_ANNEX1</w:t>
      </w:r>
    </w:p>
    <w:p w:rsidR="004E1A0F" w:rsidRPr="0029257E" w:rsidRDefault="004E1A0F" w:rsidP="00F574D0">
      <w:pPr>
        <w:pStyle w:val="04bList"/>
        <w:numPr>
          <w:ilvl w:val="0"/>
          <w:numId w:val="0"/>
        </w:numPr>
        <w:spacing w:before="120" w:after="120"/>
        <w:rPr>
          <w:rFonts w:cs="Arial"/>
        </w:rPr>
      </w:pPr>
    </w:p>
    <w:p w:rsidR="00332304" w:rsidRPr="0029257E" w:rsidRDefault="00332304" w:rsidP="00332304">
      <w:pPr>
        <w:autoSpaceDE w:val="0"/>
        <w:autoSpaceDN w:val="0"/>
        <w:adjustRightInd w:val="0"/>
        <w:spacing w:before="120" w:after="120" w:line="276" w:lineRule="auto"/>
        <w:jc w:val="both"/>
        <w:rPr>
          <w:rFonts w:cs="Arial"/>
          <w:b/>
          <w:bCs/>
          <w:i/>
          <w:color w:val="000000"/>
          <w:szCs w:val="20"/>
          <w:lang w:eastAsia="en-GB"/>
        </w:rPr>
      </w:pPr>
      <w:r w:rsidRPr="0029257E">
        <w:rPr>
          <w:rFonts w:cs="Arial"/>
          <w:b/>
          <w:bCs/>
          <w:i/>
          <w:color w:val="000000"/>
          <w:szCs w:val="20"/>
          <w:lang w:eastAsia="en-GB"/>
        </w:rPr>
        <w:t>Deadline</w:t>
      </w:r>
    </w:p>
    <w:p w:rsidR="00F574D0" w:rsidRPr="0029257E" w:rsidRDefault="00F574D0" w:rsidP="00F574D0">
      <w:pPr>
        <w:pStyle w:val="04BodyText"/>
        <w:spacing w:before="120" w:after="120"/>
        <w:rPr>
          <w:rFonts w:cs="Arial"/>
        </w:rPr>
      </w:pPr>
      <w:r w:rsidRPr="0029257E">
        <w:rPr>
          <w:rFonts w:cs="Arial"/>
        </w:rPr>
        <w:t xml:space="preserve">Responses must reach us by </w:t>
      </w:r>
      <w:r w:rsidR="0075549D" w:rsidRPr="0029257E">
        <w:rPr>
          <w:rFonts w:cs="Arial"/>
          <w:b/>
        </w:rPr>
        <w:t>2 September</w:t>
      </w:r>
      <w:r w:rsidR="00E70663" w:rsidRPr="0029257E">
        <w:rPr>
          <w:rFonts w:cs="Arial"/>
          <w:b/>
        </w:rPr>
        <w:t xml:space="preserve"> 2016</w:t>
      </w:r>
      <w:r w:rsidR="00021E83" w:rsidRPr="0029257E">
        <w:rPr>
          <w:rFonts w:cs="Arial"/>
          <w:b/>
        </w:rPr>
        <w:t>.</w:t>
      </w:r>
    </w:p>
    <w:p w:rsidR="00332304" w:rsidRPr="0029257E" w:rsidRDefault="00F574D0" w:rsidP="00260628">
      <w:pPr>
        <w:pStyle w:val="04BodyText"/>
        <w:spacing w:before="120" w:after="120"/>
        <w:rPr>
          <w:rFonts w:cs="Arial"/>
        </w:rPr>
      </w:pPr>
      <w:r w:rsidRPr="0029257E">
        <w:rPr>
          <w:rFonts w:cs="Arial"/>
        </w:rPr>
        <w:t xml:space="preserve">All contributions should be submitted online at </w:t>
      </w:r>
      <w:hyperlink r:id="rId14" w:history="1">
        <w:r w:rsidRPr="0029257E">
          <w:rPr>
            <w:rStyle w:val="Hyperlink"/>
            <w:rFonts w:cs="Arial"/>
          </w:rPr>
          <w:t>www.esma.europa.eu</w:t>
        </w:r>
      </w:hyperlink>
      <w:r w:rsidRPr="0029257E">
        <w:rPr>
          <w:rFonts w:cs="Arial"/>
        </w:rPr>
        <w:t xml:space="preserve"> under the heading ‘Your i</w:t>
      </w:r>
      <w:r w:rsidRPr="0029257E">
        <w:rPr>
          <w:rFonts w:cs="Arial"/>
        </w:rPr>
        <w:t>n</w:t>
      </w:r>
      <w:r w:rsidRPr="0029257E">
        <w:rPr>
          <w:rFonts w:cs="Arial"/>
        </w:rPr>
        <w:t xml:space="preserve">put/Consultations’. </w:t>
      </w:r>
      <w:bookmarkStart w:id="1" w:name="_Toc335141334"/>
    </w:p>
    <w:p w:rsidR="00260628" w:rsidRPr="0029257E" w:rsidRDefault="00260628" w:rsidP="00260628">
      <w:pPr>
        <w:pStyle w:val="04BodyText"/>
        <w:spacing w:before="120" w:after="120"/>
        <w:rPr>
          <w:rFonts w:cs="Arial"/>
        </w:rPr>
      </w:pPr>
    </w:p>
    <w:p w:rsidR="00260628" w:rsidRPr="0029257E" w:rsidRDefault="00260628" w:rsidP="00260628">
      <w:pPr>
        <w:pStyle w:val="04BodyText"/>
        <w:spacing w:before="120" w:after="120"/>
        <w:rPr>
          <w:rFonts w:cs="Arial"/>
          <w:b/>
          <w:bCs/>
          <w:i/>
          <w:color w:val="000000"/>
          <w:szCs w:val="20"/>
          <w:lang w:eastAsia="en-GB"/>
        </w:rPr>
      </w:pPr>
    </w:p>
    <w:p w:rsidR="00F574D0" w:rsidRPr="0029257E" w:rsidRDefault="00F574D0" w:rsidP="00F574D0">
      <w:pPr>
        <w:autoSpaceDE w:val="0"/>
        <w:autoSpaceDN w:val="0"/>
        <w:adjustRightInd w:val="0"/>
        <w:spacing w:before="120" w:after="120" w:line="276" w:lineRule="auto"/>
        <w:jc w:val="both"/>
        <w:rPr>
          <w:rFonts w:cs="Arial"/>
          <w:b/>
          <w:bCs/>
          <w:i/>
          <w:color w:val="000000"/>
          <w:szCs w:val="20"/>
          <w:lang w:eastAsia="en-GB"/>
        </w:rPr>
      </w:pPr>
      <w:r w:rsidRPr="0029257E">
        <w:rPr>
          <w:rFonts w:cs="Arial"/>
          <w:b/>
          <w:bCs/>
          <w:i/>
          <w:color w:val="000000"/>
          <w:szCs w:val="20"/>
          <w:lang w:eastAsia="en-GB"/>
        </w:rPr>
        <w:lastRenderedPageBreak/>
        <w:t>Publication of responses</w:t>
      </w:r>
      <w:bookmarkEnd w:id="1"/>
    </w:p>
    <w:p w:rsidR="00F574D0" w:rsidRPr="0029257E" w:rsidRDefault="00F574D0" w:rsidP="00F574D0">
      <w:pPr>
        <w:pStyle w:val="04BodyText"/>
        <w:spacing w:before="120" w:after="120"/>
        <w:rPr>
          <w:rFonts w:cs="Arial"/>
        </w:rPr>
      </w:pPr>
      <w:r w:rsidRPr="0029257E">
        <w:rPr>
          <w:rFonts w:cs="Arial"/>
        </w:rPr>
        <w:t xml:space="preserve">All contributions received will be published following the end of the consultation period, unless otherwise requested. </w:t>
      </w:r>
      <w:r w:rsidRPr="0029257E">
        <w:rPr>
          <w:rFonts w:cs="Arial"/>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29257E">
        <w:rPr>
          <w:rFonts w:cs="Arial"/>
        </w:rPr>
        <w:t xml:space="preserve"> Note also that a confidential response may be requested from us in accordance with ESMA’s rules on access to doc</w:t>
      </w:r>
      <w:r w:rsidRPr="0029257E">
        <w:rPr>
          <w:rFonts w:cs="Arial"/>
        </w:rPr>
        <w:t>u</w:t>
      </w:r>
      <w:r w:rsidRPr="0029257E">
        <w:rPr>
          <w:rFonts w:cs="Arial"/>
        </w:rPr>
        <w:t>ments. We may consult you if we receive such a request. Any decision we make is reviewable by ESMA’s Board of Appeal and the European Ombudsman.</w:t>
      </w:r>
    </w:p>
    <w:p w:rsidR="00332304" w:rsidRPr="0029257E"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2" w:name="_Toc335141335"/>
    </w:p>
    <w:p w:rsidR="00F574D0" w:rsidRPr="0029257E" w:rsidRDefault="00F574D0" w:rsidP="00F574D0">
      <w:pPr>
        <w:autoSpaceDE w:val="0"/>
        <w:autoSpaceDN w:val="0"/>
        <w:adjustRightInd w:val="0"/>
        <w:spacing w:before="120" w:after="120" w:line="276" w:lineRule="auto"/>
        <w:jc w:val="both"/>
        <w:rPr>
          <w:rFonts w:cs="Arial"/>
          <w:b/>
          <w:bCs/>
          <w:i/>
          <w:color w:val="000000"/>
          <w:szCs w:val="20"/>
          <w:lang w:eastAsia="en-GB"/>
        </w:rPr>
      </w:pPr>
      <w:r w:rsidRPr="0029257E">
        <w:rPr>
          <w:rFonts w:cs="Arial"/>
          <w:b/>
          <w:bCs/>
          <w:i/>
          <w:color w:val="000000"/>
          <w:szCs w:val="20"/>
          <w:lang w:eastAsia="en-GB"/>
        </w:rPr>
        <w:t>Data protection</w:t>
      </w:r>
      <w:bookmarkEnd w:id="2"/>
    </w:p>
    <w:p w:rsidR="00F574D0" w:rsidRPr="0029257E" w:rsidRDefault="00F574D0" w:rsidP="00F574D0">
      <w:pPr>
        <w:autoSpaceDE w:val="0"/>
        <w:autoSpaceDN w:val="0"/>
        <w:adjustRightInd w:val="0"/>
        <w:spacing w:before="120" w:after="120" w:line="276" w:lineRule="auto"/>
        <w:jc w:val="both"/>
        <w:rPr>
          <w:rFonts w:cs="Arial"/>
          <w:szCs w:val="20"/>
        </w:rPr>
      </w:pPr>
      <w:r w:rsidRPr="0029257E">
        <w:rPr>
          <w:rFonts w:cs="Arial"/>
          <w:szCs w:val="20"/>
        </w:rPr>
        <w:t xml:space="preserve">Information on data protection can be found at </w:t>
      </w:r>
      <w:hyperlink r:id="rId15" w:history="1">
        <w:r w:rsidRPr="0029257E">
          <w:rPr>
            <w:rStyle w:val="Hyperlink"/>
            <w:rFonts w:cs="Arial"/>
            <w:szCs w:val="20"/>
          </w:rPr>
          <w:t>www.esma.europa.eu</w:t>
        </w:r>
      </w:hyperlink>
      <w:r w:rsidRPr="0029257E">
        <w:rPr>
          <w:rFonts w:cs="Arial"/>
          <w:szCs w:val="20"/>
        </w:rPr>
        <w:t xml:space="preserve"> under the </w:t>
      </w:r>
      <w:r w:rsidR="003755C6" w:rsidRPr="0029257E">
        <w:rPr>
          <w:rFonts w:cs="Arial"/>
          <w:szCs w:val="22"/>
          <w:lang w:eastAsia="en-GB"/>
        </w:rPr>
        <w:t>headings ‘Legal notice’ and ‘Data protection’</w:t>
      </w:r>
      <w:r w:rsidRPr="0029257E">
        <w:rPr>
          <w:rFonts w:cs="Arial"/>
          <w:szCs w:val="20"/>
        </w:rPr>
        <w:t>.</w:t>
      </w:r>
    </w:p>
    <w:p w:rsidR="003755C6" w:rsidRPr="0029257E" w:rsidRDefault="003755C6" w:rsidP="00F574D0">
      <w:pPr>
        <w:autoSpaceDE w:val="0"/>
        <w:autoSpaceDN w:val="0"/>
        <w:adjustRightInd w:val="0"/>
        <w:spacing w:before="120" w:after="120" w:line="276" w:lineRule="auto"/>
        <w:jc w:val="both"/>
        <w:rPr>
          <w:rFonts w:cs="Arial"/>
          <w:szCs w:val="20"/>
        </w:rPr>
      </w:pPr>
    </w:p>
    <w:bookmarkEnd w:id="0"/>
    <w:p w:rsidR="00332304" w:rsidRPr="0029257E" w:rsidRDefault="00332304">
      <w:pPr>
        <w:rPr>
          <w:rFonts w:cs="Arial"/>
          <w:b/>
          <w:bCs/>
          <w:kern w:val="32"/>
          <w:sz w:val="24"/>
          <w:szCs w:val="32"/>
        </w:rPr>
      </w:pPr>
      <w:r w:rsidRPr="0029257E">
        <w:br w:type="page"/>
      </w:r>
    </w:p>
    <w:p w:rsidR="00D34282" w:rsidRPr="0029257E" w:rsidRDefault="00D34282" w:rsidP="00D34282">
      <w:pPr>
        <w:pStyle w:val="Heading1"/>
        <w:numPr>
          <w:ilvl w:val="0"/>
          <w:numId w:val="0"/>
        </w:numPr>
        <w:ind w:left="431" w:hanging="431"/>
      </w:pPr>
      <w:r w:rsidRPr="0029257E">
        <w:lastRenderedPageBreak/>
        <w:t>Introduction</w:t>
      </w:r>
    </w:p>
    <w:p w:rsidR="00D34282" w:rsidRPr="0029257E" w:rsidRDefault="00D34282" w:rsidP="00D34282">
      <w:pPr>
        <w:rPr>
          <w:rStyle w:val="IntenseEmphasis"/>
        </w:rPr>
      </w:pPr>
      <w:r w:rsidRPr="0029257E">
        <w:rPr>
          <w:rStyle w:val="IntenseEmphasis"/>
        </w:rPr>
        <w:t>Please make your introductory comments below, if any:</w:t>
      </w:r>
    </w:p>
    <w:p w:rsidR="00D34282" w:rsidRPr="0029257E" w:rsidRDefault="00D34282" w:rsidP="00D34282">
      <w:r w:rsidRPr="0029257E">
        <w:t>&lt;ESMA_COMMENT_</w:t>
      </w:r>
      <w:r w:rsidR="00A96C78" w:rsidRPr="0029257E">
        <w:t>DLT</w:t>
      </w:r>
      <w:r w:rsidRPr="0029257E">
        <w:t>_1&gt;</w:t>
      </w:r>
    </w:p>
    <w:p w:rsidR="008B1AFA" w:rsidRPr="0029257E" w:rsidRDefault="008B1AFA" w:rsidP="00D34282">
      <w:permStart w:id="0" w:edGrp="everyone"/>
    </w:p>
    <w:p w:rsidR="00AF75C9" w:rsidRPr="0029257E" w:rsidRDefault="00CC443B" w:rsidP="00CC443B">
      <w:r w:rsidRPr="0029257E">
        <w:t xml:space="preserve">The Association for Financial Markets in Europe (AFME) welcomes the opportunity to comment on the ESMA Discussion Paper on the Distributed Ledger Technology Applied to Securities Markets. </w:t>
      </w:r>
    </w:p>
    <w:p w:rsidR="00AF75C9" w:rsidRPr="0029257E" w:rsidRDefault="00AF75C9" w:rsidP="00CC443B"/>
    <w:p w:rsidR="00CC443B" w:rsidRPr="0029257E" w:rsidRDefault="00CC443B" w:rsidP="00CC443B">
      <w:r w:rsidRPr="0029257E">
        <w:t>AFME represents a broad array of European and global participants in the wholesale financial markets. Its members comprise pan-EU and global banks as well as key regional banks, brokers, law firms, investors and other financial market participants. We advocate stable, competitive, sustainable European financial markets that support economic growth and benefit society.</w:t>
      </w:r>
    </w:p>
    <w:p w:rsidR="00AF75C9" w:rsidRPr="0029257E" w:rsidRDefault="00AF75C9" w:rsidP="00CC443B"/>
    <w:p w:rsidR="00CC443B" w:rsidRPr="0029257E" w:rsidRDefault="00CC443B" w:rsidP="00CC443B">
      <w:r w:rsidRPr="0029257E">
        <w:t>AFME is the European member of the Global Financial Markets Association (GFMA) a global alliance with the Securities Industry and Financial Markets Association (SIFMA) in the US, and the Asia Securities Industry and Financial Markets Association (ASIFMA) in Asia. AFME is listed on the EU Register of Inte</w:t>
      </w:r>
      <w:r w:rsidRPr="0029257E">
        <w:t>r</w:t>
      </w:r>
      <w:r w:rsidRPr="0029257E">
        <w:t>est Representatives, registration number 65110063986-76.</w:t>
      </w:r>
    </w:p>
    <w:p w:rsidR="00CC443B" w:rsidRPr="0029257E" w:rsidRDefault="00CC443B" w:rsidP="00D34282"/>
    <w:p w:rsidR="008B1AFA" w:rsidRPr="0029257E" w:rsidRDefault="008B1AFA" w:rsidP="008B1AFA">
      <w:pPr>
        <w:pStyle w:val="PlainText"/>
        <w:rPr>
          <w:rFonts w:ascii="Arial" w:hAnsi="Arial"/>
          <w:sz w:val="20"/>
          <w:szCs w:val="24"/>
          <w:lang w:val="en-GB"/>
        </w:rPr>
      </w:pPr>
      <w:r w:rsidRPr="0029257E">
        <w:rPr>
          <w:rFonts w:ascii="Arial" w:hAnsi="Arial"/>
          <w:sz w:val="20"/>
          <w:szCs w:val="24"/>
          <w:lang w:val="en-GB"/>
        </w:rPr>
        <w:t>AFME will be monitoring the adoption of DLT closely and working closely with industry stakeholders to derive benefit from the potential that it offers the industry.</w:t>
      </w:r>
    </w:p>
    <w:p w:rsidR="00CC443B" w:rsidRPr="0029257E" w:rsidRDefault="00CC443B" w:rsidP="008B1AFA">
      <w:pPr>
        <w:pStyle w:val="PlainText"/>
        <w:rPr>
          <w:rFonts w:ascii="Arial" w:hAnsi="Arial"/>
          <w:sz w:val="20"/>
          <w:szCs w:val="24"/>
          <w:lang w:val="en-GB"/>
        </w:rPr>
      </w:pPr>
    </w:p>
    <w:p w:rsidR="0077181F" w:rsidRPr="0029257E" w:rsidRDefault="00AF75C9" w:rsidP="008B1AFA">
      <w:pPr>
        <w:pStyle w:val="PlainText"/>
        <w:rPr>
          <w:rFonts w:ascii="Arial" w:hAnsi="Arial"/>
          <w:sz w:val="20"/>
          <w:szCs w:val="24"/>
          <w:lang w:val="en-GB"/>
        </w:rPr>
      </w:pPr>
      <w:r w:rsidRPr="0029257E">
        <w:rPr>
          <w:rFonts w:ascii="Arial" w:hAnsi="Arial"/>
          <w:sz w:val="20"/>
          <w:szCs w:val="24"/>
          <w:lang w:val="en-GB"/>
        </w:rPr>
        <w:t>Its</w:t>
      </w:r>
      <w:r w:rsidR="00CC443B" w:rsidRPr="0029257E">
        <w:rPr>
          <w:rFonts w:ascii="Arial" w:hAnsi="Arial"/>
          <w:sz w:val="20"/>
          <w:szCs w:val="24"/>
          <w:lang w:val="en-GB"/>
        </w:rPr>
        <w:t xml:space="preserve"> members are of the opinion that DLT can encourage </w:t>
      </w:r>
      <w:r w:rsidR="0077181F" w:rsidRPr="0029257E">
        <w:rPr>
          <w:rFonts w:ascii="Arial" w:hAnsi="Arial"/>
          <w:sz w:val="20"/>
          <w:szCs w:val="24"/>
          <w:lang w:val="en-GB"/>
        </w:rPr>
        <w:t xml:space="preserve">industry </w:t>
      </w:r>
      <w:r w:rsidR="00CC443B" w:rsidRPr="0029257E">
        <w:rPr>
          <w:rFonts w:ascii="Arial" w:hAnsi="Arial"/>
          <w:sz w:val="20"/>
          <w:szCs w:val="24"/>
          <w:lang w:val="en-GB"/>
        </w:rPr>
        <w:t>competi</w:t>
      </w:r>
      <w:r w:rsidR="00D6004A" w:rsidRPr="0029257E">
        <w:rPr>
          <w:rFonts w:ascii="Arial" w:hAnsi="Arial"/>
          <w:sz w:val="20"/>
          <w:szCs w:val="24"/>
          <w:lang w:val="en-GB"/>
        </w:rPr>
        <w:t>ti</w:t>
      </w:r>
      <w:r w:rsidR="00CC443B" w:rsidRPr="0029257E">
        <w:rPr>
          <w:rFonts w:ascii="Arial" w:hAnsi="Arial"/>
          <w:sz w:val="20"/>
          <w:szCs w:val="24"/>
          <w:lang w:val="en-GB"/>
        </w:rPr>
        <w:t>veness within</w:t>
      </w:r>
      <w:r w:rsidR="003814BD" w:rsidRPr="0029257E">
        <w:rPr>
          <w:rFonts w:ascii="Arial" w:hAnsi="Arial"/>
          <w:sz w:val="20"/>
          <w:szCs w:val="24"/>
          <w:lang w:val="en-GB"/>
        </w:rPr>
        <w:t xml:space="preserve"> the</w:t>
      </w:r>
      <w:r w:rsidR="00CC443B" w:rsidRPr="0029257E">
        <w:rPr>
          <w:rFonts w:ascii="Arial" w:hAnsi="Arial"/>
          <w:sz w:val="20"/>
          <w:szCs w:val="24"/>
          <w:lang w:val="en-GB"/>
        </w:rPr>
        <w:t xml:space="preserve"> securities market</w:t>
      </w:r>
      <w:r w:rsidR="003814BD" w:rsidRPr="0029257E">
        <w:rPr>
          <w:rFonts w:ascii="Arial" w:hAnsi="Arial"/>
          <w:sz w:val="20"/>
          <w:szCs w:val="24"/>
          <w:lang w:val="en-GB"/>
        </w:rPr>
        <w:t xml:space="preserve"> and </w:t>
      </w:r>
      <w:r w:rsidR="0077181F" w:rsidRPr="0029257E">
        <w:rPr>
          <w:rFonts w:ascii="Arial" w:hAnsi="Arial"/>
          <w:sz w:val="20"/>
          <w:szCs w:val="24"/>
          <w:lang w:val="en-GB"/>
        </w:rPr>
        <w:t>support</w:t>
      </w:r>
      <w:r w:rsidR="00CC443B" w:rsidRPr="0029257E">
        <w:rPr>
          <w:rFonts w:ascii="Arial" w:hAnsi="Arial"/>
          <w:sz w:val="20"/>
          <w:szCs w:val="24"/>
          <w:lang w:val="en-GB"/>
        </w:rPr>
        <w:t xml:space="preserve"> the foundation</w:t>
      </w:r>
      <w:r w:rsidR="0077181F" w:rsidRPr="0029257E">
        <w:rPr>
          <w:rFonts w:ascii="Arial" w:hAnsi="Arial"/>
          <w:sz w:val="20"/>
          <w:szCs w:val="24"/>
          <w:lang w:val="en-GB"/>
        </w:rPr>
        <w:t>s</w:t>
      </w:r>
      <w:r w:rsidR="00CC443B" w:rsidRPr="0029257E">
        <w:rPr>
          <w:rFonts w:ascii="Arial" w:hAnsi="Arial"/>
          <w:sz w:val="20"/>
          <w:szCs w:val="24"/>
          <w:lang w:val="en-GB"/>
        </w:rPr>
        <w:t xml:space="preserve"> for a Digital Single Market which as stated by the EC “could tear down regulatory walls and move from 28 national markets to a single one”.</w:t>
      </w:r>
      <w:r w:rsidR="00CC443B" w:rsidRPr="0029257E">
        <w:rPr>
          <w:rStyle w:val="FootnoteReference"/>
          <w:rFonts w:ascii="Arial" w:hAnsi="Arial"/>
          <w:sz w:val="20"/>
          <w:szCs w:val="24"/>
          <w:lang w:val="en-GB"/>
        </w:rPr>
        <w:footnoteReference w:id="2"/>
      </w:r>
    </w:p>
    <w:p w:rsidR="0077181F" w:rsidRPr="0029257E" w:rsidRDefault="0077181F" w:rsidP="008B1AFA">
      <w:pPr>
        <w:pStyle w:val="PlainText"/>
        <w:rPr>
          <w:rFonts w:ascii="Arial" w:hAnsi="Arial"/>
          <w:sz w:val="20"/>
          <w:szCs w:val="24"/>
          <w:lang w:val="en-GB"/>
        </w:rPr>
      </w:pPr>
    </w:p>
    <w:p w:rsidR="00CC443B" w:rsidRPr="0029257E" w:rsidRDefault="003814BD" w:rsidP="008B1AFA">
      <w:pPr>
        <w:pStyle w:val="PlainText"/>
        <w:rPr>
          <w:rFonts w:ascii="Arial" w:hAnsi="Arial"/>
          <w:sz w:val="20"/>
          <w:szCs w:val="24"/>
          <w:lang w:val="en-GB"/>
        </w:rPr>
      </w:pPr>
      <w:r w:rsidRPr="0029257E">
        <w:rPr>
          <w:rFonts w:ascii="Arial" w:hAnsi="Arial"/>
          <w:sz w:val="20"/>
          <w:szCs w:val="24"/>
          <w:lang w:val="en-GB"/>
        </w:rPr>
        <w:t>AFME members also believe that</w:t>
      </w:r>
      <w:r w:rsidR="00A47FF8" w:rsidRPr="0029257E">
        <w:rPr>
          <w:rFonts w:ascii="Arial" w:hAnsi="Arial"/>
          <w:sz w:val="20"/>
          <w:szCs w:val="24"/>
          <w:lang w:val="en-GB"/>
        </w:rPr>
        <w:t>,</w:t>
      </w:r>
      <w:r w:rsidRPr="0029257E">
        <w:rPr>
          <w:rFonts w:ascii="Arial" w:hAnsi="Arial"/>
          <w:sz w:val="20"/>
          <w:szCs w:val="24"/>
          <w:lang w:val="en-GB"/>
        </w:rPr>
        <w:t xml:space="preserve"> in the context of Capital Markets Union (CMU), DLT has the ability to mobilize capital across the</w:t>
      </w:r>
      <w:r w:rsidR="00A47FF8" w:rsidRPr="0029257E">
        <w:rPr>
          <w:rFonts w:ascii="Arial" w:hAnsi="Arial"/>
          <w:sz w:val="20"/>
          <w:szCs w:val="24"/>
          <w:lang w:val="en-GB"/>
        </w:rPr>
        <w:t xml:space="preserve"> EU contributing to the benefits </w:t>
      </w:r>
      <w:r w:rsidRPr="0029257E">
        <w:rPr>
          <w:rFonts w:ascii="Arial" w:hAnsi="Arial"/>
          <w:sz w:val="20"/>
          <w:szCs w:val="24"/>
          <w:lang w:val="en-GB"/>
        </w:rPr>
        <w:t xml:space="preserve">envisaged by European </w:t>
      </w:r>
      <w:r w:rsidR="0077181F" w:rsidRPr="0029257E">
        <w:rPr>
          <w:rFonts w:ascii="Arial" w:hAnsi="Arial"/>
          <w:sz w:val="20"/>
          <w:szCs w:val="24"/>
          <w:lang w:val="en-GB"/>
        </w:rPr>
        <w:t>r</w:t>
      </w:r>
      <w:r w:rsidRPr="0029257E">
        <w:rPr>
          <w:rFonts w:ascii="Arial" w:hAnsi="Arial"/>
          <w:sz w:val="20"/>
          <w:szCs w:val="24"/>
          <w:lang w:val="en-GB"/>
        </w:rPr>
        <w:t>egu</w:t>
      </w:r>
      <w:r w:rsidR="00A92516" w:rsidRPr="0029257E">
        <w:rPr>
          <w:rFonts w:ascii="Arial" w:hAnsi="Arial"/>
          <w:sz w:val="20"/>
          <w:szCs w:val="24"/>
          <w:lang w:val="en-GB"/>
        </w:rPr>
        <w:t>la</w:t>
      </w:r>
      <w:r w:rsidRPr="0029257E">
        <w:rPr>
          <w:rFonts w:ascii="Arial" w:hAnsi="Arial"/>
          <w:sz w:val="20"/>
          <w:szCs w:val="24"/>
          <w:lang w:val="en-GB"/>
        </w:rPr>
        <w:t xml:space="preserve">tors. </w:t>
      </w:r>
    </w:p>
    <w:p w:rsidR="00932267" w:rsidRPr="0029257E" w:rsidRDefault="00932267" w:rsidP="008B1AFA">
      <w:pPr>
        <w:pStyle w:val="PlainText"/>
        <w:rPr>
          <w:rFonts w:ascii="Arial" w:hAnsi="Arial"/>
          <w:sz w:val="20"/>
          <w:szCs w:val="24"/>
          <w:lang w:val="en-GB"/>
        </w:rPr>
      </w:pPr>
      <w:r w:rsidRPr="0029257E">
        <w:rPr>
          <w:rFonts w:ascii="Arial" w:hAnsi="Arial"/>
          <w:sz w:val="20"/>
          <w:szCs w:val="24"/>
          <w:lang w:val="en-GB"/>
        </w:rPr>
        <w:br/>
        <w:t xml:space="preserve">AFME </w:t>
      </w:r>
      <w:r w:rsidR="00BD3EEF" w:rsidRPr="0029257E">
        <w:rPr>
          <w:rFonts w:ascii="Arial" w:hAnsi="Arial"/>
          <w:sz w:val="20"/>
          <w:szCs w:val="24"/>
          <w:lang w:val="en-GB"/>
        </w:rPr>
        <w:t>believes</w:t>
      </w:r>
      <w:r w:rsidRPr="0029257E">
        <w:rPr>
          <w:rFonts w:ascii="Arial" w:hAnsi="Arial"/>
          <w:sz w:val="20"/>
          <w:szCs w:val="24"/>
          <w:lang w:val="en-GB"/>
        </w:rPr>
        <w:t xml:space="preserve"> that in order to realise the benefits, there needs to be a strong collaboration between European</w:t>
      </w:r>
      <w:r w:rsidR="0077181F" w:rsidRPr="0029257E">
        <w:rPr>
          <w:rFonts w:ascii="Arial" w:hAnsi="Arial"/>
          <w:sz w:val="20"/>
          <w:szCs w:val="24"/>
          <w:lang w:val="en-GB"/>
        </w:rPr>
        <w:t xml:space="preserve"> and n</w:t>
      </w:r>
      <w:r w:rsidRPr="0029257E">
        <w:rPr>
          <w:rFonts w:ascii="Arial" w:hAnsi="Arial"/>
          <w:sz w:val="20"/>
          <w:szCs w:val="24"/>
          <w:lang w:val="en-GB"/>
        </w:rPr>
        <w:t xml:space="preserve">ational </w:t>
      </w:r>
      <w:r w:rsidR="0077181F" w:rsidRPr="0029257E">
        <w:rPr>
          <w:rFonts w:ascii="Arial" w:hAnsi="Arial"/>
          <w:sz w:val="20"/>
          <w:szCs w:val="24"/>
          <w:lang w:val="en-GB"/>
        </w:rPr>
        <w:t>r</w:t>
      </w:r>
      <w:r w:rsidRPr="0029257E">
        <w:rPr>
          <w:rFonts w:ascii="Arial" w:hAnsi="Arial"/>
          <w:sz w:val="20"/>
          <w:szCs w:val="24"/>
          <w:lang w:val="en-GB"/>
        </w:rPr>
        <w:t xml:space="preserve">egulators and </w:t>
      </w:r>
      <w:r w:rsidR="00BD3EEF" w:rsidRPr="0029257E">
        <w:rPr>
          <w:rFonts w:ascii="Arial" w:hAnsi="Arial"/>
          <w:sz w:val="20"/>
          <w:szCs w:val="24"/>
          <w:lang w:val="en-GB"/>
        </w:rPr>
        <w:t>i</w:t>
      </w:r>
      <w:r w:rsidRPr="0029257E">
        <w:rPr>
          <w:rFonts w:ascii="Arial" w:hAnsi="Arial"/>
          <w:sz w:val="20"/>
          <w:szCs w:val="24"/>
          <w:lang w:val="en-GB"/>
        </w:rPr>
        <w:t xml:space="preserve">ndustry participants throughout the </w:t>
      </w:r>
      <w:r w:rsidR="00BD3EEF" w:rsidRPr="0029257E">
        <w:rPr>
          <w:rFonts w:ascii="Arial" w:hAnsi="Arial"/>
          <w:sz w:val="20"/>
          <w:szCs w:val="24"/>
          <w:lang w:val="en-GB"/>
        </w:rPr>
        <w:t>life-cycle of development</w:t>
      </w:r>
      <w:r w:rsidR="0077181F" w:rsidRPr="0029257E">
        <w:rPr>
          <w:rFonts w:ascii="Arial" w:hAnsi="Arial"/>
          <w:sz w:val="20"/>
          <w:szCs w:val="24"/>
          <w:lang w:val="en-GB"/>
        </w:rPr>
        <w:t xml:space="preserve"> </w:t>
      </w:r>
      <w:r w:rsidRPr="0029257E">
        <w:rPr>
          <w:rFonts w:ascii="Arial" w:hAnsi="Arial"/>
          <w:sz w:val="20"/>
          <w:szCs w:val="24"/>
          <w:lang w:val="en-GB"/>
        </w:rPr>
        <w:t xml:space="preserve">from concept </w:t>
      </w:r>
      <w:r w:rsidR="00BD3EEF" w:rsidRPr="0029257E">
        <w:rPr>
          <w:rFonts w:ascii="Arial" w:hAnsi="Arial"/>
          <w:sz w:val="20"/>
          <w:szCs w:val="24"/>
          <w:lang w:val="en-GB"/>
        </w:rPr>
        <w:t xml:space="preserve">through to pilot and </w:t>
      </w:r>
      <w:r w:rsidR="0077181F" w:rsidRPr="0029257E">
        <w:rPr>
          <w:rFonts w:ascii="Arial" w:hAnsi="Arial"/>
          <w:sz w:val="20"/>
          <w:szCs w:val="24"/>
          <w:lang w:val="en-GB"/>
        </w:rPr>
        <w:t xml:space="preserve">then </w:t>
      </w:r>
      <w:r w:rsidR="00BD3EEF" w:rsidRPr="0029257E">
        <w:rPr>
          <w:rFonts w:ascii="Arial" w:hAnsi="Arial"/>
          <w:sz w:val="20"/>
          <w:szCs w:val="24"/>
          <w:lang w:val="en-GB"/>
        </w:rPr>
        <w:t>mainstream</w:t>
      </w:r>
      <w:r w:rsidRPr="0029257E">
        <w:rPr>
          <w:rFonts w:ascii="Arial" w:hAnsi="Arial"/>
          <w:sz w:val="20"/>
          <w:szCs w:val="24"/>
          <w:lang w:val="en-GB"/>
        </w:rPr>
        <w:t xml:space="preserve"> implementation.  </w:t>
      </w:r>
    </w:p>
    <w:p w:rsidR="008B1AFA" w:rsidRPr="0029257E" w:rsidRDefault="008B1AFA" w:rsidP="008B1AFA">
      <w:pPr>
        <w:pStyle w:val="PlainText"/>
        <w:rPr>
          <w:rFonts w:ascii="Arial" w:hAnsi="Arial"/>
          <w:sz w:val="20"/>
          <w:szCs w:val="24"/>
          <w:lang w:val="en-GB"/>
        </w:rPr>
      </w:pPr>
    </w:p>
    <w:p w:rsidR="008B1AFA" w:rsidRPr="0029257E" w:rsidRDefault="008B1AFA" w:rsidP="008B1AFA">
      <w:pPr>
        <w:pStyle w:val="PlainText"/>
        <w:rPr>
          <w:rFonts w:ascii="Arial" w:hAnsi="Arial"/>
          <w:sz w:val="20"/>
          <w:szCs w:val="24"/>
          <w:lang w:val="en-GB"/>
        </w:rPr>
      </w:pPr>
      <w:r w:rsidRPr="0029257E">
        <w:rPr>
          <w:rFonts w:ascii="Arial" w:hAnsi="Arial"/>
          <w:sz w:val="20"/>
          <w:szCs w:val="24"/>
          <w:lang w:val="en-GB"/>
        </w:rPr>
        <w:t>To derive these benefits</w:t>
      </w:r>
      <w:r w:rsidR="00D6004A" w:rsidRPr="0029257E">
        <w:rPr>
          <w:rFonts w:ascii="Arial" w:hAnsi="Arial"/>
          <w:sz w:val="20"/>
          <w:szCs w:val="24"/>
          <w:lang w:val="en-GB"/>
        </w:rPr>
        <w:t>,</w:t>
      </w:r>
      <w:r w:rsidRPr="0029257E">
        <w:rPr>
          <w:rFonts w:ascii="Arial" w:hAnsi="Arial"/>
          <w:sz w:val="20"/>
          <w:szCs w:val="24"/>
          <w:lang w:val="en-GB"/>
        </w:rPr>
        <w:t xml:space="preserve"> AFME will be seeking to promote and facilitate collaboration within the industry and amongst other stakeholders around the following principles:</w:t>
      </w:r>
    </w:p>
    <w:p w:rsidR="008B1AFA" w:rsidRPr="0029257E" w:rsidRDefault="008B1AFA" w:rsidP="008B1AFA">
      <w:pPr>
        <w:pStyle w:val="PlainText"/>
        <w:rPr>
          <w:rFonts w:ascii="Arial" w:hAnsi="Arial"/>
          <w:sz w:val="20"/>
          <w:szCs w:val="24"/>
          <w:lang w:val="en-GB"/>
        </w:rPr>
      </w:pPr>
    </w:p>
    <w:p w:rsidR="008B1AFA" w:rsidRPr="0029257E" w:rsidRDefault="008B1AFA" w:rsidP="008B1AFA">
      <w:pPr>
        <w:pStyle w:val="PlainText"/>
        <w:numPr>
          <w:ilvl w:val="1"/>
          <w:numId w:val="47"/>
        </w:numPr>
        <w:ind w:left="360"/>
        <w:rPr>
          <w:rFonts w:ascii="Arial" w:hAnsi="Arial"/>
          <w:sz w:val="20"/>
          <w:szCs w:val="20"/>
          <w:lang w:val="en-GB"/>
        </w:rPr>
      </w:pPr>
      <w:r w:rsidRPr="0029257E">
        <w:rPr>
          <w:rFonts w:ascii="Arial" w:hAnsi="Arial"/>
          <w:b/>
          <w:sz w:val="20"/>
          <w:szCs w:val="20"/>
          <w:lang w:val="en-GB"/>
        </w:rPr>
        <w:t>Interoperability</w:t>
      </w:r>
      <w:r w:rsidRPr="0029257E">
        <w:rPr>
          <w:rFonts w:ascii="Arial" w:hAnsi="Arial"/>
          <w:sz w:val="20"/>
          <w:szCs w:val="20"/>
          <w:lang w:val="en-GB"/>
        </w:rPr>
        <w:t>: Ensure that DLT is adopted around a set of open technology standards that support interoperability between DLT solutions within and between markets, asset classes, countries, market infrastructure providers, and central banks</w:t>
      </w:r>
      <w:r w:rsidR="00496394" w:rsidRPr="0029257E">
        <w:rPr>
          <w:rFonts w:ascii="Arial" w:hAnsi="Arial"/>
          <w:sz w:val="20"/>
          <w:szCs w:val="20"/>
          <w:lang w:val="en-GB"/>
        </w:rPr>
        <w:t>, encouraging supervisory bodies for each of these market components to collaborate with this objective in mind.</w:t>
      </w:r>
    </w:p>
    <w:p w:rsidR="00F922F5" w:rsidRPr="0029257E" w:rsidRDefault="00F922F5" w:rsidP="00F922F5">
      <w:pPr>
        <w:pStyle w:val="PlainText"/>
        <w:ind w:left="720"/>
        <w:rPr>
          <w:rFonts w:ascii="Arial" w:hAnsi="Arial"/>
          <w:sz w:val="20"/>
          <w:szCs w:val="20"/>
          <w:lang w:val="en-GB"/>
        </w:rPr>
      </w:pPr>
    </w:p>
    <w:p w:rsidR="00F922F5" w:rsidRPr="0029257E" w:rsidRDefault="00F922F5" w:rsidP="00F922F5">
      <w:pPr>
        <w:pStyle w:val="PlainText"/>
        <w:numPr>
          <w:ilvl w:val="1"/>
          <w:numId w:val="47"/>
        </w:numPr>
        <w:ind w:left="360"/>
        <w:rPr>
          <w:rFonts w:ascii="Arial" w:hAnsi="Arial"/>
          <w:sz w:val="20"/>
          <w:szCs w:val="20"/>
          <w:lang w:val="en-GB"/>
        </w:rPr>
      </w:pPr>
      <w:r w:rsidRPr="0029257E">
        <w:rPr>
          <w:rFonts w:ascii="Arial" w:hAnsi="Arial"/>
          <w:b/>
          <w:sz w:val="20"/>
          <w:szCs w:val="20"/>
          <w:lang w:val="en-GB"/>
        </w:rPr>
        <w:t>Permissioned Ledger</w:t>
      </w:r>
      <w:r w:rsidRPr="0029257E">
        <w:rPr>
          <w:rFonts w:ascii="Arial" w:hAnsi="Arial"/>
          <w:sz w:val="20"/>
          <w:szCs w:val="20"/>
          <w:lang w:val="en-GB"/>
        </w:rPr>
        <w:t>: For the adoption of the technology in the wider banking process AFME is of the opinion that only a “permissioned” ledger will provide for the level of control and trust amongst the users of the technology</w:t>
      </w:r>
      <w:r w:rsidR="0077181F" w:rsidRPr="0029257E">
        <w:rPr>
          <w:rFonts w:ascii="Arial" w:hAnsi="Arial"/>
          <w:sz w:val="20"/>
          <w:szCs w:val="20"/>
          <w:lang w:val="en-GB"/>
        </w:rPr>
        <w:t>. T</w:t>
      </w:r>
      <w:r w:rsidR="00BD3EEF" w:rsidRPr="0029257E">
        <w:rPr>
          <w:rFonts w:ascii="Arial" w:hAnsi="Arial"/>
          <w:sz w:val="20"/>
          <w:szCs w:val="20"/>
          <w:lang w:val="en-GB"/>
        </w:rPr>
        <w:t>hroughout this response document AFME’s advocacy of DLT assumes the use of a permissioned ledger</w:t>
      </w:r>
      <w:r w:rsidR="00BD3EEF" w:rsidRPr="0029257E">
        <w:rPr>
          <w:rStyle w:val="FootnoteReference"/>
          <w:lang w:val="en-GB"/>
        </w:rPr>
        <w:footnoteReference w:id="3"/>
      </w:r>
      <w:r w:rsidR="00496394" w:rsidRPr="0029257E">
        <w:rPr>
          <w:lang w:val="en-GB"/>
        </w:rPr>
        <w:t>.</w:t>
      </w:r>
    </w:p>
    <w:p w:rsidR="008B1AFA" w:rsidRPr="0029257E" w:rsidRDefault="008B1AFA" w:rsidP="008B1AFA">
      <w:pPr>
        <w:pStyle w:val="PlainText"/>
        <w:rPr>
          <w:rFonts w:ascii="Arial" w:hAnsi="Arial"/>
          <w:sz w:val="20"/>
          <w:szCs w:val="20"/>
          <w:lang w:val="en-GB"/>
        </w:rPr>
      </w:pPr>
    </w:p>
    <w:p w:rsidR="008B1AFA" w:rsidRPr="0029257E" w:rsidRDefault="008B1AFA" w:rsidP="008B1AFA">
      <w:pPr>
        <w:pStyle w:val="PlainText"/>
        <w:numPr>
          <w:ilvl w:val="1"/>
          <w:numId w:val="47"/>
        </w:numPr>
        <w:ind w:left="360"/>
        <w:rPr>
          <w:rFonts w:ascii="Arial" w:hAnsi="Arial"/>
          <w:sz w:val="20"/>
          <w:szCs w:val="20"/>
          <w:lang w:val="en-GB"/>
        </w:rPr>
      </w:pPr>
      <w:r w:rsidRPr="0029257E">
        <w:rPr>
          <w:rFonts w:ascii="Arial" w:hAnsi="Arial"/>
          <w:b/>
          <w:sz w:val="20"/>
          <w:szCs w:val="20"/>
          <w:lang w:val="en-GB"/>
        </w:rPr>
        <w:t>Data Standards</w:t>
      </w:r>
      <w:r w:rsidRPr="0029257E">
        <w:rPr>
          <w:rFonts w:ascii="Arial" w:hAnsi="Arial"/>
          <w:sz w:val="20"/>
          <w:szCs w:val="20"/>
          <w:lang w:val="en-GB"/>
        </w:rPr>
        <w:t>: Promote the adoption of a universal standard for reference data that will help to accelerate adoption and facilitate interoperability.</w:t>
      </w:r>
    </w:p>
    <w:p w:rsidR="008B1AFA" w:rsidRPr="0029257E" w:rsidRDefault="008B1AFA" w:rsidP="008B1AFA">
      <w:pPr>
        <w:pStyle w:val="PlainText"/>
        <w:rPr>
          <w:rFonts w:ascii="Arial" w:hAnsi="Arial"/>
          <w:sz w:val="20"/>
          <w:szCs w:val="20"/>
          <w:lang w:val="en-GB"/>
        </w:rPr>
      </w:pPr>
    </w:p>
    <w:p w:rsidR="008B1AFA" w:rsidRPr="0029257E" w:rsidRDefault="008B1AFA" w:rsidP="008B1AFA">
      <w:pPr>
        <w:pStyle w:val="PlainText"/>
        <w:numPr>
          <w:ilvl w:val="1"/>
          <w:numId w:val="47"/>
        </w:numPr>
        <w:ind w:left="360"/>
        <w:rPr>
          <w:rFonts w:ascii="Arial" w:hAnsi="Arial"/>
          <w:sz w:val="20"/>
          <w:szCs w:val="20"/>
          <w:lang w:val="en-GB"/>
        </w:rPr>
      </w:pPr>
      <w:r w:rsidRPr="0029257E">
        <w:rPr>
          <w:rFonts w:ascii="Arial" w:hAnsi="Arial"/>
          <w:b/>
          <w:sz w:val="20"/>
          <w:szCs w:val="20"/>
          <w:lang w:val="en-GB"/>
        </w:rPr>
        <w:t>Regulation</w:t>
      </w:r>
      <w:r w:rsidRPr="0029257E">
        <w:rPr>
          <w:rFonts w:ascii="Arial" w:hAnsi="Arial"/>
          <w:sz w:val="20"/>
          <w:szCs w:val="20"/>
          <w:lang w:val="en-GB"/>
        </w:rPr>
        <w:t>: Promote a nurturing</w:t>
      </w:r>
      <w:r w:rsidR="005C413E" w:rsidRPr="0029257E">
        <w:rPr>
          <w:rFonts w:ascii="Arial" w:hAnsi="Arial"/>
          <w:sz w:val="20"/>
          <w:szCs w:val="20"/>
          <w:lang w:val="en-GB"/>
        </w:rPr>
        <w:t xml:space="preserve"> </w:t>
      </w:r>
      <w:r w:rsidR="00BD3EEF" w:rsidRPr="0029257E">
        <w:rPr>
          <w:rFonts w:ascii="Arial" w:hAnsi="Arial"/>
          <w:sz w:val="20"/>
          <w:szCs w:val="20"/>
          <w:lang w:val="en-GB"/>
        </w:rPr>
        <w:t xml:space="preserve">and harmonised international </w:t>
      </w:r>
      <w:r w:rsidRPr="0029257E">
        <w:rPr>
          <w:rFonts w:ascii="Arial" w:hAnsi="Arial"/>
          <w:sz w:val="20"/>
          <w:szCs w:val="20"/>
          <w:lang w:val="en-GB"/>
        </w:rPr>
        <w:t>approach to regulation that encou</w:t>
      </w:r>
      <w:r w:rsidRPr="0029257E">
        <w:rPr>
          <w:rFonts w:ascii="Arial" w:hAnsi="Arial"/>
          <w:sz w:val="20"/>
          <w:szCs w:val="20"/>
          <w:lang w:val="en-GB"/>
        </w:rPr>
        <w:t>r</w:t>
      </w:r>
      <w:r w:rsidRPr="0029257E">
        <w:rPr>
          <w:rFonts w:ascii="Arial" w:hAnsi="Arial"/>
          <w:sz w:val="20"/>
          <w:szCs w:val="20"/>
          <w:lang w:val="en-GB"/>
        </w:rPr>
        <w:t>ages adoption, avoids being prescriptive about the technology itself</w:t>
      </w:r>
      <w:r w:rsidR="00AF75C9" w:rsidRPr="0029257E">
        <w:rPr>
          <w:rFonts w:ascii="Arial" w:hAnsi="Arial"/>
          <w:sz w:val="20"/>
          <w:szCs w:val="20"/>
          <w:lang w:val="en-GB"/>
        </w:rPr>
        <w:t xml:space="preserve"> by focusing on the process and </w:t>
      </w:r>
      <w:r w:rsidR="00AF75C9" w:rsidRPr="0029257E">
        <w:rPr>
          <w:rFonts w:ascii="Arial" w:hAnsi="Arial"/>
          <w:sz w:val="20"/>
          <w:szCs w:val="20"/>
          <w:lang w:val="en-GB"/>
        </w:rPr>
        <w:lastRenderedPageBreak/>
        <w:t>function that it supports</w:t>
      </w:r>
      <w:r w:rsidRPr="0029257E">
        <w:rPr>
          <w:rFonts w:ascii="Arial" w:hAnsi="Arial"/>
          <w:sz w:val="20"/>
          <w:szCs w:val="20"/>
          <w:lang w:val="en-GB"/>
        </w:rPr>
        <w:t>, and recognises the need for flexibility as the industry re-shapes around the technology.</w:t>
      </w:r>
    </w:p>
    <w:p w:rsidR="008B1AFA" w:rsidRPr="0029257E" w:rsidRDefault="008B1AFA" w:rsidP="00481505">
      <w:pPr>
        <w:pStyle w:val="PlainText"/>
        <w:ind w:left="360"/>
        <w:rPr>
          <w:rFonts w:ascii="Arial" w:hAnsi="Arial"/>
          <w:sz w:val="20"/>
          <w:szCs w:val="20"/>
          <w:lang w:val="en-GB"/>
        </w:rPr>
      </w:pPr>
    </w:p>
    <w:p w:rsidR="00BD3EEF" w:rsidRPr="0029257E" w:rsidRDefault="008B1AFA" w:rsidP="008B1AFA">
      <w:pPr>
        <w:pStyle w:val="PlainText"/>
        <w:numPr>
          <w:ilvl w:val="1"/>
          <w:numId w:val="47"/>
        </w:numPr>
        <w:ind w:left="360"/>
        <w:rPr>
          <w:rFonts w:ascii="Arial" w:hAnsi="Arial"/>
          <w:sz w:val="20"/>
          <w:szCs w:val="20"/>
          <w:lang w:val="en-GB"/>
        </w:rPr>
      </w:pPr>
      <w:r w:rsidRPr="0029257E">
        <w:rPr>
          <w:rFonts w:ascii="Arial" w:hAnsi="Arial"/>
          <w:b/>
          <w:sz w:val="20"/>
          <w:szCs w:val="20"/>
          <w:lang w:val="en-GB"/>
        </w:rPr>
        <w:t>Governance</w:t>
      </w:r>
      <w:r w:rsidRPr="0029257E">
        <w:rPr>
          <w:rFonts w:ascii="Arial" w:hAnsi="Arial"/>
          <w:sz w:val="20"/>
          <w:szCs w:val="20"/>
          <w:lang w:val="en-GB"/>
        </w:rPr>
        <w:t>: Seek to establish a governance model that supports a resilient, efficient and competitive use of DLT within the financial market</w:t>
      </w:r>
      <w:r w:rsidR="00BD3EEF" w:rsidRPr="0029257E">
        <w:rPr>
          <w:rFonts w:ascii="Arial" w:hAnsi="Arial"/>
          <w:b/>
          <w:sz w:val="20"/>
          <w:szCs w:val="20"/>
          <w:lang w:val="en-GB"/>
        </w:rPr>
        <w:t>.</w:t>
      </w:r>
    </w:p>
    <w:p w:rsidR="00BD3EEF" w:rsidRPr="0029257E" w:rsidRDefault="00BD3EEF" w:rsidP="00BD3EEF">
      <w:pPr>
        <w:pStyle w:val="ListParagraph"/>
        <w:rPr>
          <w:szCs w:val="20"/>
        </w:rPr>
      </w:pPr>
    </w:p>
    <w:p w:rsidR="00BD3EEF" w:rsidRDefault="00BD3EEF" w:rsidP="008B1AFA">
      <w:pPr>
        <w:pStyle w:val="PlainText"/>
        <w:numPr>
          <w:ilvl w:val="1"/>
          <w:numId w:val="47"/>
        </w:numPr>
        <w:ind w:left="360"/>
        <w:rPr>
          <w:rFonts w:ascii="Arial" w:hAnsi="Arial"/>
          <w:sz w:val="20"/>
          <w:szCs w:val="20"/>
          <w:lang w:val="en-GB"/>
        </w:rPr>
      </w:pPr>
      <w:r w:rsidRPr="0029257E">
        <w:rPr>
          <w:rFonts w:ascii="Arial" w:hAnsi="Arial"/>
          <w:b/>
          <w:sz w:val="20"/>
          <w:szCs w:val="20"/>
          <w:lang w:val="en-GB"/>
        </w:rPr>
        <w:t>Innovation</w:t>
      </w:r>
      <w:r w:rsidRPr="0029257E">
        <w:rPr>
          <w:rFonts w:ascii="Arial" w:hAnsi="Arial"/>
          <w:sz w:val="20"/>
          <w:szCs w:val="20"/>
          <w:lang w:val="en-GB"/>
        </w:rPr>
        <w:t xml:space="preserve">: Identify, promote and facilitate member access to emerging technologies that </w:t>
      </w:r>
      <w:r w:rsidR="00D6004A" w:rsidRPr="0029257E">
        <w:rPr>
          <w:rFonts w:ascii="Arial" w:hAnsi="Arial"/>
          <w:sz w:val="20"/>
          <w:szCs w:val="20"/>
          <w:lang w:val="en-GB"/>
        </w:rPr>
        <w:t>compl</w:t>
      </w:r>
      <w:r w:rsidR="00D6004A" w:rsidRPr="0029257E">
        <w:rPr>
          <w:rFonts w:ascii="Arial" w:hAnsi="Arial"/>
          <w:sz w:val="20"/>
          <w:szCs w:val="20"/>
          <w:lang w:val="en-GB"/>
        </w:rPr>
        <w:t>e</w:t>
      </w:r>
      <w:r w:rsidR="00D6004A" w:rsidRPr="0029257E">
        <w:rPr>
          <w:rFonts w:ascii="Arial" w:hAnsi="Arial"/>
          <w:sz w:val="20"/>
          <w:szCs w:val="20"/>
          <w:lang w:val="en-GB"/>
        </w:rPr>
        <w:t>ment</w:t>
      </w:r>
      <w:r w:rsidRPr="0029257E">
        <w:rPr>
          <w:rFonts w:ascii="Arial" w:hAnsi="Arial"/>
          <w:sz w:val="20"/>
          <w:szCs w:val="20"/>
          <w:lang w:val="en-GB"/>
        </w:rPr>
        <w:t xml:space="preserve"> the adoption and benefits of DLT.</w:t>
      </w:r>
    </w:p>
    <w:p w:rsidR="00772B92" w:rsidRDefault="00772B92" w:rsidP="00772B92">
      <w:pPr>
        <w:pStyle w:val="ListParagraph"/>
        <w:rPr>
          <w:szCs w:val="20"/>
        </w:rPr>
      </w:pPr>
    </w:p>
    <w:p w:rsidR="00772B92" w:rsidRPr="0029257E" w:rsidRDefault="00772B92" w:rsidP="008B1AFA">
      <w:pPr>
        <w:pStyle w:val="PlainText"/>
        <w:numPr>
          <w:ilvl w:val="1"/>
          <w:numId w:val="47"/>
        </w:numPr>
        <w:ind w:left="360"/>
        <w:rPr>
          <w:rFonts w:ascii="Arial" w:hAnsi="Arial"/>
          <w:sz w:val="20"/>
          <w:szCs w:val="20"/>
          <w:lang w:val="en-GB"/>
        </w:rPr>
      </w:pPr>
      <w:r w:rsidRPr="00772B92">
        <w:rPr>
          <w:rFonts w:ascii="Arial" w:hAnsi="Arial"/>
          <w:b/>
          <w:sz w:val="20"/>
          <w:szCs w:val="20"/>
          <w:lang w:val="en-GB"/>
        </w:rPr>
        <w:t>Level Playing Field</w:t>
      </w:r>
      <w:r>
        <w:rPr>
          <w:rFonts w:ascii="Arial" w:hAnsi="Arial"/>
          <w:sz w:val="20"/>
          <w:szCs w:val="20"/>
          <w:lang w:val="en-GB"/>
        </w:rPr>
        <w:t>: Encourage a regulatory framework that treats all current and future industry participants on an equal and fair basis, so that as DLT re-shapes the market barriers to entry are not created that could negatively impact adoption and innovation.</w:t>
      </w:r>
    </w:p>
    <w:p w:rsidR="00BD3EEF" w:rsidRPr="0029257E" w:rsidRDefault="00BD3EEF" w:rsidP="0077181F">
      <w:pPr>
        <w:pStyle w:val="PlainText"/>
        <w:rPr>
          <w:szCs w:val="20"/>
          <w:lang w:val="en-GB"/>
        </w:rPr>
      </w:pPr>
    </w:p>
    <w:p w:rsidR="0028014C" w:rsidRPr="0029257E" w:rsidRDefault="0028014C" w:rsidP="00BD3EEF">
      <w:pPr>
        <w:pStyle w:val="PlainText"/>
        <w:rPr>
          <w:rFonts w:ascii="Arial" w:hAnsi="Arial"/>
          <w:sz w:val="20"/>
          <w:szCs w:val="20"/>
          <w:lang w:val="en-GB"/>
        </w:rPr>
      </w:pPr>
      <w:r w:rsidRPr="0029257E">
        <w:rPr>
          <w:rFonts w:ascii="Arial" w:hAnsi="Arial"/>
          <w:sz w:val="20"/>
          <w:szCs w:val="20"/>
          <w:lang w:val="en-GB"/>
        </w:rPr>
        <w:t>AFME believes that the regulatory stance to</w:t>
      </w:r>
      <w:r w:rsidR="00D6004A" w:rsidRPr="0029257E">
        <w:rPr>
          <w:rFonts w:ascii="Arial" w:hAnsi="Arial"/>
          <w:sz w:val="20"/>
          <w:szCs w:val="20"/>
          <w:lang w:val="en-GB"/>
        </w:rPr>
        <w:t>wards</w:t>
      </w:r>
      <w:r w:rsidRPr="0029257E">
        <w:rPr>
          <w:rFonts w:ascii="Arial" w:hAnsi="Arial"/>
          <w:sz w:val="20"/>
          <w:szCs w:val="20"/>
          <w:lang w:val="en-GB"/>
        </w:rPr>
        <w:t xml:space="preserve"> DLT has particularly important implications for its d</w:t>
      </w:r>
      <w:r w:rsidRPr="0029257E">
        <w:rPr>
          <w:rFonts w:ascii="Arial" w:hAnsi="Arial"/>
          <w:sz w:val="20"/>
          <w:szCs w:val="20"/>
          <w:lang w:val="en-GB"/>
        </w:rPr>
        <w:t>e</w:t>
      </w:r>
      <w:r w:rsidRPr="0029257E">
        <w:rPr>
          <w:rFonts w:ascii="Arial" w:hAnsi="Arial"/>
          <w:sz w:val="20"/>
          <w:szCs w:val="20"/>
          <w:lang w:val="en-GB"/>
        </w:rPr>
        <w:t>velopment and adoption, strongly discourages attempts to regulate the technology itself</w:t>
      </w:r>
      <w:r w:rsidR="001370BA" w:rsidRPr="0029257E">
        <w:rPr>
          <w:rFonts w:ascii="Arial" w:hAnsi="Arial"/>
          <w:sz w:val="20"/>
          <w:szCs w:val="20"/>
          <w:lang w:val="en-GB"/>
        </w:rPr>
        <w:t>, and recommends</w:t>
      </w:r>
      <w:r w:rsidRPr="0029257E">
        <w:rPr>
          <w:rFonts w:ascii="Arial" w:hAnsi="Arial"/>
          <w:sz w:val="20"/>
          <w:szCs w:val="20"/>
          <w:lang w:val="en-GB"/>
        </w:rPr>
        <w:t xml:space="preserve"> that regulatory focus should be on the processes and functions that it supports.</w:t>
      </w:r>
    </w:p>
    <w:p w:rsidR="0028014C" w:rsidRPr="0029257E" w:rsidRDefault="0028014C" w:rsidP="00BD3EEF">
      <w:pPr>
        <w:pStyle w:val="PlainText"/>
        <w:rPr>
          <w:rFonts w:ascii="Arial" w:hAnsi="Arial"/>
          <w:sz w:val="20"/>
          <w:szCs w:val="20"/>
          <w:lang w:val="en-GB"/>
        </w:rPr>
      </w:pPr>
    </w:p>
    <w:p w:rsidR="0028014C" w:rsidRPr="0029257E" w:rsidRDefault="0028014C" w:rsidP="00BD3EEF">
      <w:pPr>
        <w:pStyle w:val="PlainText"/>
        <w:rPr>
          <w:rFonts w:ascii="Arial" w:hAnsi="Arial"/>
          <w:sz w:val="20"/>
          <w:szCs w:val="20"/>
          <w:lang w:val="en-GB"/>
        </w:rPr>
      </w:pPr>
      <w:r w:rsidRPr="0029257E">
        <w:rPr>
          <w:rFonts w:ascii="Arial" w:hAnsi="Arial"/>
          <w:sz w:val="20"/>
          <w:szCs w:val="20"/>
          <w:lang w:val="en-GB"/>
        </w:rPr>
        <w:t xml:space="preserve">It is also important that the regulatory approach does not limit the industry’s ability to test and develop DLT, as this could stifle innovation and put at risk the realisation of significant benefits for </w:t>
      </w:r>
      <w:r w:rsidR="001370BA" w:rsidRPr="0029257E">
        <w:rPr>
          <w:rFonts w:ascii="Arial" w:hAnsi="Arial"/>
          <w:sz w:val="20"/>
          <w:szCs w:val="20"/>
          <w:lang w:val="en-GB"/>
        </w:rPr>
        <w:t>the financial services industry: a preferred approach would be for the regulator to play an active and collaborative role in working with the industry to harness the benefit of the technology whilst ensuring the regulatory intent is still preserved.</w:t>
      </w:r>
    </w:p>
    <w:p w:rsidR="001370BA" w:rsidRPr="0029257E" w:rsidRDefault="001370BA" w:rsidP="00BD3EEF">
      <w:pPr>
        <w:pStyle w:val="PlainText"/>
        <w:rPr>
          <w:rFonts w:ascii="Arial" w:hAnsi="Arial"/>
          <w:sz w:val="20"/>
          <w:szCs w:val="20"/>
          <w:lang w:val="en-GB"/>
        </w:rPr>
      </w:pPr>
    </w:p>
    <w:p w:rsidR="001370BA" w:rsidRPr="0029257E" w:rsidRDefault="00BD3EEF" w:rsidP="00BD3EEF">
      <w:pPr>
        <w:pStyle w:val="PlainText"/>
        <w:rPr>
          <w:rFonts w:ascii="Arial" w:hAnsi="Arial"/>
          <w:sz w:val="20"/>
          <w:szCs w:val="20"/>
          <w:lang w:val="en-GB"/>
        </w:rPr>
      </w:pPr>
      <w:r w:rsidRPr="0029257E">
        <w:rPr>
          <w:rFonts w:ascii="Arial" w:hAnsi="Arial"/>
          <w:sz w:val="20"/>
          <w:szCs w:val="20"/>
          <w:lang w:val="en-GB"/>
        </w:rPr>
        <w:t>As Verena Ross stated, in her speech at the LSE/Bank of England conference on ‘How imminent is the real Fintech Revolution</w:t>
      </w:r>
      <w:r w:rsidRPr="0029257E">
        <w:rPr>
          <w:rStyle w:val="FootnoteReference"/>
          <w:rFonts w:ascii="Arial" w:hAnsi="Arial"/>
          <w:sz w:val="20"/>
          <w:szCs w:val="20"/>
          <w:lang w:val="en-GB"/>
        </w:rPr>
        <w:footnoteReference w:id="4"/>
      </w:r>
      <w:r w:rsidRPr="0029257E">
        <w:rPr>
          <w:rFonts w:ascii="Arial" w:hAnsi="Arial"/>
          <w:sz w:val="20"/>
          <w:szCs w:val="20"/>
          <w:lang w:val="en-GB"/>
        </w:rPr>
        <w:t xml:space="preserve">, </w:t>
      </w:r>
      <w:r w:rsidRPr="0029257E">
        <w:rPr>
          <w:rFonts w:ascii="Arial" w:hAnsi="Arial"/>
          <w:i/>
          <w:sz w:val="20"/>
          <w:szCs w:val="20"/>
          <w:lang w:val="en-GB"/>
        </w:rPr>
        <w:t>“ESMA needs to remain flexible and adaptive”.</w:t>
      </w:r>
    </w:p>
    <w:p w:rsidR="0077181F" w:rsidRPr="0029257E" w:rsidRDefault="00BD3EEF" w:rsidP="001370BA">
      <w:pPr>
        <w:pStyle w:val="PlainText"/>
        <w:rPr>
          <w:rFonts w:ascii="Arial" w:hAnsi="Arial"/>
          <w:sz w:val="20"/>
          <w:szCs w:val="20"/>
          <w:lang w:val="en-GB"/>
        </w:rPr>
      </w:pPr>
      <w:r w:rsidRPr="0029257E">
        <w:rPr>
          <w:rFonts w:ascii="Arial" w:hAnsi="Arial"/>
          <w:sz w:val="20"/>
          <w:szCs w:val="20"/>
          <w:lang w:val="en-GB"/>
        </w:rPr>
        <w:t>The uses for DLT are numerous and diverse</w:t>
      </w:r>
      <w:r w:rsidR="001370BA" w:rsidRPr="0029257E">
        <w:rPr>
          <w:rFonts w:ascii="Arial" w:hAnsi="Arial"/>
          <w:sz w:val="20"/>
          <w:szCs w:val="20"/>
          <w:lang w:val="en-GB"/>
        </w:rPr>
        <w:t>, and t</w:t>
      </w:r>
      <w:r w:rsidRPr="0029257E">
        <w:rPr>
          <w:rFonts w:ascii="Arial" w:hAnsi="Arial"/>
          <w:sz w:val="20"/>
          <w:szCs w:val="20"/>
          <w:lang w:val="en-GB"/>
        </w:rPr>
        <w:t>he regulatory framework needs to be sufficiently cogn</w:t>
      </w:r>
      <w:r w:rsidRPr="0029257E">
        <w:rPr>
          <w:rFonts w:ascii="Arial" w:hAnsi="Arial"/>
          <w:sz w:val="20"/>
          <w:szCs w:val="20"/>
          <w:lang w:val="en-GB"/>
        </w:rPr>
        <w:t>i</w:t>
      </w:r>
      <w:r w:rsidRPr="0029257E">
        <w:rPr>
          <w:rFonts w:ascii="Arial" w:hAnsi="Arial"/>
          <w:sz w:val="20"/>
          <w:szCs w:val="20"/>
          <w:lang w:val="en-GB"/>
        </w:rPr>
        <w:t>sant of and adaptable to operate across the multiple applic</w:t>
      </w:r>
      <w:r w:rsidR="001370BA" w:rsidRPr="0029257E">
        <w:rPr>
          <w:rFonts w:ascii="Arial" w:hAnsi="Arial"/>
          <w:sz w:val="20"/>
          <w:szCs w:val="20"/>
          <w:lang w:val="en-GB"/>
        </w:rPr>
        <w:t>ations of DLT.</w:t>
      </w:r>
    </w:p>
    <w:p w:rsidR="0077181F" w:rsidRPr="0029257E" w:rsidRDefault="0077181F" w:rsidP="001370BA">
      <w:pPr>
        <w:pStyle w:val="PlainText"/>
        <w:rPr>
          <w:rFonts w:ascii="Arial" w:hAnsi="Arial"/>
          <w:sz w:val="20"/>
          <w:szCs w:val="20"/>
          <w:lang w:val="en-GB"/>
        </w:rPr>
      </w:pPr>
    </w:p>
    <w:p w:rsidR="0077181F" w:rsidRPr="0029257E" w:rsidRDefault="00BD3EEF" w:rsidP="001370BA">
      <w:pPr>
        <w:pStyle w:val="PlainText"/>
        <w:rPr>
          <w:rFonts w:ascii="Arial" w:hAnsi="Arial"/>
          <w:sz w:val="20"/>
          <w:szCs w:val="20"/>
          <w:lang w:val="en-GB"/>
        </w:rPr>
      </w:pPr>
      <w:r w:rsidRPr="0029257E">
        <w:rPr>
          <w:rFonts w:ascii="Arial" w:hAnsi="Arial"/>
          <w:sz w:val="20"/>
          <w:szCs w:val="20"/>
          <w:lang w:val="en-GB"/>
        </w:rPr>
        <w:t xml:space="preserve">AFME is of the </w:t>
      </w:r>
      <w:r w:rsidR="001370BA" w:rsidRPr="0029257E">
        <w:rPr>
          <w:rFonts w:ascii="Arial" w:hAnsi="Arial"/>
          <w:sz w:val="20"/>
          <w:szCs w:val="20"/>
          <w:lang w:val="en-GB"/>
        </w:rPr>
        <w:t>view that it</w:t>
      </w:r>
      <w:r w:rsidRPr="0029257E">
        <w:rPr>
          <w:rFonts w:ascii="Arial" w:hAnsi="Arial"/>
          <w:sz w:val="20"/>
          <w:szCs w:val="20"/>
          <w:lang w:val="en-GB"/>
        </w:rPr>
        <w:t xml:space="preserve"> should be the process supported by the technology </w:t>
      </w:r>
      <w:r w:rsidR="001370BA" w:rsidRPr="0029257E">
        <w:rPr>
          <w:rFonts w:ascii="Arial" w:hAnsi="Arial"/>
          <w:sz w:val="20"/>
          <w:szCs w:val="20"/>
          <w:lang w:val="en-GB"/>
        </w:rPr>
        <w:t>that is</w:t>
      </w:r>
      <w:r w:rsidRPr="0029257E">
        <w:rPr>
          <w:rFonts w:ascii="Arial" w:hAnsi="Arial"/>
          <w:sz w:val="20"/>
          <w:szCs w:val="20"/>
          <w:lang w:val="en-GB"/>
        </w:rPr>
        <w:t xml:space="preserve"> regu</w:t>
      </w:r>
      <w:r w:rsidR="001370BA" w:rsidRPr="0029257E">
        <w:rPr>
          <w:rFonts w:ascii="Arial" w:hAnsi="Arial"/>
          <w:sz w:val="20"/>
          <w:szCs w:val="20"/>
          <w:lang w:val="en-GB"/>
        </w:rPr>
        <w:t>lated, and t</w:t>
      </w:r>
      <w:r w:rsidRPr="0029257E">
        <w:rPr>
          <w:rFonts w:ascii="Arial" w:hAnsi="Arial"/>
          <w:sz w:val="20"/>
          <w:szCs w:val="20"/>
          <w:lang w:val="en-GB"/>
        </w:rPr>
        <w:t>he technology itself should not be</w:t>
      </w:r>
      <w:r w:rsidR="001370BA" w:rsidRPr="0029257E">
        <w:rPr>
          <w:rFonts w:ascii="Arial" w:hAnsi="Arial"/>
          <w:sz w:val="20"/>
          <w:szCs w:val="20"/>
          <w:lang w:val="en-GB"/>
        </w:rPr>
        <w:t>.</w:t>
      </w:r>
    </w:p>
    <w:p w:rsidR="0077181F" w:rsidRPr="0029257E" w:rsidRDefault="0077181F" w:rsidP="001370BA">
      <w:pPr>
        <w:pStyle w:val="PlainText"/>
        <w:rPr>
          <w:rFonts w:ascii="Arial" w:hAnsi="Arial"/>
          <w:sz w:val="20"/>
          <w:szCs w:val="20"/>
          <w:lang w:val="en-GB"/>
        </w:rPr>
      </w:pPr>
    </w:p>
    <w:p w:rsidR="00D34282" w:rsidRPr="0029257E" w:rsidRDefault="001370BA" w:rsidP="005332EF">
      <w:pPr>
        <w:pStyle w:val="PlainText"/>
        <w:rPr>
          <w:rFonts w:ascii="Arial" w:hAnsi="Arial"/>
          <w:sz w:val="20"/>
          <w:szCs w:val="20"/>
          <w:lang w:val="en-GB"/>
        </w:rPr>
      </w:pPr>
      <w:r w:rsidRPr="0029257E">
        <w:rPr>
          <w:rFonts w:ascii="Arial" w:hAnsi="Arial"/>
          <w:sz w:val="20"/>
          <w:szCs w:val="20"/>
          <w:lang w:val="en-GB"/>
        </w:rPr>
        <w:t>By the same token</w:t>
      </w:r>
      <w:r w:rsidR="00D6004A" w:rsidRPr="0029257E">
        <w:rPr>
          <w:rFonts w:ascii="Arial" w:hAnsi="Arial"/>
          <w:sz w:val="20"/>
          <w:szCs w:val="20"/>
          <w:lang w:val="en-GB"/>
        </w:rPr>
        <w:t>,</w:t>
      </w:r>
      <w:r w:rsidRPr="0029257E">
        <w:rPr>
          <w:rFonts w:ascii="Arial" w:hAnsi="Arial"/>
          <w:sz w:val="20"/>
          <w:szCs w:val="20"/>
          <w:lang w:val="en-GB"/>
        </w:rPr>
        <w:t xml:space="preserve"> </w:t>
      </w:r>
      <w:r w:rsidR="00BD3EEF" w:rsidRPr="0029257E">
        <w:rPr>
          <w:rFonts w:ascii="Arial" w:hAnsi="Arial"/>
          <w:sz w:val="20"/>
          <w:szCs w:val="20"/>
          <w:lang w:val="en-GB"/>
        </w:rPr>
        <w:t>functions currently unregulated</w:t>
      </w:r>
      <w:r w:rsidRPr="0029257E">
        <w:rPr>
          <w:rFonts w:ascii="Arial" w:hAnsi="Arial"/>
          <w:sz w:val="20"/>
          <w:szCs w:val="20"/>
          <w:lang w:val="en-GB"/>
        </w:rPr>
        <w:t>, but</w:t>
      </w:r>
      <w:r w:rsidR="00BD3EEF" w:rsidRPr="0029257E">
        <w:rPr>
          <w:rFonts w:ascii="Arial" w:hAnsi="Arial"/>
          <w:sz w:val="20"/>
          <w:szCs w:val="20"/>
          <w:lang w:val="en-GB"/>
        </w:rPr>
        <w:t xml:space="preserve"> which </w:t>
      </w:r>
      <w:r w:rsidRPr="0029257E">
        <w:rPr>
          <w:rFonts w:ascii="Arial" w:hAnsi="Arial"/>
          <w:sz w:val="20"/>
          <w:szCs w:val="20"/>
          <w:lang w:val="en-GB"/>
        </w:rPr>
        <w:t xml:space="preserve">are </w:t>
      </w:r>
      <w:r w:rsidR="00BD3EEF" w:rsidRPr="0029257E">
        <w:rPr>
          <w:rFonts w:ascii="Arial" w:hAnsi="Arial"/>
          <w:sz w:val="20"/>
          <w:szCs w:val="20"/>
          <w:lang w:val="en-GB"/>
        </w:rPr>
        <w:t>moved onto a DLT platform should be judged on a case-by-case basis and not regulated simply because they are using DLT.</w:t>
      </w:r>
      <w:permEnd w:id="0"/>
      <w:r w:rsidR="00D34282" w:rsidRPr="0029257E">
        <w:rPr>
          <w:lang w:val="en-GB"/>
        </w:rPr>
        <w:t>&lt;ESMA_COMMENT_</w:t>
      </w:r>
      <w:r w:rsidR="00A96C78" w:rsidRPr="0029257E">
        <w:rPr>
          <w:lang w:val="en-GB"/>
        </w:rPr>
        <w:t>DLT</w:t>
      </w:r>
      <w:r w:rsidR="00D34282" w:rsidRPr="0029257E">
        <w:rPr>
          <w:lang w:val="en-GB"/>
        </w:rPr>
        <w:t>_1&gt;</w:t>
      </w:r>
    </w:p>
    <w:p w:rsidR="00E652D1" w:rsidRPr="0029257E" w:rsidRDefault="00E652D1" w:rsidP="00E652D1">
      <w:pPr>
        <w:pStyle w:val="CPQuestions"/>
        <w:numPr>
          <w:ilvl w:val="0"/>
          <w:numId w:val="0"/>
        </w:numPr>
        <w:rPr>
          <w:rFonts w:cs="Arial"/>
          <w:szCs w:val="22"/>
        </w:rPr>
      </w:pPr>
    </w:p>
    <w:p w:rsidR="00E652D1" w:rsidRPr="0029257E" w:rsidRDefault="00E652D1" w:rsidP="00E652D1">
      <w:pPr>
        <w:pStyle w:val="CPQuestions"/>
        <w:numPr>
          <w:ilvl w:val="0"/>
          <w:numId w:val="0"/>
        </w:numPr>
        <w:rPr>
          <w:rFonts w:cs="Arial"/>
          <w:szCs w:val="22"/>
        </w:rPr>
      </w:pPr>
    </w:p>
    <w:p w:rsidR="00E652D1" w:rsidRPr="0029257E" w:rsidRDefault="00E652D1">
      <w:pPr>
        <w:rPr>
          <w:rFonts w:eastAsiaTheme="minorEastAsia" w:cs="Arial"/>
          <w:b/>
          <w:sz w:val="22"/>
          <w:szCs w:val="22"/>
          <w:lang w:eastAsia="en-US"/>
        </w:rPr>
      </w:pPr>
      <w:r w:rsidRPr="0029257E">
        <w:rPr>
          <w:rFonts w:cs="Arial"/>
          <w:szCs w:val="22"/>
        </w:rPr>
        <w:br w:type="page"/>
      </w:r>
    </w:p>
    <w:p w:rsidR="00D4107C" w:rsidRPr="0029257E" w:rsidRDefault="00D4107C" w:rsidP="00D4107C">
      <w:pPr>
        <w:pStyle w:val="Heading5"/>
        <w:rPr>
          <w:rFonts w:eastAsia="Calibri"/>
          <w:lang w:eastAsia="en-US"/>
        </w:rPr>
      </w:pPr>
      <w:r w:rsidRPr="0029257E">
        <w:rPr>
          <w:rFonts w:eastAsia="Calibri"/>
          <w:lang w:eastAsia="en-US"/>
        </w:rPr>
        <w:lastRenderedPageBreak/>
        <w:t>Do you agree with the list of possible benefits of the DLT for securities markets? Please explain, e.g., are these benefits unique to the DLT, are some more important than others, are some irrelevant?</w:t>
      </w:r>
    </w:p>
    <w:p w:rsidR="00D4107C" w:rsidRPr="0029257E" w:rsidRDefault="00D4107C" w:rsidP="00D4107C">
      <w:pPr>
        <w:spacing w:line="276" w:lineRule="auto"/>
        <w:ind w:left="709"/>
        <w:rPr>
          <w:rFonts w:ascii="Georgia" w:eastAsia="Calibri" w:hAnsi="Georgia"/>
          <w:szCs w:val="20"/>
          <w:lang w:eastAsia="en-US"/>
        </w:rPr>
      </w:pPr>
      <w:r w:rsidRPr="0029257E">
        <w:rPr>
          <w:rFonts w:ascii="Georgia" w:eastAsia="Calibri" w:hAnsi="Georgia"/>
          <w:szCs w:val="20"/>
          <w:lang w:eastAsia="en-US"/>
        </w:rPr>
        <w:t>&lt;ESMA_QUESTION_DLT_1&gt;</w:t>
      </w:r>
    </w:p>
    <w:p w:rsidR="008A6F50" w:rsidRPr="0029257E" w:rsidRDefault="00A339EB" w:rsidP="00CE735D">
      <w:pPr>
        <w:pStyle w:val="PlainText"/>
        <w:rPr>
          <w:rFonts w:ascii="Arial" w:hAnsi="Arial" w:cs="Arial"/>
          <w:sz w:val="20"/>
          <w:szCs w:val="20"/>
          <w:lang w:val="en-GB"/>
        </w:rPr>
      </w:pPr>
      <w:permStart w:id="1" w:edGrp="everyone"/>
      <w:r w:rsidRPr="0029257E">
        <w:rPr>
          <w:rFonts w:ascii="Arial" w:hAnsi="Arial" w:cs="Arial"/>
          <w:sz w:val="20"/>
          <w:szCs w:val="20"/>
          <w:lang w:val="en-GB"/>
        </w:rPr>
        <w:t xml:space="preserve">Overall </w:t>
      </w:r>
      <w:r w:rsidR="00481075" w:rsidRPr="0029257E">
        <w:rPr>
          <w:rFonts w:ascii="Arial" w:hAnsi="Arial" w:cs="Arial"/>
          <w:sz w:val="20"/>
          <w:szCs w:val="20"/>
          <w:lang w:val="en-GB"/>
        </w:rPr>
        <w:t>AFME</w:t>
      </w:r>
      <w:r w:rsidRPr="0029257E">
        <w:rPr>
          <w:rFonts w:ascii="Arial" w:hAnsi="Arial" w:cs="Arial"/>
          <w:sz w:val="20"/>
          <w:szCs w:val="20"/>
          <w:lang w:val="en-GB"/>
        </w:rPr>
        <w:t xml:space="preserve"> agree</w:t>
      </w:r>
      <w:r w:rsidR="00481075" w:rsidRPr="0029257E">
        <w:rPr>
          <w:rFonts w:ascii="Arial" w:hAnsi="Arial" w:cs="Arial"/>
          <w:sz w:val="20"/>
          <w:szCs w:val="20"/>
          <w:lang w:val="en-GB"/>
        </w:rPr>
        <w:t>s</w:t>
      </w:r>
      <w:r w:rsidRPr="0029257E">
        <w:rPr>
          <w:rFonts w:ascii="Arial" w:hAnsi="Arial" w:cs="Arial"/>
          <w:sz w:val="20"/>
          <w:szCs w:val="20"/>
          <w:lang w:val="en-GB"/>
        </w:rPr>
        <w:t xml:space="preserve"> with ESMA’s list of possible benefits</w:t>
      </w:r>
      <w:r w:rsidR="00AE0FD6" w:rsidRPr="0029257E">
        <w:rPr>
          <w:rFonts w:ascii="Arial" w:hAnsi="Arial" w:cs="Arial"/>
          <w:sz w:val="20"/>
          <w:szCs w:val="20"/>
          <w:lang w:val="en-GB"/>
        </w:rPr>
        <w:t xml:space="preserve"> of DLT for the securities markets</w:t>
      </w:r>
      <w:r w:rsidR="002B65EE" w:rsidRPr="0029257E">
        <w:rPr>
          <w:rFonts w:ascii="Arial" w:hAnsi="Arial" w:cs="Arial"/>
          <w:sz w:val="20"/>
          <w:szCs w:val="20"/>
          <w:lang w:val="en-GB"/>
        </w:rPr>
        <w:t>.</w:t>
      </w:r>
      <w:r w:rsidR="00AE0FD6" w:rsidRPr="0029257E">
        <w:rPr>
          <w:rFonts w:ascii="Arial" w:hAnsi="Arial" w:cs="Arial"/>
          <w:sz w:val="20"/>
          <w:szCs w:val="20"/>
          <w:lang w:val="en-GB"/>
        </w:rPr>
        <w:t xml:space="preserve"> However, there are a number of additional benefits that we would add to the list, and </w:t>
      </w:r>
      <w:r w:rsidR="008A6F50" w:rsidRPr="0029257E">
        <w:rPr>
          <w:rFonts w:ascii="Arial" w:hAnsi="Arial" w:cs="Arial"/>
          <w:sz w:val="20"/>
          <w:szCs w:val="20"/>
          <w:lang w:val="en-GB"/>
        </w:rPr>
        <w:t>given the substantial inves</w:t>
      </w:r>
      <w:r w:rsidR="008A6F50" w:rsidRPr="0029257E">
        <w:rPr>
          <w:rFonts w:ascii="Arial" w:hAnsi="Arial" w:cs="Arial"/>
          <w:sz w:val="20"/>
          <w:szCs w:val="20"/>
          <w:lang w:val="en-GB"/>
        </w:rPr>
        <w:t>t</w:t>
      </w:r>
      <w:r w:rsidR="008A6F50" w:rsidRPr="0029257E">
        <w:rPr>
          <w:rFonts w:ascii="Arial" w:hAnsi="Arial" w:cs="Arial"/>
          <w:sz w:val="20"/>
          <w:szCs w:val="20"/>
          <w:lang w:val="en-GB"/>
        </w:rPr>
        <w:t>ment being made into DLT within the securities industry</w:t>
      </w:r>
      <w:r w:rsidR="00CF2FE0" w:rsidRPr="0029257E">
        <w:rPr>
          <w:rFonts w:ascii="Arial" w:hAnsi="Arial" w:cs="Arial"/>
          <w:sz w:val="20"/>
          <w:szCs w:val="20"/>
          <w:lang w:val="en-GB"/>
        </w:rPr>
        <w:t xml:space="preserve"> and other related industries</w:t>
      </w:r>
      <w:r w:rsidR="008A6F50" w:rsidRPr="0029257E">
        <w:rPr>
          <w:rFonts w:ascii="Arial" w:hAnsi="Arial" w:cs="Arial"/>
          <w:sz w:val="20"/>
          <w:szCs w:val="20"/>
          <w:lang w:val="en-GB"/>
        </w:rPr>
        <w:t xml:space="preserve"> at the m</w:t>
      </w:r>
      <w:r w:rsidR="002E4961" w:rsidRPr="0029257E">
        <w:rPr>
          <w:rFonts w:ascii="Arial" w:hAnsi="Arial" w:cs="Arial"/>
          <w:sz w:val="20"/>
          <w:szCs w:val="20"/>
          <w:lang w:val="en-GB"/>
        </w:rPr>
        <w:t>o</w:t>
      </w:r>
      <w:r w:rsidR="00AE0FD6" w:rsidRPr="0029257E">
        <w:rPr>
          <w:rFonts w:ascii="Arial" w:hAnsi="Arial" w:cs="Arial"/>
          <w:sz w:val="20"/>
          <w:szCs w:val="20"/>
          <w:lang w:val="en-GB"/>
        </w:rPr>
        <w:t xml:space="preserve">ment, we expect that it will </w:t>
      </w:r>
      <w:r w:rsidR="008A6F50" w:rsidRPr="0029257E">
        <w:rPr>
          <w:rFonts w:ascii="Arial" w:hAnsi="Arial" w:cs="Arial"/>
          <w:sz w:val="20"/>
          <w:szCs w:val="20"/>
          <w:lang w:val="en-GB"/>
        </w:rPr>
        <w:t xml:space="preserve">grow as adoption </w:t>
      </w:r>
      <w:r w:rsidR="00CF2FE0" w:rsidRPr="0029257E">
        <w:rPr>
          <w:rFonts w:ascii="Arial" w:hAnsi="Arial" w:cs="Arial"/>
          <w:sz w:val="20"/>
          <w:szCs w:val="20"/>
          <w:lang w:val="en-GB"/>
        </w:rPr>
        <w:t>rates accelerate</w:t>
      </w:r>
      <w:r w:rsidR="008A6F50" w:rsidRPr="0029257E">
        <w:rPr>
          <w:rFonts w:ascii="Arial" w:hAnsi="Arial" w:cs="Arial"/>
          <w:sz w:val="20"/>
          <w:szCs w:val="20"/>
          <w:lang w:val="en-GB"/>
        </w:rPr>
        <w:t xml:space="preserve"> and DLT becomes more widely understood.</w:t>
      </w:r>
    </w:p>
    <w:p w:rsidR="008A6F50" w:rsidRPr="0029257E" w:rsidRDefault="008A6F50" w:rsidP="00CE735D">
      <w:pPr>
        <w:pStyle w:val="PlainText"/>
        <w:rPr>
          <w:rFonts w:ascii="Arial" w:hAnsi="Arial" w:cs="Arial"/>
          <w:sz w:val="20"/>
          <w:szCs w:val="20"/>
          <w:lang w:val="en-GB"/>
        </w:rPr>
      </w:pPr>
    </w:p>
    <w:p w:rsidR="002E4961" w:rsidRPr="0029257E" w:rsidRDefault="008A6F50" w:rsidP="00CE735D">
      <w:pPr>
        <w:pStyle w:val="PlainText"/>
        <w:rPr>
          <w:rFonts w:ascii="Arial" w:hAnsi="Arial" w:cs="Arial"/>
          <w:sz w:val="20"/>
          <w:szCs w:val="20"/>
          <w:lang w:val="en-GB"/>
        </w:rPr>
      </w:pPr>
      <w:r w:rsidRPr="0029257E">
        <w:rPr>
          <w:rFonts w:ascii="Arial" w:hAnsi="Arial" w:cs="Arial"/>
          <w:sz w:val="20"/>
          <w:szCs w:val="20"/>
          <w:lang w:val="en-GB"/>
        </w:rPr>
        <w:t xml:space="preserve">AFME’s view is that whilst each of the benefits identified by ESMA has potential, the scale varies </w:t>
      </w:r>
      <w:r w:rsidR="002E4961" w:rsidRPr="0029257E">
        <w:rPr>
          <w:rFonts w:ascii="Arial" w:hAnsi="Arial" w:cs="Arial"/>
          <w:sz w:val="20"/>
          <w:szCs w:val="20"/>
          <w:lang w:val="en-GB"/>
        </w:rPr>
        <w:t>signif</w:t>
      </w:r>
      <w:r w:rsidR="002E4961" w:rsidRPr="0029257E">
        <w:rPr>
          <w:rFonts w:ascii="Arial" w:hAnsi="Arial" w:cs="Arial"/>
          <w:sz w:val="20"/>
          <w:szCs w:val="20"/>
          <w:lang w:val="en-GB"/>
        </w:rPr>
        <w:t>i</w:t>
      </w:r>
      <w:r w:rsidR="002E4961" w:rsidRPr="0029257E">
        <w:rPr>
          <w:rFonts w:ascii="Arial" w:hAnsi="Arial" w:cs="Arial"/>
          <w:sz w:val="20"/>
          <w:szCs w:val="20"/>
          <w:lang w:val="en-GB"/>
        </w:rPr>
        <w:t>cantly between them, and each is subject to a number of accelerating or retarding factors.</w:t>
      </w:r>
    </w:p>
    <w:p w:rsidR="002E4961" w:rsidRPr="0029257E" w:rsidRDefault="002E4961" w:rsidP="00CE735D">
      <w:pPr>
        <w:pStyle w:val="PlainText"/>
        <w:rPr>
          <w:rFonts w:ascii="Arial" w:hAnsi="Arial" w:cs="Arial"/>
          <w:sz w:val="20"/>
          <w:szCs w:val="20"/>
          <w:lang w:val="en-GB"/>
        </w:rPr>
      </w:pPr>
    </w:p>
    <w:p w:rsidR="00CE735D" w:rsidRPr="0029257E" w:rsidRDefault="002E4961" w:rsidP="00CE735D">
      <w:pPr>
        <w:pStyle w:val="PlainText"/>
        <w:rPr>
          <w:rFonts w:ascii="Arial" w:hAnsi="Arial" w:cs="Arial"/>
          <w:sz w:val="20"/>
          <w:szCs w:val="20"/>
          <w:lang w:val="en-GB"/>
        </w:rPr>
      </w:pPr>
      <w:r w:rsidRPr="0029257E">
        <w:rPr>
          <w:rFonts w:ascii="Arial" w:hAnsi="Arial" w:cs="Arial"/>
          <w:sz w:val="20"/>
          <w:szCs w:val="20"/>
          <w:lang w:val="en-GB"/>
        </w:rPr>
        <w:t>More detailed comments for each benefit are laid out below:</w:t>
      </w:r>
    </w:p>
    <w:p w:rsidR="00481075" w:rsidRPr="0029257E" w:rsidRDefault="00481075" w:rsidP="00CE735D">
      <w:pPr>
        <w:pStyle w:val="PlainText"/>
        <w:rPr>
          <w:rFonts w:ascii="Arial" w:hAnsi="Arial" w:cs="Arial"/>
          <w:sz w:val="20"/>
          <w:szCs w:val="20"/>
          <w:lang w:val="en-GB"/>
        </w:rPr>
      </w:pPr>
    </w:p>
    <w:p w:rsidR="002E4961" w:rsidRPr="0029257E" w:rsidRDefault="00481075" w:rsidP="00481075">
      <w:pPr>
        <w:rPr>
          <w:szCs w:val="20"/>
        </w:rPr>
      </w:pPr>
      <w:r w:rsidRPr="0029257E">
        <w:rPr>
          <w:b/>
          <w:szCs w:val="20"/>
        </w:rPr>
        <w:t>Clearing / Settlement</w:t>
      </w:r>
    </w:p>
    <w:p w:rsidR="002E4961" w:rsidRPr="0029257E" w:rsidRDefault="002E4961" w:rsidP="00481075">
      <w:pPr>
        <w:rPr>
          <w:szCs w:val="20"/>
        </w:rPr>
      </w:pPr>
    </w:p>
    <w:p w:rsidR="007F01F6" w:rsidRPr="0029257E" w:rsidRDefault="002E4961" w:rsidP="00481075">
      <w:pPr>
        <w:rPr>
          <w:szCs w:val="20"/>
        </w:rPr>
      </w:pPr>
      <w:r w:rsidRPr="0029257E">
        <w:rPr>
          <w:szCs w:val="20"/>
        </w:rPr>
        <w:t xml:space="preserve">AFME agrees that DLT presents </w:t>
      </w:r>
      <w:r w:rsidR="00CF2FE0" w:rsidRPr="0029257E">
        <w:rPr>
          <w:szCs w:val="20"/>
        </w:rPr>
        <w:t>an</w:t>
      </w:r>
      <w:r w:rsidR="007F01F6" w:rsidRPr="0029257E">
        <w:rPr>
          <w:szCs w:val="20"/>
        </w:rPr>
        <w:t xml:space="preserve"> </w:t>
      </w:r>
      <w:r w:rsidRPr="0029257E">
        <w:rPr>
          <w:szCs w:val="20"/>
        </w:rPr>
        <w:t>opportunity to significantly reduce the costs of clearing and settl</w:t>
      </w:r>
      <w:r w:rsidRPr="0029257E">
        <w:rPr>
          <w:szCs w:val="20"/>
        </w:rPr>
        <w:t>e</w:t>
      </w:r>
      <w:r w:rsidRPr="0029257E">
        <w:rPr>
          <w:szCs w:val="20"/>
        </w:rPr>
        <w:t>ment</w:t>
      </w:r>
      <w:r w:rsidR="007F01F6" w:rsidRPr="0029257E">
        <w:rPr>
          <w:szCs w:val="20"/>
        </w:rPr>
        <w:t>, and this could arise from either the incremental adoption of DLT to optimise processes under the existing framework of post-trade market infrastructure providers</w:t>
      </w:r>
      <w:r w:rsidR="00CF2FE0" w:rsidRPr="0029257E">
        <w:rPr>
          <w:szCs w:val="20"/>
        </w:rPr>
        <w:t xml:space="preserve"> (‘Optimised Model’)</w:t>
      </w:r>
      <w:r w:rsidR="007F01F6" w:rsidRPr="0029257E">
        <w:rPr>
          <w:szCs w:val="20"/>
        </w:rPr>
        <w:t xml:space="preserve"> or through a substa</w:t>
      </w:r>
      <w:r w:rsidR="007F01F6" w:rsidRPr="0029257E">
        <w:rPr>
          <w:szCs w:val="20"/>
        </w:rPr>
        <w:t>n</w:t>
      </w:r>
      <w:r w:rsidR="007F01F6" w:rsidRPr="0029257E">
        <w:rPr>
          <w:szCs w:val="20"/>
        </w:rPr>
        <w:t>tial restructuring of this framework in which market infrastructure providers adopt new roles</w:t>
      </w:r>
      <w:r w:rsidR="00CF2FE0" w:rsidRPr="0029257E">
        <w:rPr>
          <w:szCs w:val="20"/>
        </w:rPr>
        <w:t xml:space="preserve"> (‘New Model’)</w:t>
      </w:r>
      <w:r w:rsidR="007F01F6" w:rsidRPr="0029257E">
        <w:rPr>
          <w:szCs w:val="20"/>
        </w:rPr>
        <w:t>.</w:t>
      </w:r>
    </w:p>
    <w:p w:rsidR="007F01F6" w:rsidRPr="0029257E" w:rsidRDefault="007F01F6" w:rsidP="00481075">
      <w:pPr>
        <w:rPr>
          <w:szCs w:val="20"/>
        </w:rPr>
      </w:pPr>
    </w:p>
    <w:p w:rsidR="007F01F6" w:rsidRPr="0029257E" w:rsidRDefault="00CF2FE0" w:rsidP="00481075">
      <w:pPr>
        <w:rPr>
          <w:szCs w:val="20"/>
        </w:rPr>
      </w:pPr>
      <w:r w:rsidRPr="0029257E">
        <w:rPr>
          <w:szCs w:val="20"/>
        </w:rPr>
        <w:t xml:space="preserve">Under a </w:t>
      </w:r>
      <w:r w:rsidR="00240DAD" w:rsidRPr="0029257E">
        <w:rPr>
          <w:szCs w:val="20"/>
        </w:rPr>
        <w:t>‘</w:t>
      </w:r>
      <w:r w:rsidRPr="0029257E">
        <w:rPr>
          <w:szCs w:val="20"/>
        </w:rPr>
        <w:t>New Model</w:t>
      </w:r>
      <w:r w:rsidR="00240DAD" w:rsidRPr="0029257E">
        <w:rPr>
          <w:szCs w:val="20"/>
        </w:rPr>
        <w:t>’</w:t>
      </w:r>
      <w:r w:rsidR="00D6004A" w:rsidRPr="0029257E">
        <w:rPr>
          <w:szCs w:val="20"/>
        </w:rPr>
        <w:t>,</w:t>
      </w:r>
      <w:r w:rsidRPr="0029257E">
        <w:rPr>
          <w:szCs w:val="20"/>
        </w:rPr>
        <w:t xml:space="preserve"> AFME envisages a transformation of the role p</w:t>
      </w:r>
      <w:r w:rsidR="00240DAD" w:rsidRPr="0029257E">
        <w:rPr>
          <w:szCs w:val="20"/>
        </w:rPr>
        <w:t xml:space="preserve">layed by CCPs, </w:t>
      </w:r>
      <w:r w:rsidRPr="0029257E">
        <w:rPr>
          <w:szCs w:val="20"/>
        </w:rPr>
        <w:t>the elimination of reconciliation, repor</w:t>
      </w:r>
      <w:r w:rsidR="00240DAD" w:rsidRPr="0029257E">
        <w:rPr>
          <w:szCs w:val="20"/>
        </w:rPr>
        <w:t xml:space="preserve">ting and cash flow calculations, and </w:t>
      </w:r>
      <w:r w:rsidRPr="0029257E">
        <w:rPr>
          <w:szCs w:val="20"/>
        </w:rPr>
        <w:t xml:space="preserve">improvements to clearing certainty, reduced settlement risk, </w:t>
      </w:r>
      <w:r w:rsidR="00EA2CFB" w:rsidRPr="0029257E">
        <w:rPr>
          <w:szCs w:val="20"/>
        </w:rPr>
        <w:t xml:space="preserve">and </w:t>
      </w:r>
      <w:r w:rsidRPr="0029257E">
        <w:rPr>
          <w:szCs w:val="20"/>
        </w:rPr>
        <w:t>enhanced credit decision-making</w:t>
      </w:r>
      <w:r w:rsidR="00EA2CFB" w:rsidRPr="0029257E">
        <w:rPr>
          <w:szCs w:val="20"/>
        </w:rPr>
        <w:t>.</w:t>
      </w:r>
    </w:p>
    <w:p w:rsidR="00240DAD" w:rsidRPr="0029257E" w:rsidRDefault="00240DAD" w:rsidP="00481075">
      <w:pPr>
        <w:rPr>
          <w:szCs w:val="20"/>
        </w:rPr>
      </w:pPr>
    </w:p>
    <w:p w:rsidR="00240DAD" w:rsidRPr="0029257E" w:rsidRDefault="00240DAD" w:rsidP="00481075">
      <w:pPr>
        <w:rPr>
          <w:szCs w:val="20"/>
        </w:rPr>
      </w:pPr>
      <w:r w:rsidRPr="0029257E">
        <w:rPr>
          <w:szCs w:val="20"/>
        </w:rPr>
        <w:t>To fully exploit the potentia</w:t>
      </w:r>
      <w:r w:rsidR="00961934" w:rsidRPr="0029257E">
        <w:rPr>
          <w:szCs w:val="20"/>
        </w:rPr>
        <w:t xml:space="preserve">l of a ‘New Model’, however, there would </w:t>
      </w:r>
      <w:r w:rsidRPr="0029257E">
        <w:rPr>
          <w:szCs w:val="20"/>
        </w:rPr>
        <w:t xml:space="preserve">be a need to integrate </w:t>
      </w:r>
      <w:r w:rsidR="00D6004A" w:rsidRPr="0029257E">
        <w:rPr>
          <w:szCs w:val="20"/>
        </w:rPr>
        <w:t xml:space="preserve">more fully </w:t>
      </w:r>
      <w:r w:rsidRPr="0029257E">
        <w:rPr>
          <w:szCs w:val="20"/>
        </w:rPr>
        <w:t>the wider market ecosystem into the DLT environment through the adoption of interoperable DLT business models for other products such as cash and FX.</w:t>
      </w:r>
    </w:p>
    <w:p w:rsidR="00240DAD" w:rsidRPr="0029257E" w:rsidRDefault="00240DAD" w:rsidP="00481075">
      <w:pPr>
        <w:rPr>
          <w:szCs w:val="20"/>
        </w:rPr>
      </w:pPr>
    </w:p>
    <w:p w:rsidR="0077181F" w:rsidRPr="0029257E" w:rsidRDefault="00240DAD" w:rsidP="00481075">
      <w:pPr>
        <w:rPr>
          <w:szCs w:val="20"/>
        </w:rPr>
      </w:pPr>
      <w:r w:rsidRPr="0029257E">
        <w:rPr>
          <w:szCs w:val="20"/>
        </w:rPr>
        <w:t xml:space="preserve">An ‘Optimised Model’ </w:t>
      </w:r>
      <w:r w:rsidR="00961934" w:rsidRPr="0029257E">
        <w:rPr>
          <w:szCs w:val="20"/>
        </w:rPr>
        <w:t>utilising DLT presents the opportunity to reduce processing effort and settlement timeframes</w:t>
      </w:r>
      <w:r w:rsidR="00D6004A" w:rsidRPr="0029257E">
        <w:rPr>
          <w:szCs w:val="20"/>
        </w:rPr>
        <w:t xml:space="preserve">; </w:t>
      </w:r>
      <w:r w:rsidR="00961934" w:rsidRPr="0029257E">
        <w:rPr>
          <w:szCs w:val="20"/>
        </w:rPr>
        <w:t>combine trade confirmation, affirmation, allocation and settlement instruction generation into a single step</w:t>
      </w:r>
      <w:r w:rsidR="00D6004A" w:rsidRPr="0029257E">
        <w:rPr>
          <w:szCs w:val="20"/>
        </w:rPr>
        <w:t xml:space="preserve">; and </w:t>
      </w:r>
      <w:r w:rsidR="00961934" w:rsidRPr="0029257E">
        <w:rPr>
          <w:szCs w:val="20"/>
        </w:rPr>
        <w:t>increase eligibility of cleared products</w:t>
      </w:r>
      <w:r w:rsidR="00D6004A" w:rsidRPr="0029257E">
        <w:rPr>
          <w:szCs w:val="20"/>
        </w:rPr>
        <w:t>.</w:t>
      </w:r>
      <w:r w:rsidR="00961934" w:rsidRPr="0029257E">
        <w:rPr>
          <w:szCs w:val="20"/>
        </w:rPr>
        <w:t xml:space="preserve"> </w:t>
      </w:r>
      <w:r w:rsidR="00D6004A" w:rsidRPr="0029257E">
        <w:rPr>
          <w:szCs w:val="20"/>
        </w:rPr>
        <w:t xml:space="preserve">It </w:t>
      </w:r>
      <w:r w:rsidR="00961934" w:rsidRPr="0029257E">
        <w:rPr>
          <w:szCs w:val="20"/>
        </w:rPr>
        <w:t xml:space="preserve">could </w:t>
      </w:r>
      <w:r w:rsidR="00D6004A" w:rsidRPr="0029257E">
        <w:rPr>
          <w:szCs w:val="20"/>
        </w:rPr>
        <w:t xml:space="preserve">also </w:t>
      </w:r>
      <w:r w:rsidR="00961934" w:rsidRPr="0029257E">
        <w:rPr>
          <w:szCs w:val="20"/>
        </w:rPr>
        <w:t>be used to enhance transparency for both cleared and non-cleared transactions, which may have a bearing on the regulatory approach to the systemic risk associated with large CCP’s</w:t>
      </w:r>
      <w:r w:rsidR="0077181F" w:rsidRPr="0029257E">
        <w:rPr>
          <w:szCs w:val="20"/>
        </w:rPr>
        <w:t>.</w:t>
      </w:r>
    </w:p>
    <w:p w:rsidR="0077181F" w:rsidRPr="0029257E" w:rsidRDefault="0077181F" w:rsidP="00481075">
      <w:pPr>
        <w:rPr>
          <w:szCs w:val="20"/>
        </w:rPr>
      </w:pPr>
    </w:p>
    <w:p w:rsidR="0077181F" w:rsidRPr="0029257E" w:rsidRDefault="00574B73" w:rsidP="00481075">
      <w:pPr>
        <w:rPr>
          <w:szCs w:val="20"/>
        </w:rPr>
      </w:pPr>
      <w:r w:rsidRPr="0029257E">
        <w:rPr>
          <w:szCs w:val="20"/>
        </w:rPr>
        <w:t xml:space="preserve">The risk dynamics would be different for CCPs that cleared cash securities </w:t>
      </w:r>
      <w:r w:rsidR="00EA2CFB" w:rsidRPr="0029257E">
        <w:rPr>
          <w:szCs w:val="20"/>
        </w:rPr>
        <w:t>compared to</w:t>
      </w:r>
      <w:r w:rsidRPr="0029257E">
        <w:rPr>
          <w:szCs w:val="20"/>
        </w:rPr>
        <w:t xml:space="preserve"> CCPs that risk man</w:t>
      </w:r>
      <w:r w:rsidR="00EA2CFB" w:rsidRPr="0029257E">
        <w:rPr>
          <w:szCs w:val="20"/>
        </w:rPr>
        <w:t>a</w:t>
      </w:r>
      <w:r w:rsidRPr="0029257E">
        <w:rPr>
          <w:szCs w:val="20"/>
        </w:rPr>
        <w:t xml:space="preserve">ged longer term derivatives. There may still be a requirement for a CCP where cash securities are traded on anonymous order books but the technology may drive ever shorter settlement dates to the extent that a bilateral counterparty no longer requires the use of a CCP. </w:t>
      </w:r>
    </w:p>
    <w:p w:rsidR="0077181F" w:rsidRPr="0029257E" w:rsidRDefault="0077181F" w:rsidP="00481075">
      <w:pPr>
        <w:rPr>
          <w:szCs w:val="20"/>
        </w:rPr>
      </w:pPr>
    </w:p>
    <w:p w:rsidR="00240DAD" w:rsidRPr="0029257E" w:rsidRDefault="00574B73" w:rsidP="00481075">
      <w:pPr>
        <w:rPr>
          <w:szCs w:val="20"/>
        </w:rPr>
      </w:pPr>
      <w:r w:rsidRPr="0029257E">
        <w:rPr>
          <w:szCs w:val="20"/>
        </w:rPr>
        <w:t xml:space="preserve">Where longer term derivative transactions are concerned, a CCP could still act as a risk </w:t>
      </w:r>
      <w:r w:rsidR="0029257E">
        <w:rPr>
          <w:szCs w:val="20"/>
        </w:rPr>
        <w:t>mitigant</w:t>
      </w:r>
      <w:r w:rsidR="0029257E" w:rsidRPr="0029257E">
        <w:rPr>
          <w:szCs w:val="20"/>
        </w:rPr>
        <w:t xml:space="preserve"> </w:t>
      </w:r>
      <w:r w:rsidRPr="0029257E">
        <w:rPr>
          <w:szCs w:val="20"/>
        </w:rPr>
        <w:t xml:space="preserve">for the duration of the contract. </w:t>
      </w:r>
    </w:p>
    <w:p w:rsidR="007F01F6" w:rsidRPr="0029257E" w:rsidRDefault="007F01F6" w:rsidP="00481075">
      <w:pPr>
        <w:rPr>
          <w:szCs w:val="20"/>
        </w:rPr>
      </w:pPr>
    </w:p>
    <w:p w:rsidR="004A4ADA" w:rsidRPr="0029257E" w:rsidRDefault="004A4ADA" w:rsidP="00481075">
      <w:pPr>
        <w:rPr>
          <w:szCs w:val="20"/>
        </w:rPr>
      </w:pPr>
      <w:r w:rsidRPr="0029257E">
        <w:rPr>
          <w:szCs w:val="20"/>
        </w:rPr>
        <w:t>There are a number of obstacles to progress including the technical challenge of providing infrastructure resilience equivalent to current industry standards in each market, the need to adopt a single consistent source of reference data, and the investment inertia surrounding legacy processes and systems</w:t>
      </w:r>
      <w:r w:rsidR="006A073E" w:rsidRPr="0029257E">
        <w:rPr>
          <w:szCs w:val="20"/>
        </w:rPr>
        <w:t xml:space="preserve"> such as th</w:t>
      </w:r>
      <w:r w:rsidR="0029257E">
        <w:rPr>
          <w:szCs w:val="20"/>
        </w:rPr>
        <w:t>e</w:t>
      </w:r>
      <w:r w:rsidR="006A073E" w:rsidRPr="0029257E">
        <w:rPr>
          <w:szCs w:val="20"/>
        </w:rPr>
        <w:t xml:space="preserve"> recently implemented for T+2 processing in Europe</w:t>
      </w:r>
      <w:r w:rsidRPr="0029257E">
        <w:rPr>
          <w:szCs w:val="20"/>
        </w:rPr>
        <w:t>.</w:t>
      </w:r>
    </w:p>
    <w:p w:rsidR="004A4ADA" w:rsidRPr="0029257E" w:rsidRDefault="004A4ADA" w:rsidP="00481075">
      <w:pPr>
        <w:rPr>
          <w:szCs w:val="20"/>
        </w:rPr>
      </w:pPr>
    </w:p>
    <w:p w:rsidR="004A4ADA" w:rsidRPr="0029257E" w:rsidRDefault="004A4ADA" w:rsidP="00481075">
      <w:pPr>
        <w:rPr>
          <w:szCs w:val="20"/>
        </w:rPr>
      </w:pPr>
      <w:r w:rsidRPr="0029257E">
        <w:rPr>
          <w:szCs w:val="20"/>
        </w:rPr>
        <w:t>Existing trading venues, market infrastructure providers and the associated processes could also be enhanced to drive similar optimisation improvements without the adoption of DLT, and the shortening of the settlement life-cycle may present trade-offs that would need to be balanced against the potential benefits.</w:t>
      </w:r>
    </w:p>
    <w:p w:rsidR="004A4ADA" w:rsidRPr="0029257E" w:rsidRDefault="004A4ADA" w:rsidP="00481075">
      <w:pPr>
        <w:rPr>
          <w:szCs w:val="20"/>
        </w:rPr>
      </w:pPr>
    </w:p>
    <w:p w:rsidR="00A0586E" w:rsidRPr="0029257E" w:rsidRDefault="004A4ADA" w:rsidP="00A0586E">
      <w:pPr>
        <w:rPr>
          <w:szCs w:val="20"/>
        </w:rPr>
      </w:pPr>
      <w:r w:rsidRPr="0029257E">
        <w:rPr>
          <w:szCs w:val="20"/>
        </w:rPr>
        <w:t>Arguably it may be better to optimise towards a flexible settlement cycle rather than a mandated T1 or T0 set</w:t>
      </w:r>
      <w:r w:rsidR="00A0586E" w:rsidRPr="0029257E">
        <w:rPr>
          <w:szCs w:val="20"/>
        </w:rPr>
        <w:t>tlement:</w:t>
      </w:r>
    </w:p>
    <w:p w:rsidR="00A0586E" w:rsidRPr="0029257E" w:rsidRDefault="00A0586E" w:rsidP="00A0586E">
      <w:pPr>
        <w:rPr>
          <w:szCs w:val="20"/>
        </w:rPr>
      </w:pPr>
    </w:p>
    <w:p w:rsidR="00A0586E" w:rsidRPr="0029257E" w:rsidRDefault="00A0586E" w:rsidP="00D47351">
      <w:pPr>
        <w:pStyle w:val="ListParagraph"/>
        <w:numPr>
          <w:ilvl w:val="0"/>
          <w:numId w:val="38"/>
        </w:numPr>
        <w:rPr>
          <w:szCs w:val="20"/>
        </w:rPr>
      </w:pPr>
      <w:r w:rsidRPr="0029257E">
        <w:rPr>
          <w:szCs w:val="20"/>
        </w:rPr>
        <w:lastRenderedPageBreak/>
        <w:t>Technically T</w:t>
      </w:r>
      <w:r w:rsidR="0029257E">
        <w:rPr>
          <w:szCs w:val="20"/>
        </w:rPr>
        <w:t>+</w:t>
      </w:r>
      <w:r w:rsidRPr="0029257E">
        <w:rPr>
          <w:szCs w:val="20"/>
        </w:rPr>
        <w:t>0 is possible today</w:t>
      </w:r>
      <w:r w:rsidR="0029257E">
        <w:rPr>
          <w:szCs w:val="20"/>
        </w:rPr>
        <w:t>,</w:t>
      </w:r>
      <w:r w:rsidR="007B4635" w:rsidRPr="0029257E">
        <w:rPr>
          <w:szCs w:val="20"/>
        </w:rPr>
        <w:t xml:space="preserve"> provided that KYC/AML checks have been undertaken, but</w:t>
      </w:r>
      <w:r w:rsidRPr="0029257E">
        <w:rPr>
          <w:szCs w:val="20"/>
        </w:rPr>
        <w:t xml:space="preserve"> </w:t>
      </w:r>
      <w:r w:rsidR="0029257E">
        <w:rPr>
          <w:szCs w:val="20"/>
        </w:rPr>
        <w:t xml:space="preserve">it is </w:t>
      </w:r>
      <w:r w:rsidRPr="0029257E">
        <w:rPr>
          <w:szCs w:val="20"/>
        </w:rPr>
        <w:t>hampered by other dependencies</w:t>
      </w:r>
      <w:r w:rsidR="0029257E">
        <w:rPr>
          <w:szCs w:val="20"/>
        </w:rPr>
        <w:t>,</w:t>
      </w:r>
      <w:r w:rsidRPr="0029257E">
        <w:rPr>
          <w:szCs w:val="20"/>
        </w:rPr>
        <w:t xml:space="preserve"> such as investor funding timelines, treasury funding, FX co</w:t>
      </w:r>
      <w:r w:rsidRPr="0029257E">
        <w:rPr>
          <w:szCs w:val="20"/>
        </w:rPr>
        <w:t>n</w:t>
      </w:r>
      <w:r w:rsidRPr="0029257E">
        <w:rPr>
          <w:szCs w:val="20"/>
        </w:rPr>
        <w:t>straints, and other manual processes such as compliance and fraud monitoring: this was ev</w:t>
      </w:r>
      <w:r w:rsidRPr="0029257E">
        <w:rPr>
          <w:szCs w:val="20"/>
        </w:rPr>
        <w:t>i</w:t>
      </w:r>
      <w:r w:rsidRPr="0029257E">
        <w:rPr>
          <w:szCs w:val="20"/>
        </w:rPr>
        <w:t>denced during the</w:t>
      </w:r>
      <w:r w:rsidR="007B4635" w:rsidRPr="0029257E">
        <w:rPr>
          <w:szCs w:val="20"/>
        </w:rPr>
        <w:t xml:space="preserve"> analysis </w:t>
      </w:r>
      <w:r w:rsidR="00EA2CFB" w:rsidRPr="0029257E">
        <w:rPr>
          <w:szCs w:val="20"/>
        </w:rPr>
        <w:t>of</w:t>
      </w:r>
      <w:r w:rsidR="007B4635" w:rsidRPr="0029257E">
        <w:rPr>
          <w:szCs w:val="20"/>
        </w:rPr>
        <w:t xml:space="preserve"> the</w:t>
      </w:r>
      <w:r w:rsidRPr="0029257E">
        <w:rPr>
          <w:szCs w:val="20"/>
        </w:rPr>
        <w:t xml:space="preserve"> transition from T+3 to T+2 settlement in Europe during 2015.</w:t>
      </w:r>
    </w:p>
    <w:p w:rsidR="00EA2CFB" w:rsidRPr="0029257E" w:rsidRDefault="00EA2CFB" w:rsidP="00EA2CFB">
      <w:pPr>
        <w:ind w:left="360"/>
        <w:rPr>
          <w:szCs w:val="20"/>
        </w:rPr>
      </w:pPr>
    </w:p>
    <w:p w:rsidR="00A0586E" w:rsidRPr="0029257E" w:rsidRDefault="00A0586E" w:rsidP="00D47351">
      <w:pPr>
        <w:pStyle w:val="ListParagraph"/>
        <w:numPr>
          <w:ilvl w:val="0"/>
          <w:numId w:val="38"/>
        </w:numPr>
        <w:rPr>
          <w:szCs w:val="20"/>
        </w:rPr>
      </w:pPr>
      <w:r w:rsidRPr="0029257E">
        <w:rPr>
          <w:szCs w:val="20"/>
        </w:rPr>
        <w:t xml:space="preserve">The benefits of shorter settlement timeframes in terms of credit and collateral usage </w:t>
      </w:r>
      <w:r w:rsidR="009F3FEB" w:rsidRPr="0029257E">
        <w:rPr>
          <w:szCs w:val="20"/>
        </w:rPr>
        <w:t xml:space="preserve">will </w:t>
      </w:r>
      <w:r w:rsidRPr="0029257E">
        <w:rPr>
          <w:szCs w:val="20"/>
        </w:rPr>
        <w:t>need to be weighed against the additional cost</w:t>
      </w:r>
      <w:r w:rsidR="009F3FEB" w:rsidRPr="0029257E">
        <w:rPr>
          <w:szCs w:val="20"/>
        </w:rPr>
        <w:t>s and negative impacts, and it will be</w:t>
      </w:r>
      <w:r w:rsidRPr="0029257E">
        <w:rPr>
          <w:szCs w:val="20"/>
        </w:rPr>
        <w:t xml:space="preserve"> important to avoid merely shifting credit risk along the settlement chain.</w:t>
      </w:r>
    </w:p>
    <w:p w:rsidR="004E1996" w:rsidRPr="0029257E" w:rsidRDefault="004E1996" w:rsidP="004E1996">
      <w:pPr>
        <w:pStyle w:val="ListParagraph"/>
        <w:rPr>
          <w:szCs w:val="20"/>
        </w:rPr>
      </w:pPr>
    </w:p>
    <w:p w:rsidR="004E1996" w:rsidRPr="0029257E" w:rsidRDefault="004E1996" w:rsidP="00D47351">
      <w:pPr>
        <w:pStyle w:val="ListParagraph"/>
        <w:numPr>
          <w:ilvl w:val="0"/>
          <w:numId w:val="38"/>
        </w:numPr>
        <w:rPr>
          <w:szCs w:val="20"/>
        </w:rPr>
      </w:pPr>
      <w:r w:rsidRPr="0029257E">
        <w:rPr>
          <w:szCs w:val="20"/>
        </w:rPr>
        <w:t xml:space="preserve">Regulators would also need to examine whether </w:t>
      </w:r>
      <w:r w:rsidR="006671B0" w:rsidRPr="0029257E">
        <w:rPr>
          <w:szCs w:val="20"/>
        </w:rPr>
        <w:t xml:space="preserve">a </w:t>
      </w:r>
      <w:r w:rsidRPr="0029257E">
        <w:rPr>
          <w:szCs w:val="20"/>
        </w:rPr>
        <w:t>significantly shortened settlement timescale may impact on trading strategies</w:t>
      </w:r>
      <w:r w:rsidR="000F141A">
        <w:rPr>
          <w:szCs w:val="20"/>
        </w:rPr>
        <w:t>.</w:t>
      </w:r>
      <w:r w:rsidR="000F141A" w:rsidRPr="0029257E" w:rsidDel="000F141A">
        <w:rPr>
          <w:szCs w:val="20"/>
        </w:rPr>
        <w:t xml:space="preserve"> </w:t>
      </w:r>
    </w:p>
    <w:p w:rsidR="00A0586E" w:rsidRPr="0029257E" w:rsidRDefault="00A0586E" w:rsidP="00A0586E">
      <w:pPr>
        <w:rPr>
          <w:szCs w:val="20"/>
        </w:rPr>
      </w:pPr>
    </w:p>
    <w:p w:rsidR="00A0586E" w:rsidRPr="0029257E" w:rsidRDefault="00A0586E" w:rsidP="00A0586E">
      <w:pPr>
        <w:rPr>
          <w:szCs w:val="20"/>
        </w:rPr>
      </w:pPr>
      <w:r w:rsidRPr="0029257E">
        <w:rPr>
          <w:szCs w:val="20"/>
        </w:rPr>
        <w:t xml:space="preserve">It is possible that the industry may simply utilise DLT as a spur for innovation rather than </w:t>
      </w:r>
      <w:r w:rsidR="009F3FEB" w:rsidRPr="0029257E">
        <w:rPr>
          <w:szCs w:val="20"/>
        </w:rPr>
        <w:t>adopt it as a replacement technology.</w:t>
      </w:r>
    </w:p>
    <w:p w:rsidR="00481075" w:rsidRPr="0029257E" w:rsidRDefault="00481075" w:rsidP="00481075">
      <w:pPr>
        <w:rPr>
          <w:szCs w:val="20"/>
        </w:rPr>
      </w:pPr>
    </w:p>
    <w:p w:rsidR="00322681" w:rsidRPr="0029257E" w:rsidRDefault="00481075" w:rsidP="00481075">
      <w:pPr>
        <w:rPr>
          <w:szCs w:val="20"/>
        </w:rPr>
      </w:pPr>
      <w:r w:rsidRPr="0029257E">
        <w:rPr>
          <w:b/>
          <w:szCs w:val="20"/>
        </w:rPr>
        <w:t>Record of Ownership</w:t>
      </w:r>
    </w:p>
    <w:p w:rsidR="00322681" w:rsidRPr="0029257E" w:rsidRDefault="00322681" w:rsidP="00481075">
      <w:pPr>
        <w:rPr>
          <w:szCs w:val="20"/>
        </w:rPr>
      </w:pPr>
    </w:p>
    <w:p w:rsidR="0022733D" w:rsidRPr="0029257E" w:rsidRDefault="0022733D" w:rsidP="00481075">
      <w:pPr>
        <w:rPr>
          <w:szCs w:val="20"/>
        </w:rPr>
      </w:pPr>
      <w:r w:rsidRPr="0029257E">
        <w:rPr>
          <w:szCs w:val="20"/>
        </w:rPr>
        <w:t xml:space="preserve">DLT provides the ability to make ultimate beneficial ownership transparent throughout the life of an asset, </w:t>
      </w:r>
      <w:r w:rsidR="000F141A">
        <w:rPr>
          <w:szCs w:val="20"/>
        </w:rPr>
        <w:t>and potentially throughout the custody chain.</w:t>
      </w:r>
    </w:p>
    <w:p w:rsidR="0022733D" w:rsidRPr="0029257E" w:rsidRDefault="0022733D" w:rsidP="00481075">
      <w:pPr>
        <w:rPr>
          <w:szCs w:val="20"/>
        </w:rPr>
      </w:pPr>
    </w:p>
    <w:p w:rsidR="0022733D" w:rsidRPr="0029257E" w:rsidRDefault="0022733D" w:rsidP="00481075">
      <w:pPr>
        <w:rPr>
          <w:szCs w:val="20"/>
        </w:rPr>
      </w:pPr>
      <w:r w:rsidRPr="0029257E">
        <w:rPr>
          <w:szCs w:val="20"/>
        </w:rPr>
        <w:t>Similarly, it may also enhance transparency and facilitate financial crime and compliance analysis by banks and regulators.</w:t>
      </w:r>
    </w:p>
    <w:p w:rsidR="0022733D" w:rsidRPr="0029257E" w:rsidRDefault="0022733D" w:rsidP="00481075">
      <w:pPr>
        <w:rPr>
          <w:szCs w:val="20"/>
        </w:rPr>
      </w:pPr>
    </w:p>
    <w:p w:rsidR="00C13FF4" w:rsidRPr="0029257E" w:rsidRDefault="00FD28E7" w:rsidP="00481075">
      <w:pPr>
        <w:rPr>
          <w:szCs w:val="20"/>
        </w:rPr>
      </w:pPr>
      <w:r w:rsidRPr="0029257E">
        <w:rPr>
          <w:szCs w:val="20"/>
        </w:rPr>
        <w:t>The adoption of a single standard identifier for each asset</w:t>
      </w:r>
      <w:r w:rsidR="005446B2" w:rsidRPr="0029257E">
        <w:rPr>
          <w:szCs w:val="20"/>
        </w:rPr>
        <w:t xml:space="preserve"> (e.g. product, legal entity, class) transacted through a distributed ledger </w:t>
      </w:r>
      <w:r w:rsidRPr="0029257E">
        <w:rPr>
          <w:szCs w:val="20"/>
        </w:rPr>
        <w:t xml:space="preserve">is </w:t>
      </w:r>
      <w:r w:rsidR="00263BCD" w:rsidRPr="0029257E">
        <w:rPr>
          <w:szCs w:val="20"/>
        </w:rPr>
        <w:t>cryptographically</w:t>
      </w:r>
      <w:r w:rsidR="00C13FF4" w:rsidRPr="0029257E">
        <w:rPr>
          <w:szCs w:val="20"/>
        </w:rPr>
        <w:t xml:space="preserve"> implicit in DLT.</w:t>
      </w:r>
    </w:p>
    <w:p w:rsidR="00C13FF4" w:rsidRPr="0029257E" w:rsidRDefault="00C13FF4" w:rsidP="00481075">
      <w:pPr>
        <w:rPr>
          <w:szCs w:val="20"/>
        </w:rPr>
      </w:pPr>
    </w:p>
    <w:p w:rsidR="006477B3" w:rsidRDefault="00FD28E7" w:rsidP="00481075">
      <w:pPr>
        <w:rPr>
          <w:szCs w:val="20"/>
        </w:rPr>
      </w:pPr>
      <w:r w:rsidRPr="0029257E">
        <w:rPr>
          <w:szCs w:val="20"/>
        </w:rPr>
        <w:t>However, the industry currently maintains a number of different</w:t>
      </w:r>
      <w:r w:rsidR="00602A11" w:rsidRPr="0029257E">
        <w:rPr>
          <w:szCs w:val="20"/>
        </w:rPr>
        <w:t xml:space="preserve"> identifiers and the adoption of a universal standard that could be </w:t>
      </w:r>
      <w:r w:rsidR="005446B2" w:rsidRPr="0029257E">
        <w:rPr>
          <w:szCs w:val="20"/>
        </w:rPr>
        <w:t>used by or mapped to a distributed ledger system</w:t>
      </w:r>
      <w:r w:rsidR="00602A11" w:rsidRPr="0029257E">
        <w:rPr>
          <w:szCs w:val="20"/>
        </w:rPr>
        <w:t xml:space="preserve"> is likely to be a major obstacle to </w:t>
      </w:r>
      <w:r w:rsidR="005446B2" w:rsidRPr="0029257E">
        <w:rPr>
          <w:szCs w:val="20"/>
        </w:rPr>
        <w:t>progress</w:t>
      </w:r>
      <w:r w:rsidR="006477B3" w:rsidRPr="0029257E">
        <w:rPr>
          <w:szCs w:val="20"/>
        </w:rPr>
        <w:t>.</w:t>
      </w:r>
    </w:p>
    <w:p w:rsidR="00273D5C" w:rsidRPr="0029257E" w:rsidRDefault="00273D5C" w:rsidP="00481075">
      <w:pPr>
        <w:rPr>
          <w:szCs w:val="20"/>
        </w:rPr>
      </w:pPr>
    </w:p>
    <w:p w:rsidR="0022733D" w:rsidRPr="0029257E" w:rsidRDefault="00263BCD" w:rsidP="00481075">
      <w:pPr>
        <w:rPr>
          <w:szCs w:val="20"/>
        </w:rPr>
      </w:pPr>
      <w:r w:rsidRPr="0029257E">
        <w:rPr>
          <w:szCs w:val="20"/>
        </w:rPr>
        <w:t>Ideally the industry would avoid adopting a digital ‘token’ standard for DLT, but developing any standard and a migration path</w:t>
      </w:r>
      <w:r w:rsidR="005446B2" w:rsidRPr="0029257E">
        <w:rPr>
          <w:szCs w:val="20"/>
        </w:rPr>
        <w:t xml:space="preserve"> is likely to be more challenging than deploying the technology itself.</w:t>
      </w:r>
    </w:p>
    <w:p w:rsidR="00481075" w:rsidRPr="0029257E" w:rsidRDefault="00481075" w:rsidP="00481075">
      <w:pPr>
        <w:rPr>
          <w:szCs w:val="20"/>
        </w:rPr>
      </w:pPr>
    </w:p>
    <w:p w:rsidR="00322681" w:rsidRPr="0029257E" w:rsidRDefault="00481075" w:rsidP="00481075">
      <w:pPr>
        <w:rPr>
          <w:szCs w:val="20"/>
        </w:rPr>
      </w:pPr>
      <w:r w:rsidRPr="0029257E">
        <w:rPr>
          <w:b/>
          <w:szCs w:val="20"/>
        </w:rPr>
        <w:t>Counterparty</w:t>
      </w:r>
      <w:r w:rsidR="001B67A9" w:rsidRPr="0029257E">
        <w:rPr>
          <w:b/>
          <w:szCs w:val="20"/>
        </w:rPr>
        <w:t xml:space="preserve"> and Systemic</w:t>
      </w:r>
      <w:r w:rsidRPr="0029257E">
        <w:rPr>
          <w:b/>
          <w:szCs w:val="20"/>
        </w:rPr>
        <w:t xml:space="preserve"> Risk</w:t>
      </w:r>
    </w:p>
    <w:p w:rsidR="00322681" w:rsidRPr="0029257E" w:rsidRDefault="00322681" w:rsidP="00481075">
      <w:pPr>
        <w:rPr>
          <w:szCs w:val="20"/>
        </w:rPr>
      </w:pPr>
    </w:p>
    <w:p w:rsidR="00481075" w:rsidRPr="0029257E" w:rsidRDefault="00322681" w:rsidP="00481075">
      <w:pPr>
        <w:rPr>
          <w:szCs w:val="20"/>
        </w:rPr>
      </w:pPr>
      <w:r w:rsidRPr="0029257E">
        <w:rPr>
          <w:szCs w:val="20"/>
        </w:rPr>
        <w:t xml:space="preserve">AFME agrees that </w:t>
      </w:r>
      <w:r w:rsidR="00481075" w:rsidRPr="0029257E">
        <w:rPr>
          <w:szCs w:val="20"/>
        </w:rPr>
        <w:t xml:space="preserve">a shared ledger could provide the benefits of a CCP for </w:t>
      </w:r>
      <w:r w:rsidR="00F87569" w:rsidRPr="0029257E">
        <w:rPr>
          <w:szCs w:val="20"/>
        </w:rPr>
        <w:t xml:space="preserve">short-dated </w:t>
      </w:r>
      <w:r w:rsidR="00481075" w:rsidRPr="0029257E">
        <w:rPr>
          <w:szCs w:val="20"/>
        </w:rPr>
        <w:t>transactions wit</w:t>
      </w:r>
      <w:r w:rsidR="00481075" w:rsidRPr="0029257E">
        <w:rPr>
          <w:szCs w:val="20"/>
        </w:rPr>
        <w:t>h</w:t>
      </w:r>
      <w:r w:rsidR="00481075" w:rsidRPr="0029257E">
        <w:rPr>
          <w:szCs w:val="20"/>
        </w:rPr>
        <w:t>ou</w:t>
      </w:r>
      <w:r w:rsidRPr="0029257E">
        <w:rPr>
          <w:szCs w:val="20"/>
        </w:rPr>
        <w:t>t the need for an intermediary.</w:t>
      </w:r>
      <w:r w:rsidR="001B67A9" w:rsidRPr="0029257E">
        <w:rPr>
          <w:szCs w:val="20"/>
        </w:rPr>
        <w:t xml:space="preserve"> The result of a reduction in counterparty risk in such transactions would also lead to an overall reduction in systemic risk.</w:t>
      </w:r>
    </w:p>
    <w:p w:rsidR="00273D5C" w:rsidRDefault="00273D5C" w:rsidP="00481075">
      <w:pPr>
        <w:rPr>
          <w:b/>
          <w:szCs w:val="20"/>
        </w:rPr>
      </w:pPr>
    </w:p>
    <w:p w:rsidR="00CC4F2C" w:rsidRPr="0029257E" w:rsidRDefault="00481075" w:rsidP="00481075">
      <w:pPr>
        <w:rPr>
          <w:b/>
          <w:szCs w:val="20"/>
        </w:rPr>
      </w:pPr>
      <w:r w:rsidRPr="0029257E">
        <w:rPr>
          <w:b/>
          <w:szCs w:val="20"/>
        </w:rPr>
        <w:t>Collateral Management</w:t>
      </w:r>
    </w:p>
    <w:p w:rsidR="00CC4F2C" w:rsidRPr="0029257E" w:rsidRDefault="00CC4F2C" w:rsidP="00481075">
      <w:pPr>
        <w:rPr>
          <w:b/>
          <w:szCs w:val="20"/>
        </w:rPr>
      </w:pPr>
    </w:p>
    <w:p w:rsidR="00980AE3" w:rsidRPr="0029257E" w:rsidRDefault="00980AE3" w:rsidP="00481075">
      <w:pPr>
        <w:rPr>
          <w:szCs w:val="20"/>
        </w:rPr>
      </w:pPr>
      <w:r w:rsidRPr="0029257E">
        <w:rPr>
          <w:szCs w:val="20"/>
        </w:rPr>
        <w:t xml:space="preserve">For </w:t>
      </w:r>
      <w:r w:rsidR="000925C1" w:rsidRPr="0029257E">
        <w:rPr>
          <w:szCs w:val="20"/>
        </w:rPr>
        <w:t xml:space="preserve">short-dated </w:t>
      </w:r>
      <w:r w:rsidRPr="0029257E">
        <w:rPr>
          <w:szCs w:val="20"/>
        </w:rPr>
        <w:t>transaction</w:t>
      </w:r>
      <w:r w:rsidR="000925C1" w:rsidRPr="0029257E">
        <w:rPr>
          <w:szCs w:val="20"/>
        </w:rPr>
        <w:t>s</w:t>
      </w:r>
      <w:r w:rsidRPr="0029257E">
        <w:rPr>
          <w:szCs w:val="20"/>
        </w:rPr>
        <w:t>, AFME anticipates that collateral requirements will reduce or obviate as transactions settle near instantaneously under a DLT platform. However, for forward or derivative co</w:t>
      </w:r>
      <w:r w:rsidRPr="0029257E">
        <w:rPr>
          <w:szCs w:val="20"/>
        </w:rPr>
        <w:t>n</w:t>
      </w:r>
      <w:r w:rsidRPr="0029257E">
        <w:rPr>
          <w:szCs w:val="20"/>
        </w:rPr>
        <w:t>tracts, margin requirements are expected to continue</w:t>
      </w:r>
      <w:r w:rsidR="0096493D" w:rsidRPr="0029257E">
        <w:rPr>
          <w:szCs w:val="20"/>
        </w:rPr>
        <w:t>.</w:t>
      </w:r>
      <w:r w:rsidR="000C3FED" w:rsidRPr="0029257E">
        <w:rPr>
          <w:szCs w:val="20"/>
        </w:rPr>
        <w:t xml:space="preserve"> DLT provides the o</w:t>
      </w:r>
      <w:r w:rsidR="0096493D" w:rsidRPr="0029257E">
        <w:rPr>
          <w:szCs w:val="20"/>
        </w:rPr>
        <w:t xml:space="preserve">pportunity to make lifecycle and collateral settlements at the same time and </w:t>
      </w:r>
      <w:r w:rsidR="000C3FED" w:rsidRPr="0029257E">
        <w:rPr>
          <w:szCs w:val="20"/>
        </w:rPr>
        <w:t>remove</w:t>
      </w:r>
      <w:r w:rsidR="0096493D" w:rsidRPr="0029257E">
        <w:rPr>
          <w:szCs w:val="20"/>
        </w:rPr>
        <w:t xml:space="preserve"> </w:t>
      </w:r>
      <w:r w:rsidR="000C3FED" w:rsidRPr="0029257E">
        <w:rPr>
          <w:szCs w:val="20"/>
        </w:rPr>
        <w:t>inefficiencies</w:t>
      </w:r>
      <w:r w:rsidR="0096493D" w:rsidRPr="0029257E">
        <w:rPr>
          <w:szCs w:val="20"/>
        </w:rPr>
        <w:t>.</w:t>
      </w:r>
    </w:p>
    <w:p w:rsidR="00980AE3" w:rsidRPr="0029257E" w:rsidRDefault="00980AE3" w:rsidP="00481075">
      <w:pPr>
        <w:rPr>
          <w:szCs w:val="20"/>
        </w:rPr>
      </w:pPr>
    </w:p>
    <w:p w:rsidR="00980AE3" w:rsidRPr="0029257E" w:rsidRDefault="00CC4F2C" w:rsidP="00481075">
      <w:pPr>
        <w:rPr>
          <w:szCs w:val="20"/>
        </w:rPr>
      </w:pPr>
      <w:r w:rsidRPr="0029257E">
        <w:rPr>
          <w:szCs w:val="20"/>
        </w:rPr>
        <w:t>By introducing a shared record of trading activity and reference data within a DLT solution</w:t>
      </w:r>
      <w:r w:rsidR="00980AE3" w:rsidRPr="0029257E">
        <w:rPr>
          <w:szCs w:val="20"/>
        </w:rPr>
        <w:t xml:space="preserve"> and</w:t>
      </w:r>
      <w:r w:rsidRPr="0029257E">
        <w:rPr>
          <w:szCs w:val="20"/>
        </w:rPr>
        <w:t xml:space="preserve"> in conjun</w:t>
      </w:r>
      <w:r w:rsidRPr="0029257E">
        <w:rPr>
          <w:szCs w:val="20"/>
        </w:rPr>
        <w:t>c</w:t>
      </w:r>
      <w:r w:rsidRPr="0029257E">
        <w:rPr>
          <w:szCs w:val="20"/>
        </w:rPr>
        <w:t xml:space="preserve">tion with </w:t>
      </w:r>
      <w:r w:rsidR="006866A4" w:rsidRPr="0029257E">
        <w:rPr>
          <w:szCs w:val="20"/>
        </w:rPr>
        <w:t>a</w:t>
      </w:r>
      <w:r w:rsidRPr="0029257E">
        <w:rPr>
          <w:szCs w:val="20"/>
        </w:rPr>
        <w:t xml:space="preserve"> single valuation, an opportunity exists to eliminate collateral disputes on non-cleared trades, make more effective use of collateral, and reduce </w:t>
      </w:r>
      <w:r w:rsidR="00980AE3" w:rsidRPr="0029257E">
        <w:rPr>
          <w:szCs w:val="20"/>
        </w:rPr>
        <w:t xml:space="preserve">collateral </w:t>
      </w:r>
      <w:r w:rsidRPr="0029257E">
        <w:rPr>
          <w:szCs w:val="20"/>
        </w:rPr>
        <w:t>management costs.</w:t>
      </w:r>
    </w:p>
    <w:p w:rsidR="00980AE3" w:rsidRPr="0029257E" w:rsidRDefault="00980AE3" w:rsidP="00481075">
      <w:pPr>
        <w:rPr>
          <w:szCs w:val="20"/>
        </w:rPr>
      </w:pPr>
    </w:p>
    <w:p w:rsidR="00076E53" w:rsidRPr="0029257E" w:rsidRDefault="00980AE3" w:rsidP="00481075">
      <w:pPr>
        <w:rPr>
          <w:szCs w:val="20"/>
        </w:rPr>
      </w:pPr>
      <w:r w:rsidRPr="0029257E">
        <w:rPr>
          <w:szCs w:val="20"/>
        </w:rPr>
        <w:t>To exploit the benefits that might be gained within collateral management, the industry would need to normalise its static data around a standard</w:t>
      </w:r>
      <w:r w:rsidR="00076E53" w:rsidRPr="0029257E">
        <w:rPr>
          <w:szCs w:val="20"/>
        </w:rPr>
        <w:t xml:space="preserve"> that would be used by all participants: this alignment is likely to be a challenge for the industry.</w:t>
      </w:r>
    </w:p>
    <w:p w:rsidR="00076E53" w:rsidRPr="0029257E" w:rsidRDefault="00076E53" w:rsidP="00481075">
      <w:pPr>
        <w:rPr>
          <w:szCs w:val="20"/>
        </w:rPr>
      </w:pPr>
    </w:p>
    <w:p w:rsidR="00481075" w:rsidRPr="0029257E" w:rsidRDefault="006477B3" w:rsidP="009769C1">
      <w:pPr>
        <w:rPr>
          <w:szCs w:val="20"/>
        </w:rPr>
      </w:pPr>
      <w:r w:rsidRPr="0029257E">
        <w:rPr>
          <w:szCs w:val="20"/>
        </w:rPr>
        <w:t xml:space="preserve">AFME envisages that a DLT solution could be used to track collateral postings and clarify underlying beneficial ownership, which may help to achieve more frequent re-use of collateral postings, as noted by </w:t>
      </w:r>
      <w:r w:rsidRPr="0029257E">
        <w:rPr>
          <w:szCs w:val="20"/>
        </w:rPr>
        <w:lastRenderedPageBreak/>
        <w:t>ESMA in paragraph 24, which would be particularly beneficial given regulatory requirements for the use of high grade collateral.</w:t>
      </w:r>
    </w:p>
    <w:p w:rsidR="009769C1" w:rsidRPr="0029257E" w:rsidRDefault="009769C1" w:rsidP="009769C1">
      <w:pPr>
        <w:rPr>
          <w:szCs w:val="20"/>
        </w:rPr>
      </w:pPr>
    </w:p>
    <w:p w:rsidR="009769C1" w:rsidRPr="0029257E" w:rsidRDefault="009769C1" w:rsidP="009769C1">
      <w:pPr>
        <w:rPr>
          <w:szCs w:val="20"/>
        </w:rPr>
      </w:pPr>
      <w:r w:rsidRPr="0029257E">
        <w:rPr>
          <w:szCs w:val="20"/>
        </w:rPr>
        <w:t>This approach is likely to be most effective under a centralised ownership model. However, it is worth noting that existing collateral management systems are already very sophisticated and provide near real time inventory visibility.</w:t>
      </w:r>
    </w:p>
    <w:p w:rsidR="00481075" w:rsidRPr="0029257E" w:rsidRDefault="00481075" w:rsidP="00481075">
      <w:pPr>
        <w:rPr>
          <w:szCs w:val="20"/>
        </w:rPr>
      </w:pPr>
    </w:p>
    <w:p w:rsidR="009769C1" w:rsidRPr="0029257E" w:rsidRDefault="00481075" w:rsidP="00481075">
      <w:pPr>
        <w:rPr>
          <w:b/>
          <w:szCs w:val="20"/>
        </w:rPr>
      </w:pPr>
      <w:r w:rsidRPr="0029257E">
        <w:rPr>
          <w:b/>
          <w:szCs w:val="20"/>
        </w:rPr>
        <w:t>Availability</w:t>
      </w:r>
    </w:p>
    <w:p w:rsidR="009769C1" w:rsidRPr="0029257E" w:rsidRDefault="009769C1" w:rsidP="00481075">
      <w:pPr>
        <w:rPr>
          <w:b/>
          <w:szCs w:val="20"/>
        </w:rPr>
      </w:pPr>
    </w:p>
    <w:p w:rsidR="00990225" w:rsidRPr="0029257E" w:rsidRDefault="00990225" w:rsidP="00481075">
      <w:pPr>
        <w:rPr>
          <w:szCs w:val="20"/>
        </w:rPr>
      </w:pPr>
      <w:r w:rsidRPr="0029257E">
        <w:rPr>
          <w:szCs w:val="20"/>
        </w:rPr>
        <w:t xml:space="preserve">Existing DLT solutions are not yet proven </w:t>
      </w:r>
      <w:r w:rsidR="000C34D7" w:rsidRPr="0029257E">
        <w:rPr>
          <w:szCs w:val="20"/>
        </w:rPr>
        <w:t xml:space="preserve">to perform resiliently at </w:t>
      </w:r>
      <w:r w:rsidRPr="0029257E">
        <w:rPr>
          <w:szCs w:val="20"/>
        </w:rPr>
        <w:t xml:space="preserve">service levels </w:t>
      </w:r>
      <w:r w:rsidR="000C34D7" w:rsidRPr="0029257E">
        <w:rPr>
          <w:szCs w:val="20"/>
        </w:rPr>
        <w:t>comparable with those that we see in major securities and derivatives markets today</w:t>
      </w:r>
      <w:r w:rsidRPr="0029257E">
        <w:rPr>
          <w:szCs w:val="20"/>
        </w:rPr>
        <w:t>.</w:t>
      </w:r>
    </w:p>
    <w:p w:rsidR="00990225" w:rsidRPr="0029257E" w:rsidRDefault="00990225" w:rsidP="00481075">
      <w:pPr>
        <w:rPr>
          <w:szCs w:val="20"/>
        </w:rPr>
      </w:pPr>
    </w:p>
    <w:p w:rsidR="00481075" w:rsidRPr="0029257E" w:rsidRDefault="00990225" w:rsidP="00481075">
      <w:pPr>
        <w:rPr>
          <w:szCs w:val="20"/>
        </w:rPr>
      </w:pPr>
      <w:r w:rsidRPr="0029257E">
        <w:rPr>
          <w:szCs w:val="20"/>
        </w:rPr>
        <w:t>Adoption is likely to be constrained</w:t>
      </w:r>
      <w:r w:rsidR="004402DB" w:rsidRPr="0029257E">
        <w:rPr>
          <w:szCs w:val="20"/>
        </w:rPr>
        <w:t xml:space="preserve"> initially</w:t>
      </w:r>
      <w:r w:rsidRPr="0029257E">
        <w:rPr>
          <w:szCs w:val="20"/>
        </w:rPr>
        <w:t xml:space="preserve"> to niche, low volume, systemically less important markets</w:t>
      </w:r>
      <w:r w:rsidR="0029257E">
        <w:rPr>
          <w:szCs w:val="20"/>
        </w:rPr>
        <w:t>,</w:t>
      </w:r>
      <w:r w:rsidR="004402DB" w:rsidRPr="0029257E">
        <w:rPr>
          <w:szCs w:val="20"/>
        </w:rPr>
        <w:t xml:space="preserve"> in which appropriate levels of resilience can be more readily achieved and for which economic impact of unavailability is smaller or can be more easily managed.</w:t>
      </w:r>
    </w:p>
    <w:p w:rsidR="00EF140E" w:rsidRPr="0029257E" w:rsidRDefault="00EF140E" w:rsidP="00481075">
      <w:pPr>
        <w:rPr>
          <w:szCs w:val="20"/>
        </w:rPr>
      </w:pPr>
    </w:p>
    <w:p w:rsidR="00990225" w:rsidRPr="0029257E" w:rsidRDefault="00481075" w:rsidP="00481075">
      <w:pPr>
        <w:rPr>
          <w:b/>
          <w:szCs w:val="20"/>
        </w:rPr>
      </w:pPr>
      <w:r w:rsidRPr="0029257E">
        <w:rPr>
          <w:b/>
          <w:szCs w:val="20"/>
        </w:rPr>
        <w:t>Security</w:t>
      </w:r>
    </w:p>
    <w:p w:rsidR="007471C6" w:rsidRPr="0029257E" w:rsidRDefault="007471C6" w:rsidP="007471C6">
      <w:pPr>
        <w:rPr>
          <w:szCs w:val="20"/>
        </w:rPr>
      </w:pPr>
    </w:p>
    <w:p w:rsidR="00481075" w:rsidRPr="0029257E" w:rsidRDefault="00990225" w:rsidP="00481075">
      <w:pPr>
        <w:rPr>
          <w:szCs w:val="20"/>
        </w:rPr>
      </w:pPr>
      <w:r w:rsidRPr="0029257E">
        <w:rPr>
          <w:szCs w:val="20"/>
        </w:rPr>
        <w:t xml:space="preserve">Distributed Ledger Technology remains </w:t>
      </w:r>
      <w:r w:rsidR="00E961B9" w:rsidRPr="0029257E">
        <w:rPr>
          <w:szCs w:val="20"/>
        </w:rPr>
        <w:t>largely</w:t>
      </w:r>
      <w:r w:rsidRPr="0029257E">
        <w:rPr>
          <w:szCs w:val="20"/>
        </w:rPr>
        <w:t xml:space="preserve"> untested against cyber threats </w:t>
      </w:r>
      <w:r w:rsidR="007471C6" w:rsidRPr="0029257E">
        <w:rPr>
          <w:szCs w:val="20"/>
        </w:rPr>
        <w:t xml:space="preserve">faced by the securities industry </w:t>
      </w:r>
      <w:r w:rsidRPr="0029257E">
        <w:rPr>
          <w:szCs w:val="20"/>
        </w:rPr>
        <w:t>compared to mainstream</w:t>
      </w:r>
      <w:r w:rsidR="007471C6" w:rsidRPr="0029257E">
        <w:rPr>
          <w:szCs w:val="20"/>
        </w:rPr>
        <w:t xml:space="preserve"> technologies that are prevalent.</w:t>
      </w:r>
    </w:p>
    <w:p w:rsidR="004402DB" w:rsidRPr="0029257E" w:rsidRDefault="004402DB" w:rsidP="00481075">
      <w:pPr>
        <w:rPr>
          <w:szCs w:val="20"/>
        </w:rPr>
      </w:pPr>
    </w:p>
    <w:p w:rsidR="004402DB" w:rsidRPr="0029257E" w:rsidRDefault="0077181F" w:rsidP="00481075">
      <w:pPr>
        <w:rPr>
          <w:szCs w:val="20"/>
        </w:rPr>
      </w:pPr>
      <w:r w:rsidRPr="0029257E">
        <w:rPr>
          <w:szCs w:val="20"/>
        </w:rPr>
        <w:t xml:space="preserve">Where we have seen breaches of DLT enabled networks, these </w:t>
      </w:r>
      <w:r w:rsidR="004402DB" w:rsidRPr="0029257E">
        <w:rPr>
          <w:szCs w:val="20"/>
        </w:rPr>
        <w:t>appear to have occurred as a result of vulnerabilities in the wider DLT eco-system and configuration control environment, rather than the underl</w:t>
      </w:r>
      <w:r w:rsidR="004402DB" w:rsidRPr="0029257E">
        <w:rPr>
          <w:szCs w:val="20"/>
        </w:rPr>
        <w:t>y</w:t>
      </w:r>
      <w:r w:rsidR="004402DB" w:rsidRPr="0029257E">
        <w:rPr>
          <w:szCs w:val="20"/>
        </w:rPr>
        <w:t>ing DLT technology and encryption techniques employed.</w:t>
      </w:r>
    </w:p>
    <w:p w:rsidR="007471C6" w:rsidRPr="0029257E" w:rsidRDefault="007471C6" w:rsidP="00481075">
      <w:pPr>
        <w:rPr>
          <w:szCs w:val="20"/>
        </w:rPr>
      </w:pPr>
    </w:p>
    <w:p w:rsidR="007471C6" w:rsidRPr="0029257E" w:rsidRDefault="007471C6" w:rsidP="00481075">
      <w:pPr>
        <w:rPr>
          <w:szCs w:val="20"/>
        </w:rPr>
      </w:pPr>
      <w:r w:rsidRPr="0029257E">
        <w:rPr>
          <w:szCs w:val="20"/>
        </w:rPr>
        <w:t>AFME’s view is that DLT adoption within the securities industry should be based around a pri</w:t>
      </w:r>
      <w:r w:rsidR="002B65EE" w:rsidRPr="0029257E">
        <w:rPr>
          <w:szCs w:val="20"/>
        </w:rPr>
        <w:t xml:space="preserve">vate and </w:t>
      </w:r>
      <w:r w:rsidRPr="0029257E">
        <w:rPr>
          <w:szCs w:val="20"/>
        </w:rPr>
        <w:t>permission</w:t>
      </w:r>
      <w:r w:rsidR="002B65EE" w:rsidRPr="0029257E">
        <w:rPr>
          <w:szCs w:val="20"/>
        </w:rPr>
        <w:t>ed design</w:t>
      </w:r>
      <w:r w:rsidRPr="0029257E">
        <w:rPr>
          <w:szCs w:val="20"/>
        </w:rPr>
        <w:t xml:space="preserve"> and a rigorous governance framework to ensure the integrity of the system, the reliability of participants, </w:t>
      </w:r>
      <w:r w:rsidR="002B65EE" w:rsidRPr="0029257E">
        <w:rPr>
          <w:szCs w:val="20"/>
        </w:rPr>
        <w:t xml:space="preserve">and that </w:t>
      </w:r>
      <w:r w:rsidRPr="0029257E">
        <w:rPr>
          <w:szCs w:val="20"/>
        </w:rPr>
        <w:t>appropr</w:t>
      </w:r>
      <w:r w:rsidR="002B65EE" w:rsidRPr="0029257E">
        <w:rPr>
          <w:szCs w:val="20"/>
        </w:rPr>
        <w:t>iate controls are in place to avoid fraud and system disruption.</w:t>
      </w:r>
    </w:p>
    <w:p w:rsidR="002B65EE" w:rsidRPr="0029257E" w:rsidRDefault="002B65EE" w:rsidP="00481075">
      <w:pPr>
        <w:rPr>
          <w:szCs w:val="20"/>
        </w:rPr>
      </w:pPr>
    </w:p>
    <w:p w:rsidR="002B65EE" w:rsidRPr="0029257E" w:rsidRDefault="002B65EE" w:rsidP="00481075">
      <w:pPr>
        <w:rPr>
          <w:szCs w:val="20"/>
        </w:rPr>
      </w:pPr>
      <w:r w:rsidRPr="0029257E">
        <w:rPr>
          <w:szCs w:val="20"/>
        </w:rPr>
        <w:t>If based upon these principles, DLT will not present security challenges significantly different from other technologies used by the securities industry today.</w:t>
      </w:r>
    </w:p>
    <w:p w:rsidR="00481075" w:rsidRPr="0029257E" w:rsidRDefault="00481075" w:rsidP="00481075">
      <w:pPr>
        <w:rPr>
          <w:szCs w:val="20"/>
        </w:rPr>
      </w:pPr>
    </w:p>
    <w:p w:rsidR="002B65EE" w:rsidRPr="0029257E" w:rsidRDefault="00481075" w:rsidP="00481075">
      <w:pPr>
        <w:rPr>
          <w:b/>
          <w:szCs w:val="20"/>
        </w:rPr>
      </w:pPr>
      <w:r w:rsidRPr="0029257E">
        <w:rPr>
          <w:b/>
          <w:szCs w:val="20"/>
        </w:rPr>
        <w:t>Costs</w:t>
      </w:r>
    </w:p>
    <w:p w:rsidR="002B65EE" w:rsidRPr="0029257E" w:rsidRDefault="002B65EE" w:rsidP="00481075">
      <w:pPr>
        <w:rPr>
          <w:b/>
          <w:szCs w:val="20"/>
        </w:rPr>
      </w:pPr>
    </w:p>
    <w:p w:rsidR="00EF140E" w:rsidRPr="0029257E" w:rsidRDefault="001400AA" w:rsidP="00481075">
      <w:pPr>
        <w:rPr>
          <w:szCs w:val="20"/>
        </w:rPr>
      </w:pPr>
      <w:r w:rsidRPr="0029257E">
        <w:rPr>
          <w:szCs w:val="20"/>
        </w:rPr>
        <w:t>By providing a shared ledger between trading counterparties</w:t>
      </w:r>
      <w:r w:rsidR="0029257E">
        <w:rPr>
          <w:szCs w:val="20"/>
        </w:rPr>
        <w:t>,</w:t>
      </w:r>
      <w:r w:rsidRPr="0029257E">
        <w:rPr>
          <w:szCs w:val="20"/>
        </w:rPr>
        <w:t xml:space="preserve"> DLT </w:t>
      </w:r>
      <w:r w:rsidR="00950FDC" w:rsidRPr="0029257E">
        <w:rPr>
          <w:szCs w:val="20"/>
        </w:rPr>
        <w:t>could</w:t>
      </w:r>
      <w:r w:rsidRPr="0029257E">
        <w:rPr>
          <w:szCs w:val="20"/>
        </w:rPr>
        <w:t xml:space="preserve"> deliver substantial cost savings through the elimination of </w:t>
      </w:r>
      <w:r w:rsidR="00EF140E" w:rsidRPr="0029257E">
        <w:rPr>
          <w:szCs w:val="20"/>
        </w:rPr>
        <w:t xml:space="preserve">existing </w:t>
      </w:r>
      <w:r w:rsidRPr="0029257E">
        <w:rPr>
          <w:szCs w:val="20"/>
        </w:rPr>
        <w:t>reconciliation activities.</w:t>
      </w:r>
      <w:r w:rsidR="00EF140E" w:rsidRPr="0029257E">
        <w:rPr>
          <w:szCs w:val="20"/>
        </w:rPr>
        <w:t xml:space="preserve"> However, much of this could also be eliminated by improvement of existing processes rather than </w:t>
      </w:r>
      <w:r w:rsidR="00F3360A" w:rsidRPr="0029257E">
        <w:rPr>
          <w:szCs w:val="20"/>
        </w:rPr>
        <w:t xml:space="preserve">by </w:t>
      </w:r>
      <w:r w:rsidR="00EF140E" w:rsidRPr="0029257E">
        <w:rPr>
          <w:szCs w:val="20"/>
        </w:rPr>
        <w:t>technology change.</w:t>
      </w:r>
    </w:p>
    <w:p w:rsidR="007966B2" w:rsidRPr="0029257E" w:rsidRDefault="007966B2" w:rsidP="00481075">
      <w:pPr>
        <w:rPr>
          <w:szCs w:val="20"/>
        </w:rPr>
      </w:pPr>
    </w:p>
    <w:p w:rsidR="007966B2" w:rsidRPr="0029257E" w:rsidRDefault="007966B2" w:rsidP="00481075">
      <w:pPr>
        <w:rPr>
          <w:szCs w:val="20"/>
        </w:rPr>
      </w:pPr>
      <w:r w:rsidRPr="0029257E">
        <w:rPr>
          <w:szCs w:val="20"/>
        </w:rPr>
        <w:t>AFME also anticipates that market participants may achieve savings internally through the rationalisation of internal systems that might be replaced by DLT.</w:t>
      </w:r>
    </w:p>
    <w:p w:rsidR="00481075" w:rsidRPr="0029257E" w:rsidRDefault="00481075" w:rsidP="00481075">
      <w:pPr>
        <w:rPr>
          <w:szCs w:val="20"/>
        </w:rPr>
      </w:pPr>
    </w:p>
    <w:p w:rsidR="00F3360A" w:rsidRPr="0029257E" w:rsidRDefault="00481075" w:rsidP="00481075">
      <w:pPr>
        <w:rPr>
          <w:szCs w:val="20"/>
        </w:rPr>
      </w:pPr>
      <w:r w:rsidRPr="0029257E">
        <w:rPr>
          <w:b/>
          <w:szCs w:val="20"/>
        </w:rPr>
        <w:t>Reporting and Oversight</w:t>
      </w:r>
    </w:p>
    <w:p w:rsidR="00F3360A" w:rsidRPr="0029257E" w:rsidRDefault="00F3360A" w:rsidP="00481075">
      <w:pPr>
        <w:rPr>
          <w:szCs w:val="20"/>
        </w:rPr>
      </w:pPr>
    </w:p>
    <w:p w:rsidR="0077181F" w:rsidRPr="0029257E" w:rsidRDefault="004E57AA" w:rsidP="004471F5">
      <w:pPr>
        <w:rPr>
          <w:szCs w:val="20"/>
        </w:rPr>
      </w:pPr>
      <w:r w:rsidRPr="0029257E">
        <w:rPr>
          <w:szCs w:val="20"/>
        </w:rPr>
        <w:t>Although the specifics of its design would influence this, searching a distributed ledger may not be as efficient as a traditional database, and this may compromise some of the identified benefits arising for reporting and oversight activities.</w:t>
      </w:r>
    </w:p>
    <w:p w:rsidR="004471F5" w:rsidRPr="0029257E" w:rsidRDefault="00574B73" w:rsidP="004471F5">
      <w:pPr>
        <w:rPr>
          <w:b/>
          <w:szCs w:val="20"/>
        </w:rPr>
      </w:pPr>
      <w:r w:rsidRPr="0029257E">
        <w:rPr>
          <w:szCs w:val="20"/>
        </w:rPr>
        <w:t xml:space="preserve">However, </w:t>
      </w:r>
      <w:r w:rsidR="004471F5" w:rsidRPr="0029257E">
        <w:rPr>
          <w:szCs w:val="20"/>
        </w:rPr>
        <w:t xml:space="preserve">vendors </w:t>
      </w:r>
      <w:r w:rsidRPr="0029257E">
        <w:rPr>
          <w:szCs w:val="20"/>
        </w:rPr>
        <w:t xml:space="preserve">are already starting to </w:t>
      </w:r>
      <w:r w:rsidR="00481505" w:rsidRPr="0029257E">
        <w:rPr>
          <w:szCs w:val="20"/>
        </w:rPr>
        <w:t>use DLT</w:t>
      </w:r>
      <w:r w:rsidR="004471F5" w:rsidRPr="0029257E">
        <w:rPr>
          <w:szCs w:val="20"/>
        </w:rPr>
        <w:t xml:space="preserve"> cryptographic completeness protocols to replicate</w:t>
      </w:r>
      <w:r w:rsidRPr="0029257E">
        <w:rPr>
          <w:szCs w:val="20"/>
        </w:rPr>
        <w:t xml:space="preserve"> the DLT data </w:t>
      </w:r>
      <w:r w:rsidR="004471F5" w:rsidRPr="0029257E">
        <w:rPr>
          <w:szCs w:val="20"/>
        </w:rPr>
        <w:t>into conventional reporting databases</w:t>
      </w:r>
      <w:r w:rsidR="007966B2" w:rsidRPr="0029257E">
        <w:rPr>
          <w:szCs w:val="20"/>
        </w:rPr>
        <w:t xml:space="preserve"> that can efficiently drive enquiry and reporting activities.</w:t>
      </w:r>
    </w:p>
    <w:p w:rsidR="004E57AA" w:rsidRPr="0029257E" w:rsidRDefault="004E57AA" w:rsidP="00481075">
      <w:pPr>
        <w:rPr>
          <w:szCs w:val="20"/>
        </w:rPr>
      </w:pPr>
    </w:p>
    <w:p w:rsidR="004E57AA" w:rsidRPr="0029257E" w:rsidRDefault="004E57AA" w:rsidP="00481075">
      <w:pPr>
        <w:rPr>
          <w:szCs w:val="20"/>
        </w:rPr>
      </w:pPr>
      <w:r w:rsidRPr="0029257E">
        <w:rPr>
          <w:szCs w:val="20"/>
        </w:rPr>
        <w:t>It is for example generally accepted that block chain distributed ledgers are harder to search than trad</w:t>
      </w:r>
      <w:r w:rsidRPr="0029257E">
        <w:rPr>
          <w:szCs w:val="20"/>
        </w:rPr>
        <w:t>i</w:t>
      </w:r>
      <w:r w:rsidRPr="0029257E">
        <w:rPr>
          <w:szCs w:val="20"/>
        </w:rPr>
        <w:t>tional ledgers</w:t>
      </w:r>
      <w:r w:rsidR="0077181F" w:rsidRPr="0029257E">
        <w:rPr>
          <w:szCs w:val="20"/>
        </w:rPr>
        <w:t xml:space="preserve">. </w:t>
      </w:r>
      <w:r w:rsidR="003C1D81" w:rsidRPr="0029257E">
        <w:rPr>
          <w:szCs w:val="20"/>
        </w:rPr>
        <w:t xml:space="preserve">However, by posting information to a DLT and providing regulator access, it ought to be possible to eliminate a substantial amount of report generation activity, benefitting </w:t>
      </w:r>
      <w:r w:rsidR="0077181F" w:rsidRPr="0029257E">
        <w:rPr>
          <w:szCs w:val="20"/>
        </w:rPr>
        <w:t>industry participants, and placing</w:t>
      </w:r>
      <w:r w:rsidR="003C1D81" w:rsidRPr="0029257E">
        <w:rPr>
          <w:szCs w:val="20"/>
        </w:rPr>
        <w:t xml:space="preserve"> control </w:t>
      </w:r>
      <w:r w:rsidR="000925C1" w:rsidRPr="0029257E">
        <w:rPr>
          <w:szCs w:val="20"/>
        </w:rPr>
        <w:t xml:space="preserve">over data enquiry </w:t>
      </w:r>
      <w:r w:rsidR="003C1D81" w:rsidRPr="0029257E">
        <w:rPr>
          <w:szCs w:val="20"/>
        </w:rPr>
        <w:t>directly in the hands of the regulator</w:t>
      </w:r>
      <w:r w:rsidR="007966B2" w:rsidRPr="0029257E">
        <w:rPr>
          <w:szCs w:val="20"/>
        </w:rPr>
        <w:t>.</w:t>
      </w:r>
    </w:p>
    <w:p w:rsidR="004E57AA" w:rsidRPr="0029257E" w:rsidRDefault="004E57AA" w:rsidP="00481075">
      <w:pPr>
        <w:rPr>
          <w:szCs w:val="20"/>
        </w:rPr>
      </w:pPr>
    </w:p>
    <w:p w:rsidR="00D4107C" w:rsidRPr="0029257E" w:rsidRDefault="00C13FF4" w:rsidP="00F84D03">
      <w:pPr>
        <w:rPr>
          <w:szCs w:val="20"/>
        </w:rPr>
      </w:pPr>
      <w:r w:rsidRPr="0029257E">
        <w:rPr>
          <w:szCs w:val="20"/>
        </w:rPr>
        <w:t xml:space="preserve">One further opportunity that may be worth exploring is how new EU reporting regulations could be </w:t>
      </w:r>
      <w:r w:rsidR="0022733D" w:rsidRPr="0029257E">
        <w:rPr>
          <w:szCs w:val="20"/>
        </w:rPr>
        <w:t>a</w:t>
      </w:r>
      <w:r w:rsidR="0022733D" w:rsidRPr="0029257E">
        <w:rPr>
          <w:szCs w:val="20"/>
        </w:rPr>
        <w:t>c</w:t>
      </w:r>
      <w:r w:rsidR="0022733D" w:rsidRPr="0029257E">
        <w:rPr>
          <w:szCs w:val="20"/>
        </w:rPr>
        <w:t>commodated using DLT.</w:t>
      </w:r>
      <w:r w:rsidR="0077181F" w:rsidRPr="0029257E">
        <w:rPr>
          <w:szCs w:val="20"/>
        </w:rPr>
        <w:t xml:space="preserve"> </w:t>
      </w:r>
      <w:r w:rsidRPr="0029257E">
        <w:rPr>
          <w:szCs w:val="20"/>
        </w:rPr>
        <w:t>Adopting these activities as an early use case could provide a way to test the technology without impacting core cash and securities processing.</w:t>
      </w:r>
    </w:p>
    <w:p w:rsidR="0079207D" w:rsidRPr="0029257E" w:rsidRDefault="0079207D" w:rsidP="00F84D03">
      <w:pPr>
        <w:rPr>
          <w:szCs w:val="20"/>
        </w:rPr>
      </w:pPr>
    </w:p>
    <w:p w:rsidR="009D656C" w:rsidRPr="0029257E" w:rsidRDefault="0079207D" w:rsidP="00F84D03">
      <w:pPr>
        <w:rPr>
          <w:szCs w:val="20"/>
        </w:rPr>
      </w:pPr>
      <w:r w:rsidRPr="0029257E">
        <w:rPr>
          <w:szCs w:val="20"/>
        </w:rPr>
        <w:t>Finally, transition of the majority of a market’s activity onto DLT would eliminate the need for commercial and central bank surveys. For example, the BIS triennial data on FX could be obtained directly by inte</w:t>
      </w:r>
      <w:r w:rsidRPr="0029257E">
        <w:rPr>
          <w:szCs w:val="20"/>
        </w:rPr>
        <w:t>r</w:t>
      </w:r>
      <w:r w:rsidRPr="0029257E">
        <w:rPr>
          <w:szCs w:val="20"/>
        </w:rPr>
        <w:t>ested parties from volumes transacted on a frequent basis.</w:t>
      </w:r>
    </w:p>
    <w:permEnd w:id="1"/>
    <w:p w:rsidR="00D4107C" w:rsidRPr="0029257E" w:rsidRDefault="00D4107C" w:rsidP="00D4107C">
      <w:pPr>
        <w:spacing w:line="276" w:lineRule="auto"/>
        <w:ind w:left="709"/>
        <w:rPr>
          <w:rFonts w:ascii="Georgia" w:eastAsia="Calibri" w:hAnsi="Georgia"/>
          <w:szCs w:val="20"/>
          <w:lang w:eastAsia="en-US"/>
        </w:rPr>
      </w:pPr>
      <w:r w:rsidRPr="0029257E">
        <w:rPr>
          <w:rFonts w:ascii="Georgia" w:eastAsia="Calibri" w:hAnsi="Georgia"/>
          <w:szCs w:val="20"/>
          <w:lang w:eastAsia="en-US"/>
        </w:rPr>
        <w:t>&lt;ESMA_QUESTION_DLT_1&gt;</w:t>
      </w:r>
    </w:p>
    <w:p w:rsidR="00D4107C" w:rsidRPr="0029257E" w:rsidRDefault="00D4107C" w:rsidP="00D4107C">
      <w:pPr>
        <w:spacing w:line="276" w:lineRule="auto"/>
        <w:ind w:left="709"/>
        <w:rPr>
          <w:rFonts w:ascii="Georgia" w:eastAsia="Calibri" w:hAnsi="Georgia"/>
          <w:szCs w:val="20"/>
          <w:lang w:eastAsia="en-US"/>
        </w:rPr>
      </w:pPr>
    </w:p>
    <w:p w:rsidR="00D4107C" w:rsidRPr="0029257E" w:rsidRDefault="00D4107C" w:rsidP="00D4107C">
      <w:pPr>
        <w:pStyle w:val="Heading5"/>
        <w:rPr>
          <w:rFonts w:eastAsia="Calibri"/>
          <w:lang w:eastAsia="en-US"/>
        </w:rPr>
      </w:pPr>
      <w:r w:rsidRPr="0029257E">
        <w:rPr>
          <w:rFonts w:eastAsia="Calibri"/>
          <w:lang w:eastAsia="en-US"/>
        </w:rPr>
        <w:t>Do you see any other potential benefits of the DLT for securities markets? If yes, please explain.</w:t>
      </w:r>
    </w:p>
    <w:p w:rsidR="00D4107C" w:rsidRPr="0029257E" w:rsidRDefault="00D4107C" w:rsidP="00D4107C">
      <w:pPr>
        <w:spacing w:line="276" w:lineRule="auto"/>
        <w:ind w:left="709"/>
        <w:rPr>
          <w:rFonts w:ascii="Georgia" w:eastAsia="Calibri" w:hAnsi="Georgia"/>
          <w:szCs w:val="20"/>
          <w:lang w:eastAsia="en-US"/>
        </w:rPr>
      </w:pPr>
      <w:r w:rsidRPr="0029257E">
        <w:rPr>
          <w:rFonts w:ascii="Georgia" w:eastAsia="Calibri" w:hAnsi="Georgia"/>
          <w:szCs w:val="20"/>
          <w:lang w:eastAsia="en-US"/>
        </w:rPr>
        <w:t>&lt;ESMA_QUESTION_DLT_2&gt;</w:t>
      </w:r>
    </w:p>
    <w:p w:rsidR="00FE3EBA" w:rsidRPr="0029257E" w:rsidRDefault="00AE0FD6" w:rsidP="00904286">
      <w:pPr>
        <w:pStyle w:val="PlainText"/>
        <w:rPr>
          <w:rFonts w:ascii="Arial" w:hAnsi="Arial" w:cs="Arial"/>
          <w:sz w:val="20"/>
          <w:szCs w:val="20"/>
          <w:lang w:val="en-GB"/>
        </w:rPr>
      </w:pPr>
      <w:permStart w:id="2" w:edGrp="everyone"/>
      <w:r w:rsidRPr="0029257E">
        <w:rPr>
          <w:rFonts w:ascii="Arial" w:hAnsi="Arial" w:cs="Arial"/>
          <w:sz w:val="20"/>
          <w:szCs w:val="20"/>
          <w:lang w:val="en-GB"/>
        </w:rPr>
        <w:t>AFME’s view is that the greatest benefits to be gained from Distributed Ledger Technology arise when there is broad adoption across the wider market ecosystem</w:t>
      </w:r>
      <w:r w:rsidR="00FE3EBA" w:rsidRPr="0029257E">
        <w:rPr>
          <w:rFonts w:ascii="Arial" w:hAnsi="Arial" w:cs="Arial"/>
          <w:sz w:val="20"/>
          <w:szCs w:val="20"/>
          <w:lang w:val="en-GB"/>
        </w:rPr>
        <w:t xml:space="preserve"> and the trade life-cycle.</w:t>
      </w:r>
    </w:p>
    <w:p w:rsidR="00FE3EBA" w:rsidRPr="0029257E" w:rsidRDefault="00FE3EBA" w:rsidP="00904286">
      <w:pPr>
        <w:pStyle w:val="PlainText"/>
        <w:rPr>
          <w:rFonts w:ascii="Arial" w:hAnsi="Arial" w:cs="Arial"/>
          <w:sz w:val="20"/>
          <w:szCs w:val="20"/>
          <w:lang w:val="en-GB"/>
        </w:rPr>
      </w:pPr>
    </w:p>
    <w:p w:rsidR="00AE0FD6" w:rsidRPr="0029257E" w:rsidRDefault="00FE3EBA" w:rsidP="00904286">
      <w:pPr>
        <w:pStyle w:val="PlainText"/>
        <w:rPr>
          <w:rFonts w:ascii="Arial" w:hAnsi="Arial" w:cs="Arial"/>
          <w:sz w:val="20"/>
          <w:szCs w:val="20"/>
          <w:lang w:val="en-GB"/>
        </w:rPr>
      </w:pPr>
      <w:r w:rsidRPr="0029257E">
        <w:rPr>
          <w:rFonts w:ascii="Arial" w:hAnsi="Arial" w:cs="Arial"/>
          <w:sz w:val="20"/>
          <w:szCs w:val="20"/>
          <w:lang w:val="en-GB"/>
        </w:rPr>
        <w:t>This would include adoption across</w:t>
      </w:r>
      <w:r w:rsidR="00AE0FD6" w:rsidRPr="0029257E">
        <w:rPr>
          <w:rFonts w:ascii="Arial" w:hAnsi="Arial" w:cs="Arial"/>
          <w:sz w:val="20"/>
          <w:szCs w:val="20"/>
          <w:lang w:val="en-GB"/>
        </w:rPr>
        <w:t xml:space="preserve"> securities, </w:t>
      </w:r>
      <w:r w:rsidRPr="0029257E">
        <w:rPr>
          <w:rFonts w:ascii="Arial" w:hAnsi="Arial" w:cs="Arial"/>
          <w:sz w:val="20"/>
          <w:szCs w:val="20"/>
          <w:lang w:val="en-GB"/>
        </w:rPr>
        <w:t xml:space="preserve">derivative, </w:t>
      </w:r>
      <w:r w:rsidR="00AE0FD6" w:rsidRPr="0029257E">
        <w:rPr>
          <w:rFonts w:ascii="Arial" w:hAnsi="Arial" w:cs="Arial"/>
          <w:sz w:val="20"/>
          <w:szCs w:val="20"/>
          <w:lang w:val="en-GB"/>
        </w:rPr>
        <w:t xml:space="preserve">cash and foreign exchange </w:t>
      </w:r>
      <w:r w:rsidRPr="0029257E">
        <w:rPr>
          <w:rFonts w:ascii="Arial" w:hAnsi="Arial" w:cs="Arial"/>
          <w:sz w:val="20"/>
          <w:szCs w:val="20"/>
          <w:lang w:val="en-GB"/>
        </w:rPr>
        <w:t xml:space="preserve">product sets, </w:t>
      </w:r>
      <w:r w:rsidR="009A3040" w:rsidRPr="0029257E">
        <w:rPr>
          <w:rFonts w:ascii="Arial" w:hAnsi="Arial" w:cs="Arial"/>
          <w:sz w:val="20"/>
          <w:szCs w:val="20"/>
          <w:lang w:val="en-GB"/>
        </w:rPr>
        <w:t>tra</w:t>
      </w:r>
      <w:r w:rsidR="009A3040" w:rsidRPr="0029257E">
        <w:rPr>
          <w:rFonts w:ascii="Arial" w:hAnsi="Arial" w:cs="Arial"/>
          <w:sz w:val="20"/>
          <w:szCs w:val="20"/>
          <w:lang w:val="en-GB"/>
        </w:rPr>
        <w:t>d</w:t>
      </w:r>
      <w:r w:rsidR="009A3040" w:rsidRPr="0029257E">
        <w:rPr>
          <w:rFonts w:ascii="Arial" w:hAnsi="Arial" w:cs="Arial"/>
          <w:sz w:val="20"/>
          <w:szCs w:val="20"/>
          <w:lang w:val="en-GB"/>
        </w:rPr>
        <w:t xml:space="preserve">ing, issuance and asset servicing activities, </w:t>
      </w:r>
      <w:r w:rsidRPr="0029257E">
        <w:rPr>
          <w:rFonts w:ascii="Arial" w:hAnsi="Arial" w:cs="Arial"/>
          <w:sz w:val="20"/>
          <w:szCs w:val="20"/>
          <w:lang w:val="en-GB"/>
        </w:rPr>
        <w:t xml:space="preserve">and by the associated trading venues and central banks, and would move the industry towards near real-time </w:t>
      </w:r>
      <w:r w:rsidR="000925C1" w:rsidRPr="0029257E">
        <w:rPr>
          <w:rFonts w:ascii="Arial" w:hAnsi="Arial" w:cs="Arial"/>
          <w:sz w:val="20"/>
          <w:szCs w:val="20"/>
          <w:lang w:val="en-GB"/>
        </w:rPr>
        <w:t xml:space="preserve">or integrated </w:t>
      </w:r>
      <w:r w:rsidRPr="0029257E">
        <w:rPr>
          <w:rFonts w:ascii="Arial" w:hAnsi="Arial" w:cs="Arial"/>
          <w:sz w:val="20"/>
          <w:szCs w:val="20"/>
          <w:lang w:val="en-GB"/>
        </w:rPr>
        <w:t>execution, clearing and settlement.</w:t>
      </w:r>
    </w:p>
    <w:p w:rsidR="00FE3EBA" w:rsidRPr="0029257E" w:rsidRDefault="00FE3EBA" w:rsidP="00904286">
      <w:pPr>
        <w:pStyle w:val="PlainText"/>
        <w:rPr>
          <w:rFonts w:ascii="Arial" w:hAnsi="Arial" w:cs="Arial"/>
          <w:sz w:val="20"/>
          <w:szCs w:val="20"/>
          <w:lang w:val="en-GB"/>
        </w:rPr>
      </w:pPr>
    </w:p>
    <w:p w:rsidR="001B67A9" w:rsidRPr="0029257E" w:rsidRDefault="00FE3EBA" w:rsidP="001B67A9">
      <w:pPr>
        <w:pStyle w:val="PlainText"/>
        <w:rPr>
          <w:rFonts w:ascii="Arial" w:hAnsi="Arial" w:cs="Arial"/>
          <w:sz w:val="20"/>
          <w:szCs w:val="20"/>
          <w:lang w:val="en-GB"/>
        </w:rPr>
      </w:pPr>
      <w:r w:rsidRPr="0029257E">
        <w:rPr>
          <w:rFonts w:ascii="Arial" w:hAnsi="Arial" w:cs="Arial"/>
          <w:sz w:val="20"/>
          <w:szCs w:val="20"/>
          <w:lang w:val="en-GB"/>
        </w:rPr>
        <w:t xml:space="preserve">Such widespread adoption would </w:t>
      </w:r>
      <w:r w:rsidR="009A3040" w:rsidRPr="0029257E">
        <w:rPr>
          <w:rFonts w:ascii="Arial" w:hAnsi="Arial" w:cs="Arial"/>
          <w:sz w:val="20"/>
          <w:szCs w:val="20"/>
          <w:lang w:val="en-GB"/>
        </w:rPr>
        <w:t xml:space="preserve">incorporate smart contracts and </w:t>
      </w:r>
      <w:r w:rsidRPr="0029257E">
        <w:rPr>
          <w:rFonts w:ascii="Arial" w:hAnsi="Arial" w:cs="Arial"/>
          <w:sz w:val="20"/>
          <w:szCs w:val="20"/>
          <w:lang w:val="en-GB"/>
        </w:rPr>
        <w:t>almost certainly result in the develo</w:t>
      </w:r>
      <w:r w:rsidRPr="0029257E">
        <w:rPr>
          <w:rFonts w:ascii="Arial" w:hAnsi="Arial" w:cs="Arial"/>
          <w:sz w:val="20"/>
          <w:szCs w:val="20"/>
          <w:lang w:val="en-GB"/>
        </w:rPr>
        <w:t>p</w:t>
      </w:r>
      <w:r w:rsidRPr="0029257E">
        <w:rPr>
          <w:rFonts w:ascii="Arial" w:hAnsi="Arial" w:cs="Arial"/>
          <w:sz w:val="20"/>
          <w:szCs w:val="20"/>
          <w:lang w:val="en-GB"/>
        </w:rPr>
        <w:t>ment of a new business model and role changes for a number of current market infrastructure providers.</w:t>
      </w:r>
      <w:r w:rsidR="001B67A9" w:rsidRPr="0029257E">
        <w:rPr>
          <w:rFonts w:ascii="Arial" w:hAnsi="Arial" w:cs="Arial"/>
          <w:sz w:val="20"/>
          <w:szCs w:val="20"/>
          <w:lang w:val="en-GB"/>
        </w:rPr>
        <w:t xml:space="preserve"> </w:t>
      </w:r>
    </w:p>
    <w:p w:rsidR="00FE3EBA" w:rsidRPr="0029257E" w:rsidRDefault="00FE3EBA" w:rsidP="00904286">
      <w:pPr>
        <w:pStyle w:val="PlainText"/>
        <w:rPr>
          <w:rFonts w:ascii="Arial" w:hAnsi="Arial" w:cs="Arial"/>
          <w:sz w:val="20"/>
          <w:szCs w:val="20"/>
          <w:lang w:val="en-GB"/>
        </w:rPr>
      </w:pPr>
    </w:p>
    <w:p w:rsidR="00FE3EBA" w:rsidRPr="0029257E" w:rsidRDefault="00FE3EBA" w:rsidP="00904286">
      <w:pPr>
        <w:pStyle w:val="PlainText"/>
        <w:rPr>
          <w:rFonts w:ascii="Arial" w:hAnsi="Arial" w:cs="Arial"/>
          <w:sz w:val="20"/>
          <w:szCs w:val="20"/>
          <w:lang w:val="en-GB"/>
        </w:rPr>
      </w:pPr>
      <w:r w:rsidRPr="0029257E">
        <w:rPr>
          <w:rFonts w:ascii="Arial" w:hAnsi="Arial" w:cs="Arial"/>
          <w:sz w:val="20"/>
          <w:szCs w:val="20"/>
          <w:lang w:val="en-GB"/>
        </w:rPr>
        <w:t xml:space="preserve">It would also require the development of a new or revised regulatory regime to reflect the new business model and </w:t>
      </w:r>
      <w:r w:rsidR="009A3040" w:rsidRPr="0029257E">
        <w:rPr>
          <w:rFonts w:ascii="Arial" w:hAnsi="Arial" w:cs="Arial"/>
          <w:sz w:val="20"/>
          <w:szCs w:val="20"/>
          <w:lang w:val="en-GB"/>
        </w:rPr>
        <w:t>shifts</w:t>
      </w:r>
      <w:r w:rsidRPr="0029257E">
        <w:rPr>
          <w:rFonts w:ascii="Arial" w:hAnsi="Arial" w:cs="Arial"/>
          <w:sz w:val="20"/>
          <w:szCs w:val="20"/>
          <w:lang w:val="en-GB"/>
        </w:rPr>
        <w:t xml:space="preserve"> in liabi</w:t>
      </w:r>
      <w:r w:rsidR="009A3040" w:rsidRPr="0029257E">
        <w:rPr>
          <w:rFonts w:ascii="Arial" w:hAnsi="Arial" w:cs="Arial"/>
          <w:sz w:val="20"/>
          <w:szCs w:val="20"/>
          <w:lang w:val="en-GB"/>
        </w:rPr>
        <w:t xml:space="preserve">lity along the trade life-cycle, </w:t>
      </w:r>
      <w:r w:rsidR="00BA5168">
        <w:rPr>
          <w:rFonts w:ascii="Arial" w:hAnsi="Arial" w:cs="Arial"/>
          <w:sz w:val="20"/>
          <w:szCs w:val="20"/>
          <w:lang w:val="en-GB"/>
        </w:rPr>
        <w:t>as well as</w:t>
      </w:r>
      <w:r w:rsidR="00BA5168" w:rsidRPr="0029257E">
        <w:rPr>
          <w:rFonts w:ascii="Arial" w:hAnsi="Arial" w:cs="Arial"/>
          <w:sz w:val="20"/>
          <w:szCs w:val="20"/>
          <w:lang w:val="en-GB"/>
        </w:rPr>
        <w:t xml:space="preserve"> </w:t>
      </w:r>
      <w:r w:rsidR="009A3040" w:rsidRPr="0029257E">
        <w:rPr>
          <w:rFonts w:ascii="Arial" w:hAnsi="Arial" w:cs="Arial"/>
          <w:sz w:val="20"/>
          <w:szCs w:val="20"/>
          <w:lang w:val="en-GB"/>
        </w:rPr>
        <w:t>collaboration between various market regulators and central banks to ensure interoperability.</w:t>
      </w:r>
    </w:p>
    <w:p w:rsidR="00FE3EBA" w:rsidRPr="0029257E" w:rsidRDefault="00FE3EBA" w:rsidP="00904286">
      <w:pPr>
        <w:pStyle w:val="PlainText"/>
        <w:rPr>
          <w:rFonts w:ascii="Arial" w:hAnsi="Arial" w:cs="Arial"/>
          <w:sz w:val="20"/>
          <w:szCs w:val="20"/>
          <w:lang w:val="en-GB"/>
        </w:rPr>
      </w:pPr>
    </w:p>
    <w:p w:rsidR="00FE3EBA" w:rsidRPr="0029257E" w:rsidRDefault="00FE3EBA" w:rsidP="00904286">
      <w:pPr>
        <w:pStyle w:val="PlainText"/>
        <w:rPr>
          <w:rFonts w:ascii="Arial" w:hAnsi="Arial" w:cs="Arial"/>
          <w:sz w:val="20"/>
          <w:szCs w:val="20"/>
          <w:lang w:val="en-GB"/>
        </w:rPr>
      </w:pPr>
      <w:r w:rsidRPr="0029257E">
        <w:rPr>
          <w:rFonts w:ascii="Arial" w:hAnsi="Arial" w:cs="Arial"/>
          <w:sz w:val="20"/>
          <w:szCs w:val="20"/>
          <w:lang w:val="en-GB"/>
        </w:rPr>
        <w:t xml:space="preserve">As noted in </w:t>
      </w:r>
      <w:r w:rsidR="00BA5168">
        <w:rPr>
          <w:rFonts w:ascii="Arial" w:hAnsi="Arial" w:cs="Arial"/>
          <w:sz w:val="20"/>
          <w:szCs w:val="20"/>
          <w:lang w:val="en-GB"/>
        </w:rPr>
        <w:t>our</w:t>
      </w:r>
      <w:r w:rsidR="00BA5168" w:rsidRPr="0029257E">
        <w:rPr>
          <w:rFonts w:ascii="Arial" w:hAnsi="Arial" w:cs="Arial"/>
          <w:sz w:val="20"/>
          <w:szCs w:val="20"/>
          <w:lang w:val="en-GB"/>
        </w:rPr>
        <w:t xml:space="preserve"> </w:t>
      </w:r>
      <w:r w:rsidRPr="0029257E">
        <w:rPr>
          <w:rFonts w:ascii="Arial" w:hAnsi="Arial" w:cs="Arial"/>
          <w:sz w:val="20"/>
          <w:szCs w:val="20"/>
          <w:lang w:val="en-GB"/>
        </w:rPr>
        <w:t xml:space="preserve">response to Question 1, there are a number of barriers to the adoption of such a new business model, and it is more likely that in the </w:t>
      </w:r>
      <w:r w:rsidR="009A3040" w:rsidRPr="0029257E">
        <w:rPr>
          <w:rFonts w:ascii="Arial" w:hAnsi="Arial" w:cs="Arial"/>
          <w:sz w:val="20"/>
          <w:szCs w:val="20"/>
          <w:lang w:val="en-GB"/>
        </w:rPr>
        <w:t>near</w:t>
      </w:r>
      <w:r w:rsidRPr="0029257E">
        <w:rPr>
          <w:rFonts w:ascii="Arial" w:hAnsi="Arial" w:cs="Arial"/>
          <w:sz w:val="20"/>
          <w:szCs w:val="20"/>
          <w:lang w:val="en-GB"/>
        </w:rPr>
        <w:t>-term we will see the industry progress along a more incremental evolutionary path using DLT to optimise its existing business processes.</w:t>
      </w:r>
    </w:p>
    <w:p w:rsidR="00FE3EBA" w:rsidRPr="0029257E" w:rsidRDefault="00FE3EBA" w:rsidP="00904286">
      <w:pPr>
        <w:pStyle w:val="PlainText"/>
        <w:rPr>
          <w:rFonts w:ascii="Arial" w:hAnsi="Arial" w:cs="Arial"/>
          <w:sz w:val="20"/>
          <w:szCs w:val="20"/>
          <w:lang w:val="en-GB"/>
        </w:rPr>
      </w:pPr>
    </w:p>
    <w:p w:rsidR="00FE3EBA" w:rsidRPr="0029257E" w:rsidRDefault="009A3040" w:rsidP="00904286">
      <w:pPr>
        <w:pStyle w:val="PlainText"/>
        <w:rPr>
          <w:rFonts w:ascii="Arial" w:hAnsi="Arial" w:cs="Arial"/>
          <w:sz w:val="20"/>
          <w:szCs w:val="20"/>
          <w:lang w:val="en-GB"/>
        </w:rPr>
      </w:pPr>
      <w:r w:rsidRPr="0029257E">
        <w:rPr>
          <w:rFonts w:ascii="Arial" w:hAnsi="Arial" w:cs="Arial"/>
          <w:sz w:val="20"/>
          <w:szCs w:val="20"/>
          <w:lang w:val="en-GB"/>
        </w:rPr>
        <w:t>This incremental adoption is most likely to manifest itself in the Post-Trade segments of the trade life-cycle, and AFME sees the following benefits emerging over the short, medium and long term respectively:</w:t>
      </w:r>
    </w:p>
    <w:p w:rsidR="00AE0FD6" w:rsidRPr="0029257E" w:rsidRDefault="00AE0FD6" w:rsidP="00904286">
      <w:pPr>
        <w:pStyle w:val="PlainText"/>
        <w:rPr>
          <w:rFonts w:ascii="Arial" w:hAnsi="Arial" w:cs="Arial"/>
          <w:sz w:val="20"/>
          <w:szCs w:val="20"/>
          <w:lang w:val="en-GB"/>
        </w:rPr>
      </w:pPr>
    </w:p>
    <w:p w:rsidR="009A3040" w:rsidRPr="0029257E" w:rsidRDefault="00430507" w:rsidP="00904286">
      <w:pPr>
        <w:pStyle w:val="PlainText"/>
        <w:rPr>
          <w:rFonts w:ascii="Arial" w:hAnsi="Arial" w:cs="Arial"/>
          <w:b/>
          <w:sz w:val="20"/>
          <w:szCs w:val="20"/>
          <w:lang w:val="en-GB"/>
        </w:rPr>
      </w:pPr>
      <w:r w:rsidRPr="0029257E">
        <w:rPr>
          <w:rFonts w:ascii="Arial" w:hAnsi="Arial" w:cs="Arial"/>
          <w:b/>
          <w:sz w:val="20"/>
          <w:szCs w:val="20"/>
          <w:lang w:val="en-GB"/>
        </w:rPr>
        <w:t>Short-Term (3 to 5 years):</w:t>
      </w:r>
    </w:p>
    <w:p w:rsidR="00430507" w:rsidRPr="0029257E" w:rsidRDefault="00430507" w:rsidP="00904286">
      <w:pPr>
        <w:pStyle w:val="PlainText"/>
        <w:rPr>
          <w:rFonts w:ascii="Arial" w:hAnsi="Arial" w:cs="Arial"/>
          <w:sz w:val="20"/>
          <w:szCs w:val="20"/>
          <w:lang w:val="en-GB"/>
        </w:rPr>
      </w:pPr>
    </w:p>
    <w:p w:rsidR="00A146FF" w:rsidRPr="0029257E" w:rsidRDefault="008A1675" w:rsidP="00D47351">
      <w:pPr>
        <w:pStyle w:val="ListParagraph"/>
        <w:numPr>
          <w:ilvl w:val="0"/>
          <w:numId w:val="38"/>
        </w:numPr>
        <w:rPr>
          <w:szCs w:val="20"/>
        </w:rPr>
      </w:pPr>
      <w:r w:rsidRPr="0029257E">
        <w:rPr>
          <w:szCs w:val="20"/>
        </w:rPr>
        <w:t>L</w:t>
      </w:r>
      <w:r w:rsidR="002B2A03" w:rsidRPr="0029257E">
        <w:rPr>
          <w:szCs w:val="20"/>
        </w:rPr>
        <w:t>imited adoption of DLT around allocation and confirmation processing could drive efficiency i</w:t>
      </w:r>
      <w:r w:rsidR="002B2A03" w:rsidRPr="0029257E">
        <w:rPr>
          <w:szCs w:val="20"/>
        </w:rPr>
        <w:t>m</w:t>
      </w:r>
      <w:r w:rsidRPr="0029257E">
        <w:rPr>
          <w:szCs w:val="20"/>
        </w:rPr>
        <w:t>provement</w:t>
      </w:r>
      <w:r w:rsidR="002B2A03" w:rsidRPr="0029257E">
        <w:rPr>
          <w:szCs w:val="20"/>
        </w:rPr>
        <w:t xml:space="preserve"> by consolidating information held in trade and settlement instruction re</w:t>
      </w:r>
      <w:r w:rsidR="00A0085F" w:rsidRPr="0029257E">
        <w:rPr>
          <w:szCs w:val="20"/>
        </w:rPr>
        <w:t>cords;</w:t>
      </w:r>
    </w:p>
    <w:p w:rsidR="00A146FF" w:rsidRPr="0029257E" w:rsidRDefault="002B2A03" w:rsidP="00D47351">
      <w:pPr>
        <w:pStyle w:val="ListParagraph"/>
        <w:numPr>
          <w:ilvl w:val="0"/>
          <w:numId w:val="38"/>
        </w:numPr>
        <w:rPr>
          <w:szCs w:val="20"/>
        </w:rPr>
      </w:pPr>
      <w:r w:rsidRPr="0029257E">
        <w:rPr>
          <w:szCs w:val="20"/>
        </w:rPr>
        <w:t>By sharing the records used by the existing actors in the post-trade lifecycle, t</w:t>
      </w:r>
      <w:r w:rsidR="00F75F49" w:rsidRPr="0029257E">
        <w:rPr>
          <w:szCs w:val="20"/>
        </w:rPr>
        <w:t>he reconciliation of each other’</w:t>
      </w:r>
      <w:r w:rsidRPr="0029257E">
        <w:rPr>
          <w:szCs w:val="20"/>
        </w:rPr>
        <w:t xml:space="preserve">s records </w:t>
      </w:r>
      <w:r w:rsidR="008A1675" w:rsidRPr="0029257E">
        <w:rPr>
          <w:szCs w:val="20"/>
        </w:rPr>
        <w:t xml:space="preserve">amongst themselves </w:t>
      </w:r>
      <w:r w:rsidR="00A0085F" w:rsidRPr="0029257E">
        <w:rPr>
          <w:szCs w:val="20"/>
        </w:rPr>
        <w:t>can be avoided;</w:t>
      </w:r>
    </w:p>
    <w:p w:rsidR="00A146FF" w:rsidRPr="0029257E" w:rsidRDefault="00A0085F" w:rsidP="00D47351">
      <w:pPr>
        <w:pStyle w:val="ListParagraph"/>
        <w:numPr>
          <w:ilvl w:val="0"/>
          <w:numId w:val="38"/>
        </w:numPr>
        <w:rPr>
          <w:szCs w:val="20"/>
        </w:rPr>
      </w:pPr>
      <w:r w:rsidRPr="0029257E">
        <w:rPr>
          <w:szCs w:val="20"/>
        </w:rPr>
        <w:t>Shared ledgers supported by DLT could allow more efficient c</w:t>
      </w:r>
      <w:r w:rsidR="00A146FF" w:rsidRPr="0029257E">
        <w:rPr>
          <w:szCs w:val="20"/>
        </w:rPr>
        <w:t>entralised accounting</w:t>
      </w:r>
      <w:r w:rsidRPr="0029257E">
        <w:rPr>
          <w:szCs w:val="20"/>
        </w:rPr>
        <w:t xml:space="preserve"> activities (E</w:t>
      </w:r>
      <w:r w:rsidR="00A146FF" w:rsidRPr="0029257E">
        <w:rPr>
          <w:szCs w:val="20"/>
        </w:rPr>
        <w:t>.g</w:t>
      </w:r>
      <w:r w:rsidRPr="0029257E">
        <w:rPr>
          <w:szCs w:val="20"/>
        </w:rPr>
        <w:t>.</w:t>
      </w:r>
      <w:r w:rsidR="00A146FF" w:rsidRPr="0029257E">
        <w:rPr>
          <w:szCs w:val="20"/>
        </w:rPr>
        <w:t xml:space="preserve"> valuations, market data, capital calculations</w:t>
      </w:r>
      <w:r w:rsidR="0077181F" w:rsidRPr="0029257E">
        <w:rPr>
          <w:szCs w:val="20"/>
        </w:rPr>
        <w:t>);</w:t>
      </w:r>
    </w:p>
    <w:p w:rsidR="00B63123" w:rsidRPr="0029257E" w:rsidRDefault="00B63123" w:rsidP="00B63123">
      <w:pPr>
        <w:pStyle w:val="ListParagraph"/>
        <w:numPr>
          <w:ilvl w:val="0"/>
          <w:numId w:val="38"/>
        </w:numPr>
        <w:rPr>
          <w:szCs w:val="20"/>
        </w:rPr>
      </w:pPr>
      <w:r w:rsidRPr="0029257E">
        <w:rPr>
          <w:szCs w:val="20"/>
        </w:rPr>
        <w:t xml:space="preserve">May see </w:t>
      </w:r>
      <w:r w:rsidR="00BA5168" w:rsidRPr="0029257E">
        <w:rPr>
          <w:szCs w:val="20"/>
        </w:rPr>
        <w:t>participants’</w:t>
      </w:r>
      <w:r w:rsidRPr="0029257E">
        <w:rPr>
          <w:szCs w:val="20"/>
        </w:rPr>
        <w:t xml:space="preserve"> </w:t>
      </w:r>
      <w:r w:rsidR="001E3A96" w:rsidRPr="0029257E">
        <w:rPr>
          <w:szCs w:val="20"/>
        </w:rPr>
        <w:t>internal</w:t>
      </w:r>
      <w:r w:rsidRPr="0029257E">
        <w:rPr>
          <w:szCs w:val="20"/>
        </w:rPr>
        <w:t xml:space="preserve"> processes migrated to DLT technology</w:t>
      </w:r>
      <w:r w:rsidR="0077181F" w:rsidRPr="0029257E">
        <w:rPr>
          <w:szCs w:val="20"/>
        </w:rPr>
        <w:t>.</w:t>
      </w:r>
    </w:p>
    <w:p w:rsidR="00430507" w:rsidRPr="0029257E" w:rsidRDefault="00430507" w:rsidP="00904286">
      <w:pPr>
        <w:pStyle w:val="PlainText"/>
        <w:rPr>
          <w:rFonts w:ascii="Arial" w:hAnsi="Arial" w:cs="Arial"/>
          <w:sz w:val="20"/>
          <w:szCs w:val="20"/>
          <w:lang w:val="en-GB"/>
        </w:rPr>
      </w:pPr>
    </w:p>
    <w:p w:rsidR="00430507" w:rsidRPr="0029257E" w:rsidRDefault="00430507" w:rsidP="00904286">
      <w:pPr>
        <w:pStyle w:val="PlainText"/>
        <w:rPr>
          <w:rFonts w:ascii="Arial" w:hAnsi="Arial" w:cs="Arial"/>
          <w:b/>
          <w:sz w:val="20"/>
          <w:szCs w:val="20"/>
          <w:lang w:val="en-GB"/>
        </w:rPr>
      </w:pPr>
      <w:r w:rsidRPr="0029257E">
        <w:rPr>
          <w:rFonts w:ascii="Arial" w:hAnsi="Arial" w:cs="Arial"/>
          <w:b/>
          <w:sz w:val="20"/>
          <w:szCs w:val="20"/>
          <w:lang w:val="en-GB"/>
        </w:rPr>
        <w:t>Medium Term (</w:t>
      </w:r>
      <w:r w:rsidR="007966B2" w:rsidRPr="0029257E">
        <w:rPr>
          <w:rFonts w:ascii="Arial" w:hAnsi="Arial" w:cs="Arial"/>
          <w:b/>
          <w:sz w:val="20"/>
          <w:szCs w:val="20"/>
          <w:lang w:val="en-GB"/>
        </w:rPr>
        <w:t xml:space="preserve">4 </w:t>
      </w:r>
      <w:r w:rsidRPr="0029257E">
        <w:rPr>
          <w:rFonts w:ascii="Arial" w:hAnsi="Arial" w:cs="Arial"/>
          <w:b/>
          <w:sz w:val="20"/>
          <w:szCs w:val="20"/>
          <w:lang w:val="en-GB"/>
        </w:rPr>
        <w:t xml:space="preserve">to </w:t>
      </w:r>
      <w:r w:rsidR="007966B2" w:rsidRPr="0029257E">
        <w:rPr>
          <w:rFonts w:ascii="Arial" w:hAnsi="Arial" w:cs="Arial"/>
          <w:b/>
          <w:sz w:val="20"/>
          <w:szCs w:val="20"/>
          <w:lang w:val="en-GB"/>
        </w:rPr>
        <w:t xml:space="preserve">8 </w:t>
      </w:r>
      <w:r w:rsidRPr="0029257E">
        <w:rPr>
          <w:rFonts w:ascii="Arial" w:hAnsi="Arial" w:cs="Arial"/>
          <w:b/>
          <w:sz w:val="20"/>
          <w:szCs w:val="20"/>
          <w:lang w:val="en-GB"/>
        </w:rPr>
        <w:t>years)</w:t>
      </w:r>
    </w:p>
    <w:p w:rsidR="00430507" w:rsidRPr="0029257E" w:rsidRDefault="00430507" w:rsidP="00904286">
      <w:pPr>
        <w:pStyle w:val="PlainText"/>
        <w:rPr>
          <w:rFonts w:ascii="Arial" w:hAnsi="Arial" w:cs="Arial"/>
          <w:b/>
          <w:sz w:val="20"/>
          <w:szCs w:val="20"/>
          <w:lang w:val="en-GB"/>
        </w:rPr>
      </w:pPr>
    </w:p>
    <w:p w:rsidR="00A0085F" w:rsidRPr="0029257E" w:rsidRDefault="00A0085F" w:rsidP="00D47351">
      <w:pPr>
        <w:pStyle w:val="ListParagraph"/>
        <w:numPr>
          <w:ilvl w:val="0"/>
          <w:numId w:val="38"/>
        </w:numPr>
        <w:rPr>
          <w:szCs w:val="20"/>
        </w:rPr>
      </w:pPr>
      <w:r w:rsidRPr="0029257E">
        <w:rPr>
          <w:szCs w:val="20"/>
        </w:rPr>
        <w:t>A</w:t>
      </w:r>
      <w:r w:rsidR="00A146FF" w:rsidRPr="0029257E">
        <w:rPr>
          <w:szCs w:val="20"/>
        </w:rPr>
        <w:t xml:space="preserve">utomation </w:t>
      </w:r>
      <w:r w:rsidRPr="0029257E">
        <w:rPr>
          <w:szCs w:val="20"/>
        </w:rPr>
        <w:t xml:space="preserve">and the elimination of separate record keeping and reconciliation activities within the </w:t>
      </w:r>
      <w:r w:rsidR="00A146FF" w:rsidRPr="0029257E">
        <w:rPr>
          <w:szCs w:val="20"/>
        </w:rPr>
        <w:t>industry will see additional operational risk reduction with fewer manual errors</w:t>
      </w:r>
      <w:r w:rsidRPr="0029257E">
        <w:rPr>
          <w:szCs w:val="20"/>
        </w:rPr>
        <w:t>: this will have the biggest impact as DLT is embedded widely across the trade life-cycle and smart contracts are adopted;</w:t>
      </w:r>
    </w:p>
    <w:p w:rsidR="00430507" w:rsidRPr="0029257E" w:rsidRDefault="00A0085F" w:rsidP="00D47351">
      <w:pPr>
        <w:pStyle w:val="ListParagraph"/>
        <w:numPr>
          <w:ilvl w:val="0"/>
          <w:numId w:val="38"/>
        </w:numPr>
        <w:rPr>
          <w:szCs w:val="20"/>
        </w:rPr>
      </w:pPr>
      <w:r w:rsidRPr="0029257E">
        <w:rPr>
          <w:szCs w:val="20"/>
        </w:rPr>
        <w:t xml:space="preserve">The potential exists to reduce intra-day liquidity risk and settlement timelines shorten. However, this is dependent on interoperability with and adoption of DLT for cash and </w:t>
      </w:r>
      <w:r w:rsidR="00791C54" w:rsidRPr="0029257E">
        <w:rPr>
          <w:szCs w:val="20"/>
        </w:rPr>
        <w:t xml:space="preserve">possibly </w:t>
      </w:r>
      <w:r w:rsidRPr="0029257E">
        <w:rPr>
          <w:szCs w:val="20"/>
        </w:rPr>
        <w:t>FX products.</w:t>
      </w:r>
    </w:p>
    <w:p w:rsidR="0065572D" w:rsidRPr="0029257E" w:rsidRDefault="0065572D" w:rsidP="00D47351">
      <w:pPr>
        <w:pStyle w:val="ListParagraph"/>
        <w:numPr>
          <w:ilvl w:val="0"/>
          <w:numId w:val="38"/>
        </w:numPr>
        <w:rPr>
          <w:szCs w:val="20"/>
        </w:rPr>
      </w:pPr>
      <w:r w:rsidRPr="0029257E">
        <w:rPr>
          <w:szCs w:val="20"/>
        </w:rPr>
        <w:t>The application and payment of tax could be automated as interoperability with DLT cash and fo</w:t>
      </w:r>
      <w:r w:rsidRPr="0029257E">
        <w:rPr>
          <w:szCs w:val="20"/>
        </w:rPr>
        <w:t>r</w:t>
      </w:r>
      <w:r w:rsidRPr="0029257E">
        <w:rPr>
          <w:szCs w:val="20"/>
        </w:rPr>
        <w:t>eign exchange systems evolve.</w:t>
      </w:r>
    </w:p>
    <w:p w:rsidR="00430507" w:rsidRPr="0029257E" w:rsidRDefault="00430507" w:rsidP="00904286">
      <w:pPr>
        <w:pStyle w:val="PlainText"/>
        <w:rPr>
          <w:rFonts w:ascii="Arial" w:hAnsi="Arial" w:cs="Arial"/>
          <w:b/>
          <w:sz w:val="20"/>
          <w:szCs w:val="20"/>
          <w:lang w:val="en-GB"/>
        </w:rPr>
      </w:pPr>
    </w:p>
    <w:p w:rsidR="00430507" w:rsidRPr="0029257E" w:rsidRDefault="00430507" w:rsidP="00904286">
      <w:pPr>
        <w:pStyle w:val="PlainText"/>
        <w:rPr>
          <w:rFonts w:ascii="Arial" w:hAnsi="Arial" w:cs="Arial"/>
          <w:b/>
          <w:sz w:val="20"/>
          <w:szCs w:val="20"/>
          <w:lang w:val="en-GB"/>
        </w:rPr>
      </w:pPr>
      <w:r w:rsidRPr="0029257E">
        <w:rPr>
          <w:rFonts w:ascii="Arial" w:hAnsi="Arial" w:cs="Arial"/>
          <w:b/>
          <w:sz w:val="20"/>
          <w:szCs w:val="20"/>
          <w:lang w:val="en-GB"/>
        </w:rPr>
        <w:t>Long Term (</w:t>
      </w:r>
      <w:r w:rsidR="007966B2" w:rsidRPr="0029257E">
        <w:rPr>
          <w:rFonts w:ascii="Arial" w:hAnsi="Arial" w:cs="Arial"/>
          <w:b/>
          <w:sz w:val="20"/>
          <w:szCs w:val="20"/>
          <w:lang w:val="en-GB"/>
        </w:rPr>
        <w:t xml:space="preserve">7 to </w:t>
      </w:r>
      <w:r w:rsidR="00481505" w:rsidRPr="0029257E">
        <w:rPr>
          <w:rFonts w:ascii="Arial" w:hAnsi="Arial" w:cs="Arial"/>
          <w:b/>
          <w:sz w:val="20"/>
          <w:szCs w:val="20"/>
          <w:lang w:val="en-GB"/>
        </w:rPr>
        <w:t>10 years</w:t>
      </w:r>
      <w:r w:rsidRPr="0029257E">
        <w:rPr>
          <w:rFonts w:ascii="Arial" w:hAnsi="Arial" w:cs="Arial"/>
          <w:b/>
          <w:sz w:val="20"/>
          <w:szCs w:val="20"/>
          <w:lang w:val="en-GB"/>
        </w:rPr>
        <w:t>)</w:t>
      </w:r>
    </w:p>
    <w:p w:rsidR="00430507" w:rsidRPr="0029257E" w:rsidRDefault="00430507" w:rsidP="00904286">
      <w:pPr>
        <w:pStyle w:val="PlainText"/>
        <w:rPr>
          <w:rFonts w:ascii="Arial" w:hAnsi="Arial" w:cs="Arial"/>
          <w:sz w:val="20"/>
          <w:szCs w:val="20"/>
          <w:lang w:val="en-GB"/>
        </w:rPr>
      </w:pPr>
    </w:p>
    <w:p w:rsidR="00791C54" w:rsidRPr="0029257E" w:rsidRDefault="00A0085F" w:rsidP="00D47351">
      <w:pPr>
        <w:pStyle w:val="ListParagraph"/>
        <w:numPr>
          <w:ilvl w:val="0"/>
          <w:numId w:val="38"/>
        </w:numPr>
        <w:rPr>
          <w:szCs w:val="20"/>
        </w:rPr>
      </w:pPr>
      <w:r w:rsidRPr="0029257E">
        <w:rPr>
          <w:szCs w:val="20"/>
        </w:rPr>
        <w:t>Corporate actions and proxy flows</w:t>
      </w:r>
      <w:r w:rsidR="006E523D" w:rsidRPr="0029257E">
        <w:rPr>
          <w:szCs w:val="20"/>
        </w:rPr>
        <w:t xml:space="preserve"> represent a good opportunity for automation given the highly manual nature of processing today. However, adoption in the market is likely to be slow due to the complexity of corporate actions, the large number of existing investors that would need to adopt, </w:t>
      </w:r>
      <w:r w:rsidR="00791C54" w:rsidRPr="0029257E">
        <w:rPr>
          <w:szCs w:val="20"/>
        </w:rPr>
        <w:lastRenderedPageBreak/>
        <w:t xml:space="preserve">the large quantities of information that needs to be exchanged between investors, </w:t>
      </w:r>
      <w:r w:rsidR="006E523D" w:rsidRPr="0029257E">
        <w:rPr>
          <w:szCs w:val="20"/>
        </w:rPr>
        <w:t>and the likely need to issue new instruments to accommodate</w:t>
      </w:r>
      <w:r w:rsidR="00791C54" w:rsidRPr="0029257E">
        <w:rPr>
          <w:szCs w:val="20"/>
        </w:rPr>
        <w:t xml:space="preserve"> the use of smart contracts.</w:t>
      </w:r>
    </w:p>
    <w:p w:rsidR="00CE735D" w:rsidRPr="0029257E" w:rsidRDefault="002B2A03" w:rsidP="00D47351">
      <w:pPr>
        <w:pStyle w:val="ListParagraph"/>
        <w:numPr>
          <w:ilvl w:val="0"/>
          <w:numId w:val="38"/>
        </w:numPr>
        <w:rPr>
          <w:szCs w:val="20"/>
        </w:rPr>
      </w:pPr>
      <w:r w:rsidRPr="0029257E">
        <w:rPr>
          <w:szCs w:val="20"/>
        </w:rPr>
        <w:t xml:space="preserve">Widespread adoption of DLT within the market will </w:t>
      </w:r>
      <w:r w:rsidR="00791C54" w:rsidRPr="0029257E">
        <w:rPr>
          <w:szCs w:val="20"/>
        </w:rPr>
        <w:t>reduce</w:t>
      </w:r>
      <w:r w:rsidRPr="0029257E">
        <w:rPr>
          <w:szCs w:val="20"/>
        </w:rPr>
        <w:t xml:space="preserve"> the need for regulation to control ma</w:t>
      </w:r>
      <w:r w:rsidRPr="0029257E">
        <w:rPr>
          <w:szCs w:val="20"/>
        </w:rPr>
        <w:t>r</w:t>
      </w:r>
      <w:r w:rsidRPr="0029257E">
        <w:rPr>
          <w:szCs w:val="20"/>
        </w:rPr>
        <w:t>ket participant behaviour such a</w:t>
      </w:r>
      <w:r w:rsidR="00791C54" w:rsidRPr="0029257E">
        <w:rPr>
          <w:szCs w:val="20"/>
        </w:rPr>
        <w:t>s that targeted by recent settlement d</w:t>
      </w:r>
      <w:r w:rsidRPr="0029257E">
        <w:rPr>
          <w:szCs w:val="20"/>
        </w:rPr>
        <w:t>iscipline regulation.</w:t>
      </w:r>
    </w:p>
    <w:p w:rsidR="009A3040" w:rsidRPr="0029257E" w:rsidRDefault="009A3040" w:rsidP="00EF0E61">
      <w:pPr>
        <w:pStyle w:val="PlainText"/>
        <w:rPr>
          <w:rFonts w:ascii="Georgia" w:eastAsia="Calibri" w:hAnsi="Georgia"/>
          <w:szCs w:val="20"/>
          <w:lang w:val="en-GB" w:eastAsia="en-US"/>
        </w:rPr>
      </w:pPr>
    </w:p>
    <w:p w:rsidR="00D4107C" w:rsidRPr="0029257E" w:rsidRDefault="009A3040" w:rsidP="001B022A">
      <w:pPr>
        <w:pStyle w:val="PlainText"/>
        <w:rPr>
          <w:rFonts w:ascii="Arial" w:hAnsi="Arial" w:cs="Arial"/>
          <w:sz w:val="20"/>
          <w:szCs w:val="20"/>
          <w:lang w:val="en-GB"/>
        </w:rPr>
      </w:pPr>
      <w:r w:rsidRPr="0029257E">
        <w:rPr>
          <w:rFonts w:ascii="Arial" w:hAnsi="Arial" w:cs="Arial"/>
          <w:sz w:val="20"/>
          <w:szCs w:val="20"/>
          <w:lang w:val="en-GB"/>
        </w:rPr>
        <w:t>One other area of particular</w:t>
      </w:r>
      <w:r w:rsidR="00C9548A" w:rsidRPr="0029257E">
        <w:rPr>
          <w:rFonts w:ascii="Arial" w:hAnsi="Arial" w:cs="Arial"/>
          <w:sz w:val="20"/>
          <w:szCs w:val="20"/>
          <w:lang w:val="en-GB"/>
        </w:rPr>
        <w:t xml:space="preserve"> interest for AFME members is around the use of the technology for e</w:t>
      </w:r>
      <w:r w:rsidRPr="0029257E">
        <w:rPr>
          <w:rFonts w:ascii="Arial" w:hAnsi="Arial" w:cs="Arial"/>
          <w:sz w:val="20"/>
          <w:szCs w:val="20"/>
          <w:lang w:val="en-GB"/>
        </w:rPr>
        <w:t>nhancing KYC and AML processes.</w:t>
      </w:r>
      <w:r w:rsidR="00BA5168">
        <w:rPr>
          <w:rFonts w:ascii="Arial" w:hAnsi="Arial" w:cs="Arial"/>
          <w:sz w:val="20"/>
          <w:szCs w:val="20"/>
          <w:lang w:val="en-GB"/>
        </w:rPr>
        <w:t xml:space="preserve"> </w:t>
      </w:r>
      <w:r w:rsidR="00430507" w:rsidRPr="0029257E">
        <w:rPr>
          <w:rFonts w:ascii="Arial" w:hAnsi="Arial" w:cs="Arial"/>
          <w:sz w:val="20"/>
          <w:szCs w:val="20"/>
          <w:lang w:val="en-GB"/>
        </w:rPr>
        <w:t>Using d</w:t>
      </w:r>
      <w:r w:rsidR="00C9548A" w:rsidRPr="0029257E">
        <w:rPr>
          <w:rFonts w:ascii="Arial" w:hAnsi="Arial" w:cs="Arial"/>
          <w:sz w:val="20"/>
          <w:szCs w:val="20"/>
          <w:lang w:val="en-GB"/>
        </w:rPr>
        <w:t xml:space="preserve">igital client </w:t>
      </w:r>
      <w:r w:rsidRPr="0029257E">
        <w:rPr>
          <w:rFonts w:ascii="Arial" w:hAnsi="Arial" w:cs="Arial"/>
          <w:sz w:val="20"/>
          <w:szCs w:val="20"/>
          <w:lang w:val="en-GB"/>
        </w:rPr>
        <w:t>identifiers</w:t>
      </w:r>
      <w:r w:rsidR="00C9548A" w:rsidRPr="0029257E">
        <w:rPr>
          <w:rFonts w:ascii="Arial" w:hAnsi="Arial" w:cs="Arial"/>
          <w:sz w:val="20"/>
          <w:szCs w:val="20"/>
          <w:lang w:val="en-GB"/>
        </w:rPr>
        <w:t xml:space="preserve">, smart contacts </w:t>
      </w:r>
      <w:r w:rsidR="00430507" w:rsidRPr="0029257E">
        <w:rPr>
          <w:rFonts w:ascii="Arial" w:hAnsi="Arial" w:cs="Arial"/>
          <w:sz w:val="20"/>
          <w:szCs w:val="20"/>
          <w:lang w:val="en-GB"/>
        </w:rPr>
        <w:t>could</w:t>
      </w:r>
      <w:r w:rsidR="00C9548A" w:rsidRPr="0029257E">
        <w:rPr>
          <w:rFonts w:ascii="Arial" w:hAnsi="Arial" w:cs="Arial"/>
          <w:sz w:val="20"/>
          <w:szCs w:val="20"/>
          <w:lang w:val="en-GB"/>
        </w:rPr>
        <w:t xml:space="preserve"> allow the transfer of client information held on a </w:t>
      </w:r>
      <w:r w:rsidRPr="0029257E">
        <w:rPr>
          <w:rFonts w:ascii="Arial" w:hAnsi="Arial" w:cs="Arial"/>
          <w:sz w:val="20"/>
          <w:szCs w:val="20"/>
          <w:lang w:val="en-GB"/>
        </w:rPr>
        <w:t xml:space="preserve">distributed ledger </w:t>
      </w:r>
      <w:r w:rsidR="00430507" w:rsidRPr="0029257E">
        <w:rPr>
          <w:rFonts w:ascii="Arial" w:hAnsi="Arial" w:cs="Arial"/>
          <w:sz w:val="20"/>
          <w:szCs w:val="20"/>
          <w:lang w:val="en-GB"/>
        </w:rPr>
        <w:t>to downstream parties,</w:t>
      </w:r>
      <w:r w:rsidR="00F75F49" w:rsidRPr="0029257E">
        <w:rPr>
          <w:rFonts w:ascii="Arial" w:hAnsi="Arial" w:cs="Arial"/>
          <w:sz w:val="20"/>
          <w:szCs w:val="20"/>
          <w:lang w:val="en-GB"/>
        </w:rPr>
        <w:t xml:space="preserve"> </w:t>
      </w:r>
      <w:r w:rsidR="00C9548A" w:rsidRPr="0029257E">
        <w:rPr>
          <w:rFonts w:ascii="Arial" w:hAnsi="Arial" w:cs="Arial"/>
          <w:sz w:val="20"/>
          <w:szCs w:val="20"/>
          <w:lang w:val="en-GB"/>
        </w:rPr>
        <w:t xml:space="preserve">improving the efficiency </w:t>
      </w:r>
      <w:r w:rsidR="008501EE" w:rsidRPr="0029257E">
        <w:rPr>
          <w:rFonts w:ascii="Arial" w:hAnsi="Arial" w:cs="Arial"/>
          <w:sz w:val="20"/>
          <w:szCs w:val="20"/>
          <w:lang w:val="en-GB"/>
        </w:rPr>
        <w:t xml:space="preserve">of </w:t>
      </w:r>
      <w:r w:rsidR="00430507" w:rsidRPr="0029257E">
        <w:rPr>
          <w:rFonts w:ascii="Arial" w:hAnsi="Arial" w:cs="Arial"/>
          <w:sz w:val="20"/>
          <w:szCs w:val="20"/>
          <w:lang w:val="en-GB"/>
        </w:rPr>
        <w:t xml:space="preserve">client </w:t>
      </w:r>
      <w:r w:rsidR="00C9548A" w:rsidRPr="0029257E">
        <w:rPr>
          <w:rFonts w:ascii="Arial" w:hAnsi="Arial" w:cs="Arial"/>
          <w:sz w:val="20"/>
          <w:szCs w:val="20"/>
          <w:lang w:val="en-GB"/>
        </w:rPr>
        <w:t>on-boarding and the accuracy</w:t>
      </w:r>
      <w:r w:rsidR="00430507" w:rsidRPr="0029257E">
        <w:rPr>
          <w:rFonts w:ascii="Arial" w:hAnsi="Arial" w:cs="Arial"/>
          <w:sz w:val="20"/>
          <w:szCs w:val="20"/>
          <w:lang w:val="en-GB"/>
        </w:rPr>
        <w:t>, completeness and range</w:t>
      </w:r>
      <w:r w:rsidR="00C9548A" w:rsidRPr="0029257E">
        <w:rPr>
          <w:rFonts w:ascii="Arial" w:hAnsi="Arial" w:cs="Arial"/>
          <w:sz w:val="20"/>
          <w:szCs w:val="20"/>
          <w:lang w:val="en-GB"/>
        </w:rPr>
        <w:t xml:space="preserve"> of KYC and AML chec</w:t>
      </w:r>
      <w:r w:rsidR="00430507" w:rsidRPr="0029257E">
        <w:rPr>
          <w:rFonts w:ascii="Arial" w:hAnsi="Arial" w:cs="Arial"/>
          <w:sz w:val="20"/>
          <w:szCs w:val="20"/>
          <w:lang w:val="en-GB"/>
        </w:rPr>
        <w:t>ks across the financial system.</w:t>
      </w:r>
    </w:p>
    <w:p w:rsidR="005E253C" w:rsidRPr="0029257E" w:rsidRDefault="005E253C" w:rsidP="001B022A">
      <w:pPr>
        <w:pStyle w:val="PlainText"/>
        <w:rPr>
          <w:rFonts w:ascii="Arial" w:hAnsi="Arial" w:cs="Arial"/>
          <w:sz w:val="20"/>
          <w:szCs w:val="20"/>
          <w:lang w:val="en-GB"/>
        </w:rPr>
      </w:pPr>
    </w:p>
    <w:p w:rsidR="005E253C" w:rsidRPr="0029257E" w:rsidRDefault="005E253C" w:rsidP="005E253C">
      <w:r w:rsidRPr="0029257E">
        <w:t>Some additional benefits that are not covered by ESMA in the discussion paper are as follows:</w:t>
      </w:r>
    </w:p>
    <w:p w:rsidR="0077181F" w:rsidRPr="0029257E" w:rsidRDefault="0077181F" w:rsidP="005E253C"/>
    <w:p w:rsidR="005E253C" w:rsidRPr="0029257E" w:rsidRDefault="005E253C" w:rsidP="005E253C">
      <w:pPr>
        <w:pStyle w:val="ListParagraph"/>
        <w:numPr>
          <w:ilvl w:val="0"/>
          <w:numId w:val="48"/>
        </w:numPr>
        <w:contextualSpacing w:val="0"/>
      </w:pPr>
      <w:r w:rsidRPr="0029257E">
        <w:t xml:space="preserve">Asset </w:t>
      </w:r>
      <w:r w:rsidR="00BA5168" w:rsidRPr="0029257E">
        <w:t>tokeni</w:t>
      </w:r>
      <w:r w:rsidR="00BA5168">
        <w:t>s</w:t>
      </w:r>
      <w:r w:rsidR="00BA5168" w:rsidRPr="0029257E">
        <w:t xml:space="preserve">ation </w:t>
      </w:r>
      <w:r w:rsidR="001E3A96" w:rsidRPr="0029257E">
        <w:t>leading to a</w:t>
      </w:r>
      <w:r w:rsidRPr="0029257E">
        <w:t xml:space="preserve"> reduction of </w:t>
      </w:r>
      <w:r w:rsidR="00481505" w:rsidRPr="0029257E">
        <w:t>intermediaries -</w:t>
      </w:r>
      <w:r w:rsidR="0079207D" w:rsidRPr="0029257E">
        <w:t xml:space="preserve"> a new business model may evolve whereby bilateral trades in cash securities will not require the services of a</w:t>
      </w:r>
      <w:r w:rsidR="002B2D66" w:rsidRPr="0029257E">
        <w:t>n</w:t>
      </w:r>
      <w:r w:rsidR="0077181F" w:rsidRPr="0029257E">
        <w:t xml:space="preserve"> FMI;</w:t>
      </w:r>
    </w:p>
    <w:p w:rsidR="005E253C" w:rsidRPr="0029257E" w:rsidRDefault="005E253C" w:rsidP="005E253C">
      <w:pPr>
        <w:pStyle w:val="ListParagraph"/>
        <w:numPr>
          <w:ilvl w:val="0"/>
          <w:numId w:val="48"/>
        </w:numPr>
        <w:contextualSpacing w:val="0"/>
      </w:pPr>
      <w:r w:rsidRPr="0029257E">
        <w:t>Synchronised automation: smart contracts can be used for general lifecycle management of f</w:t>
      </w:r>
      <w:r w:rsidRPr="0029257E">
        <w:t>i</w:t>
      </w:r>
      <w:r w:rsidRPr="0029257E">
        <w:t>nancial products, including confirmation, cashflow generation, cashflow verification, payment, event management (refixes, credit events etc</w:t>
      </w:r>
      <w:r w:rsidR="00BA5168">
        <w:t>.</w:t>
      </w:r>
      <w:r w:rsidRPr="0029257E">
        <w:t>)</w:t>
      </w:r>
      <w:r w:rsidR="0077181F" w:rsidRPr="0029257E">
        <w:t>;</w:t>
      </w:r>
    </w:p>
    <w:p w:rsidR="005E253C" w:rsidRPr="0029257E" w:rsidRDefault="0077181F" w:rsidP="005E253C">
      <w:pPr>
        <w:pStyle w:val="ListParagraph"/>
        <w:numPr>
          <w:ilvl w:val="0"/>
          <w:numId w:val="48"/>
        </w:numPr>
        <w:contextualSpacing w:val="0"/>
      </w:pPr>
      <w:r w:rsidRPr="0029257E">
        <w:t>Improved funding process</w:t>
      </w:r>
      <w:r w:rsidR="005E253C" w:rsidRPr="0029257E">
        <w:t xml:space="preserve"> by having certainty around upcoming payments (through consensus on, and immutability of, the shared ledger),</w:t>
      </w:r>
      <w:r w:rsidR="00BA5168">
        <w:t xml:space="preserve"> meaning that</w:t>
      </w:r>
      <w:r w:rsidR="005E253C" w:rsidRPr="0029257E">
        <w:t xml:space="preserve"> treasury departments can </w:t>
      </w:r>
      <w:r w:rsidRPr="0029257E">
        <w:t>make more e</w:t>
      </w:r>
      <w:r w:rsidRPr="0029257E">
        <w:t>f</w:t>
      </w:r>
      <w:r w:rsidRPr="0029257E">
        <w:t>ficient use of cash;</w:t>
      </w:r>
    </w:p>
    <w:p w:rsidR="005E253C" w:rsidRPr="0029257E" w:rsidRDefault="005E253C" w:rsidP="005E253C">
      <w:pPr>
        <w:pStyle w:val="ListParagraph"/>
        <w:numPr>
          <w:ilvl w:val="0"/>
          <w:numId w:val="48"/>
        </w:numPr>
        <w:spacing w:line="276" w:lineRule="auto"/>
        <w:contextualSpacing w:val="0"/>
      </w:pPr>
      <w:r w:rsidRPr="0029257E">
        <w:t>DLT provides a means of standardising securities processing and the recording of data</w:t>
      </w:r>
      <w:r w:rsidR="0077181F" w:rsidRPr="0029257E">
        <w:t>;</w:t>
      </w:r>
    </w:p>
    <w:p w:rsidR="005E253C" w:rsidRPr="0029257E" w:rsidRDefault="0077181F" w:rsidP="005E253C">
      <w:pPr>
        <w:pStyle w:val="ListParagraph"/>
        <w:numPr>
          <w:ilvl w:val="0"/>
          <w:numId w:val="48"/>
        </w:numPr>
        <w:spacing w:line="276" w:lineRule="auto"/>
        <w:contextualSpacing w:val="0"/>
      </w:pPr>
      <w:r w:rsidRPr="0029257E">
        <w:t>Reduced Nostro breaks through having agent b</w:t>
      </w:r>
      <w:r w:rsidR="005E253C" w:rsidRPr="0029257E">
        <w:t>anks on the network, making payments based on the ledger data</w:t>
      </w:r>
      <w:r w:rsidRPr="0029257E">
        <w:t>.</w:t>
      </w:r>
    </w:p>
    <w:p w:rsidR="005E253C" w:rsidRPr="0029257E" w:rsidRDefault="005E253C" w:rsidP="001B022A">
      <w:pPr>
        <w:pStyle w:val="PlainText"/>
        <w:rPr>
          <w:rFonts w:ascii="Arial" w:hAnsi="Arial" w:cs="Arial"/>
          <w:sz w:val="20"/>
          <w:szCs w:val="20"/>
          <w:lang w:val="en-GB"/>
        </w:rPr>
      </w:pPr>
    </w:p>
    <w:permEnd w:id="2"/>
    <w:p w:rsidR="00D4107C" w:rsidRPr="0029257E" w:rsidRDefault="00D4107C" w:rsidP="00D4107C">
      <w:pPr>
        <w:spacing w:line="276" w:lineRule="auto"/>
        <w:ind w:left="709"/>
        <w:rPr>
          <w:rFonts w:ascii="Georgia" w:eastAsia="Calibri" w:hAnsi="Georgia"/>
          <w:szCs w:val="20"/>
          <w:lang w:eastAsia="en-US"/>
        </w:rPr>
      </w:pPr>
      <w:r w:rsidRPr="0029257E">
        <w:rPr>
          <w:rFonts w:ascii="Georgia" w:eastAsia="Calibri" w:hAnsi="Georgia"/>
          <w:szCs w:val="20"/>
          <w:lang w:eastAsia="en-US"/>
        </w:rPr>
        <w:t>&lt;ESMA_QUESTION_DLT_2&gt;</w:t>
      </w:r>
    </w:p>
    <w:p w:rsidR="00D4107C" w:rsidRPr="0029257E" w:rsidRDefault="00D4107C" w:rsidP="00D4107C">
      <w:pPr>
        <w:spacing w:line="276" w:lineRule="auto"/>
        <w:ind w:left="709"/>
        <w:rPr>
          <w:rFonts w:ascii="Georgia" w:eastAsia="Calibri" w:hAnsi="Georgia"/>
          <w:szCs w:val="20"/>
          <w:lang w:eastAsia="en-US"/>
        </w:rPr>
      </w:pPr>
    </w:p>
    <w:p w:rsidR="00D4107C" w:rsidRPr="0029257E" w:rsidRDefault="00D4107C" w:rsidP="00D4107C">
      <w:pPr>
        <w:pStyle w:val="Heading5"/>
        <w:rPr>
          <w:rFonts w:eastAsia="Calibri"/>
          <w:lang w:eastAsia="en-US"/>
        </w:rPr>
      </w:pPr>
      <w:r w:rsidRPr="0029257E">
        <w:rPr>
          <w:rFonts w:eastAsia="Calibri"/>
          <w:lang w:eastAsia="en-US"/>
        </w:rPr>
        <w:t>How would the benefits of the technology be affected, in the case where the DLT is not applied across the entire lifecycle of securities (i.e., issuance, trading, clearing and settlement, safekeeping of assets and record of ownership) but rather to some activities only?</w:t>
      </w:r>
    </w:p>
    <w:p w:rsidR="00D4107C" w:rsidRPr="0029257E" w:rsidRDefault="00D4107C" w:rsidP="00D4107C">
      <w:pPr>
        <w:spacing w:line="276" w:lineRule="auto"/>
        <w:ind w:left="709"/>
        <w:rPr>
          <w:rFonts w:ascii="Georgia" w:eastAsia="Calibri" w:hAnsi="Georgia"/>
          <w:szCs w:val="20"/>
          <w:lang w:eastAsia="en-US"/>
        </w:rPr>
      </w:pPr>
      <w:r w:rsidRPr="0029257E">
        <w:rPr>
          <w:rFonts w:ascii="Georgia" w:eastAsia="Calibri" w:hAnsi="Georgia"/>
          <w:szCs w:val="20"/>
          <w:lang w:eastAsia="en-US"/>
        </w:rPr>
        <w:t>&lt;ESMA_QUESTION_DLT_3&gt;</w:t>
      </w:r>
    </w:p>
    <w:p w:rsidR="00E6357D" w:rsidRPr="0029257E" w:rsidRDefault="00A31552" w:rsidP="00E6357D">
      <w:pPr>
        <w:pStyle w:val="PlainText"/>
        <w:rPr>
          <w:rFonts w:ascii="Arial" w:hAnsi="Arial"/>
          <w:sz w:val="20"/>
          <w:szCs w:val="24"/>
          <w:lang w:val="en-GB"/>
        </w:rPr>
      </w:pPr>
      <w:permStart w:id="3" w:edGrp="everyone"/>
      <w:r w:rsidRPr="0029257E">
        <w:rPr>
          <w:rFonts w:ascii="Arial" w:hAnsi="Arial"/>
          <w:sz w:val="20"/>
          <w:szCs w:val="24"/>
          <w:lang w:val="en-GB"/>
        </w:rPr>
        <w:t xml:space="preserve">AFME assumes </w:t>
      </w:r>
      <w:r w:rsidR="00E6357D" w:rsidRPr="0029257E">
        <w:rPr>
          <w:rFonts w:ascii="Arial" w:hAnsi="Arial"/>
          <w:sz w:val="20"/>
          <w:szCs w:val="24"/>
          <w:lang w:val="en-GB"/>
        </w:rPr>
        <w:t>that DLT will develop over time</w:t>
      </w:r>
      <w:r w:rsidR="00CE735D" w:rsidRPr="0029257E">
        <w:rPr>
          <w:rFonts w:ascii="Arial" w:hAnsi="Arial"/>
          <w:sz w:val="20"/>
          <w:szCs w:val="24"/>
          <w:lang w:val="en-GB"/>
        </w:rPr>
        <w:t xml:space="preserve"> and spread gradually across markets, instruments, loc</w:t>
      </w:r>
      <w:r w:rsidR="00CE735D" w:rsidRPr="0029257E">
        <w:rPr>
          <w:rFonts w:ascii="Arial" w:hAnsi="Arial"/>
          <w:sz w:val="20"/>
          <w:szCs w:val="24"/>
          <w:lang w:val="en-GB"/>
        </w:rPr>
        <w:t>a</w:t>
      </w:r>
      <w:r w:rsidR="00CE735D" w:rsidRPr="0029257E">
        <w:rPr>
          <w:rFonts w:ascii="Arial" w:hAnsi="Arial"/>
          <w:sz w:val="20"/>
          <w:szCs w:val="24"/>
          <w:lang w:val="en-GB"/>
        </w:rPr>
        <w:t>tions and participants</w:t>
      </w:r>
      <w:r w:rsidR="00E6357D" w:rsidRPr="0029257E">
        <w:rPr>
          <w:rFonts w:ascii="Arial" w:hAnsi="Arial"/>
          <w:sz w:val="20"/>
          <w:szCs w:val="24"/>
          <w:lang w:val="en-GB"/>
        </w:rPr>
        <w:t xml:space="preserve">, </w:t>
      </w:r>
      <w:r w:rsidR="001309AD" w:rsidRPr="0029257E">
        <w:rPr>
          <w:rFonts w:ascii="Arial" w:hAnsi="Arial"/>
          <w:sz w:val="20"/>
          <w:szCs w:val="24"/>
          <w:lang w:val="en-GB"/>
        </w:rPr>
        <w:t xml:space="preserve">gradually replacing </w:t>
      </w:r>
      <w:r w:rsidR="00E6357D" w:rsidRPr="0029257E">
        <w:rPr>
          <w:rFonts w:ascii="Arial" w:hAnsi="Arial"/>
          <w:sz w:val="20"/>
          <w:szCs w:val="24"/>
          <w:lang w:val="en-GB"/>
        </w:rPr>
        <w:t>legacy systems.</w:t>
      </w:r>
    </w:p>
    <w:p w:rsidR="00E6357D" w:rsidRPr="0029257E" w:rsidRDefault="00E6357D" w:rsidP="00E6357D">
      <w:pPr>
        <w:pStyle w:val="PlainText"/>
        <w:rPr>
          <w:rFonts w:ascii="Arial" w:hAnsi="Arial"/>
          <w:sz w:val="20"/>
          <w:szCs w:val="24"/>
          <w:lang w:val="en-GB"/>
        </w:rPr>
      </w:pPr>
    </w:p>
    <w:p w:rsidR="00A54F83" w:rsidRPr="0029257E" w:rsidRDefault="001309AD" w:rsidP="00A54F83">
      <w:pPr>
        <w:pStyle w:val="PlainText"/>
        <w:rPr>
          <w:rFonts w:ascii="Arial" w:hAnsi="Arial"/>
          <w:sz w:val="20"/>
          <w:szCs w:val="24"/>
          <w:lang w:val="en-GB"/>
        </w:rPr>
      </w:pPr>
      <w:r w:rsidRPr="0029257E">
        <w:rPr>
          <w:rFonts w:ascii="Arial" w:hAnsi="Arial"/>
          <w:sz w:val="20"/>
          <w:szCs w:val="24"/>
          <w:lang w:val="en-GB"/>
        </w:rPr>
        <w:t xml:space="preserve">This </w:t>
      </w:r>
      <w:r w:rsidR="00E6357D" w:rsidRPr="0029257E">
        <w:rPr>
          <w:rFonts w:ascii="Arial" w:hAnsi="Arial"/>
          <w:sz w:val="20"/>
          <w:szCs w:val="24"/>
          <w:lang w:val="en-GB"/>
        </w:rPr>
        <w:t>staged</w:t>
      </w:r>
      <w:r w:rsidRPr="0029257E">
        <w:rPr>
          <w:rFonts w:ascii="Arial" w:hAnsi="Arial"/>
          <w:sz w:val="20"/>
          <w:szCs w:val="24"/>
          <w:lang w:val="en-GB"/>
        </w:rPr>
        <w:t xml:space="preserve"> adoption process will enable firms to integrate without investing heavily </w:t>
      </w:r>
      <w:r w:rsidR="00E6357D" w:rsidRPr="0029257E">
        <w:rPr>
          <w:rFonts w:ascii="Arial" w:hAnsi="Arial"/>
          <w:sz w:val="20"/>
          <w:szCs w:val="24"/>
          <w:lang w:val="en-GB"/>
        </w:rPr>
        <w:t xml:space="preserve">at any single point in time </w:t>
      </w:r>
      <w:r w:rsidRPr="0029257E">
        <w:rPr>
          <w:rFonts w:ascii="Arial" w:hAnsi="Arial"/>
          <w:sz w:val="20"/>
          <w:szCs w:val="24"/>
          <w:lang w:val="en-GB"/>
        </w:rPr>
        <w:t>and without having to incur huge costs such as</w:t>
      </w:r>
      <w:r w:rsidR="00E6357D" w:rsidRPr="0029257E">
        <w:rPr>
          <w:rFonts w:ascii="Arial" w:hAnsi="Arial"/>
          <w:sz w:val="20"/>
          <w:szCs w:val="24"/>
          <w:lang w:val="en-GB"/>
        </w:rPr>
        <w:t xml:space="preserve"> in cases of big bang adoption.</w:t>
      </w:r>
      <w:r w:rsidR="00A54F83" w:rsidRPr="0029257E">
        <w:rPr>
          <w:rFonts w:ascii="Arial" w:hAnsi="Arial"/>
          <w:sz w:val="20"/>
          <w:szCs w:val="24"/>
          <w:lang w:val="en-GB"/>
        </w:rPr>
        <w:t xml:space="preserve"> </w:t>
      </w:r>
      <w:r w:rsidR="00DF69FE" w:rsidRPr="0029257E">
        <w:rPr>
          <w:rFonts w:ascii="Arial" w:hAnsi="Arial"/>
          <w:sz w:val="20"/>
          <w:szCs w:val="24"/>
          <w:lang w:val="en-GB"/>
        </w:rPr>
        <w:t xml:space="preserve">We will most likely see the co-existence of </w:t>
      </w:r>
      <w:r w:rsidR="00A54F83" w:rsidRPr="0029257E">
        <w:rPr>
          <w:rFonts w:ascii="Arial" w:hAnsi="Arial"/>
          <w:sz w:val="20"/>
          <w:szCs w:val="24"/>
          <w:lang w:val="en-GB"/>
        </w:rPr>
        <w:t>distributed ledger</w:t>
      </w:r>
      <w:r w:rsidR="00DF69FE" w:rsidRPr="0029257E">
        <w:rPr>
          <w:rFonts w:ascii="Arial" w:hAnsi="Arial"/>
          <w:sz w:val="20"/>
          <w:szCs w:val="24"/>
          <w:lang w:val="en-GB"/>
        </w:rPr>
        <w:t xml:space="preserve"> and tra</w:t>
      </w:r>
      <w:r w:rsidR="00A54F83" w:rsidRPr="0029257E">
        <w:rPr>
          <w:rFonts w:ascii="Arial" w:hAnsi="Arial"/>
          <w:sz w:val="20"/>
          <w:szCs w:val="24"/>
          <w:lang w:val="en-GB"/>
        </w:rPr>
        <w:t>ditional financial ecosystems.</w:t>
      </w:r>
    </w:p>
    <w:p w:rsidR="00A54F83" w:rsidRPr="0029257E" w:rsidRDefault="00A54F83" w:rsidP="00DF69FE">
      <w:pPr>
        <w:jc w:val="both"/>
      </w:pPr>
    </w:p>
    <w:p w:rsidR="005E253C" w:rsidRPr="0029257E" w:rsidRDefault="005E253C" w:rsidP="005E253C">
      <w:pPr>
        <w:jc w:val="both"/>
      </w:pPr>
      <w:r w:rsidRPr="0029257E">
        <w:t xml:space="preserve">For example, securities and cash issued digitally may enable settlement finality via a smart contract in a distributed ledger environment. Certain benefits will still be realised if distributed ledger solutions are only deployed in isolated securities lifecycle functions, noting that such benefits would apply to those functions rather than shared across the ecosystem. </w:t>
      </w:r>
    </w:p>
    <w:p w:rsidR="00A54F83" w:rsidRPr="0029257E" w:rsidRDefault="00A54F83" w:rsidP="00DF69FE">
      <w:pPr>
        <w:jc w:val="both"/>
      </w:pPr>
    </w:p>
    <w:p w:rsidR="00371111" w:rsidRPr="0029257E" w:rsidRDefault="00DF69FE" w:rsidP="00A54F83">
      <w:pPr>
        <w:jc w:val="both"/>
      </w:pPr>
      <w:r w:rsidRPr="0029257E">
        <w:t xml:space="preserve">As the deployment of </w:t>
      </w:r>
      <w:r w:rsidR="00A54F83" w:rsidRPr="0029257E">
        <w:t>DLT</w:t>
      </w:r>
      <w:r w:rsidRPr="0029257E">
        <w:t xml:space="preserve"> emerges it will be important to establish a single interoperable </w:t>
      </w:r>
      <w:r w:rsidR="00A54F83" w:rsidRPr="0029257E">
        <w:t xml:space="preserve">and open </w:t>
      </w:r>
      <w:r w:rsidRPr="0029257E">
        <w:t>tec</w:t>
      </w:r>
      <w:r w:rsidRPr="0029257E">
        <w:t>h</w:t>
      </w:r>
      <w:r w:rsidRPr="0029257E">
        <w:t xml:space="preserve">nology standard that enables the efficient </w:t>
      </w:r>
      <w:r w:rsidR="00FF183C" w:rsidRPr="0029257E">
        <w:t xml:space="preserve">exchange of information </w:t>
      </w:r>
      <w:r w:rsidRPr="0029257E">
        <w:t>between systems and actors in the financial eco</w:t>
      </w:r>
      <w:r w:rsidR="00371111" w:rsidRPr="0029257E">
        <w:t>system.</w:t>
      </w:r>
    </w:p>
    <w:p w:rsidR="00371111" w:rsidRPr="0029257E" w:rsidRDefault="00371111" w:rsidP="00A54F83">
      <w:pPr>
        <w:jc w:val="both"/>
      </w:pPr>
    </w:p>
    <w:p w:rsidR="00CE735D" w:rsidRPr="0029257E" w:rsidRDefault="00E23DD0" w:rsidP="00A54F83">
      <w:pPr>
        <w:jc w:val="both"/>
        <w:rPr>
          <w:rFonts w:cs="Arial"/>
          <w:szCs w:val="20"/>
        </w:rPr>
      </w:pPr>
      <w:r w:rsidRPr="0029257E">
        <w:rPr>
          <w:rFonts w:cs="Arial"/>
          <w:szCs w:val="20"/>
        </w:rPr>
        <w:t>There is a risk that the new DLT technology could add to the cost base and process complexity</w:t>
      </w:r>
      <w:r w:rsidR="00371111" w:rsidRPr="0029257E">
        <w:rPr>
          <w:rFonts w:cs="Arial"/>
          <w:szCs w:val="20"/>
        </w:rPr>
        <w:t>,</w:t>
      </w:r>
      <w:r w:rsidRPr="0029257E">
        <w:rPr>
          <w:rFonts w:cs="Arial"/>
          <w:szCs w:val="20"/>
        </w:rPr>
        <w:t xml:space="preserve"> if it is implemented</w:t>
      </w:r>
      <w:r w:rsidR="00A54F83" w:rsidRPr="0029257E">
        <w:rPr>
          <w:rFonts w:cs="Arial"/>
          <w:szCs w:val="20"/>
        </w:rPr>
        <w:t xml:space="preserve"> in a fragmented or myopic way.</w:t>
      </w:r>
    </w:p>
    <w:p w:rsidR="003D3988" w:rsidRPr="0029257E" w:rsidRDefault="003D3988" w:rsidP="00CE735D">
      <w:pPr>
        <w:pStyle w:val="PlainText"/>
        <w:rPr>
          <w:rFonts w:ascii="Arial" w:hAnsi="Arial" w:cs="Arial"/>
          <w:sz w:val="20"/>
          <w:szCs w:val="20"/>
          <w:lang w:val="en-GB"/>
        </w:rPr>
      </w:pPr>
    </w:p>
    <w:p w:rsidR="0053791A" w:rsidRPr="0029257E" w:rsidRDefault="00A54F83" w:rsidP="00CE735D">
      <w:pPr>
        <w:pStyle w:val="PlainText"/>
        <w:rPr>
          <w:rFonts w:ascii="Arial" w:hAnsi="Arial" w:cs="Arial"/>
          <w:sz w:val="20"/>
          <w:szCs w:val="20"/>
          <w:lang w:val="en-GB"/>
        </w:rPr>
      </w:pPr>
      <w:r w:rsidRPr="0029257E">
        <w:rPr>
          <w:rFonts w:ascii="Arial" w:hAnsi="Arial" w:cs="Arial"/>
          <w:sz w:val="20"/>
          <w:szCs w:val="20"/>
          <w:lang w:val="en-GB"/>
        </w:rPr>
        <w:t xml:space="preserve">In the same </w:t>
      </w:r>
      <w:r w:rsidR="00BA5168" w:rsidRPr="0029257E">
        <w:rPr>
          <w:rFonts w:ascii="Arial" w:hAnsi="Arial" w:cs="Arial"/>
          <w:sz w:val="20"/>
          <w:szCs w:val="20"/>
          <w:lang w:val="en-GB"/>
        </w:rPr>
        <w:t>vein</w:t>
      </w:r>
      <w:r w:rsidR="00BA5168">
        <w:rPr>
          <w:rFonts w:ascii="Arial" w:hAnsi="Arial" w:cs="Arial"/>
          <w:sz w:val="20"/>
          <w:szCs w:val="20"/>
          <w:lang w:val="en-GB"/>
        </w:rPr>
        <w:t>,</w:t>
      </w:r>
      <w:r w:rsidRPr="0029257E">
        <w:rPr>
          <w:rFonts w:ascii="Arial" w:hAnsi="Arial" w:cs="Arial"/>
          <w:sz w:val="20"/>
          <w:szCs w:val="20"/>
          <w:lang w:val="en-GB"/>
        </w:rPr>
        <w:t xml:space="preserve"> AFME believes that</w:t>
      </w:r>
      <w:r w:rsidR="003D3988" w:rsidRPr="0029257E">
        <w:rPr>
          <w:rFonts w:ascii="Arial" w:hAnsi="Arial" w:cs="Arial"/>
          <w:sz w:val="20"/>
          <w:szCs w:val="20"/>
          <w:lang w:val="en-GB"/>
        </w:rPr>
        <w:t xml:space="preserve"> a </w:t>
      </w:r>
      <w:r w:rsidR="00371111" w:rsidRPr="0029257E">
        <w:rPr>
          <w:rFonts w:ascii="Arial" w:hAnsi="Arial" w:cs="Arial"/>
          <w:sz w:val="20"/>
          <w:szCs w:val="20"/>
          <w:lang w:val="en-GB"/>
        </w:rPr>
        <w:t xml:space="preserve">standard </w:t>
      </w:r>
      <w:r w:rsidR="003D3988" w:rsidRPr="0029257E">
        <w:rPr>
          <w:rFonts w:ascii="Arial" w:hAnsi="Arial" w:cs="Arial"/>
          <w:sz w:val="20"/>
          <w:szCs w:val="20"/>
          <w:lang w:val="en-GB"/>
        </w:rPr>
        <w:t xml:space="preserve">set of reference data </w:t>
      </w:r>
      <w:r w:rsidR="00FF183C" w:rsidRPr="0029257E">
        <w:rPr>
          <w:rFonts w:ascii="Arial" w:hAnsi="Arial" w:cs="Arial"/>
          <w:sz w:val="20"/>
          <w:szCs w:val="20"/>
          <w:lang w:val="en-GB"/>
        </w:rPr>
        <w:t xml:space="preserve">should be agreed </w:t>
      </w:r>
      <w:r w:rsidR="003D3988" w:rsidRPr="0029257E">
        <w:rPr>
          <w:rFonts w:ascii="Arial" w:hAnsi="Arial" w:cs="Arial"/>
          <w:sz w:val="20"/>
          <w:szCs w:val="20"/>
          <w:lang w:val="en-GB"/>
        </w:rPr>
        <w:t xml:space="preserve">which could be used across </w:t>
      </w:r>
      <w:r w:rsidRPr="0029257E">
        <w:rPr>
          <w:rFonts w:ascii="Arial" w:hAnsi="Arial" w:cs="Arial"/>
          <w:sz w:val="20"/>
          <w:szCs w:val="20"/>
          <w:lang w:val="en-GB"/>
        </w:rPr>
        <w:t xml:space="preserve">multiple DLT </w:t>
      </w:r>
      <w:r w:rsidR="003D3988" w:rsidRPr="0029257E">
        <w:rPr>
          <w:rFonts w:ascii="Arial" w:hAnsi="Arial" w:cs="Arial"/>
          <w:sz w:val="20"/>
          <w:szCs w:val="20"/>
          <w:lang w:val="en-GB"/>
        </w:rPr>
        <w:t>systems</w:t>
      </w:r>
      <w:r w:rsidRPr="0029257E">
        <w:rPr>
          <w:rFonts w:ascii="Arial" w:hAnsi="Arial" w:cs="Arial"/>
          <w:sz w:val="20"/>
          <w:szCs w:val="20"/>
          <w:lang w:val="en-GB"/>
        </w:rPr>
        <w:t>.</w:t>
      </w:r>
      <w:r w:rsidR="00371111" w:rsidRPr="0029257E">
        <w:rPr>
          <w:rFonts w:ascii="Arial" w:hAnsi="Arial" w:cs="Arial"/>
          <w:sz w:val="20"/>
          <w:szCs w:val="20"/>
          <w:lang w:val="en-GB"/>
        </w:rPr>
        <w:t xml:space="preserve"> </w:t>
      </w:r>
      <w:r w:rsidR="00FF183C" w:rsidRPr="0029257E">
        <w:rPr>
          <w:rFonts w:ascii="Arial" w:hAnsi="Arial" w:cs="Arial"/>
          <w:sz w:val="20"/>
          <w:szCs w:val="20"/>
          <w:lang w:val="en-GB"/>
        </w:rPr>
        <w:t>I</w:t>
      </w:r>
      <w:r w:rsidR="003D3988" w:rsidRPr="0029257E">
        <w:rPr>
          <w:rFonts w:ascii="Arial" w:hAnsi="Arial" w:cs="Arial"/>
          <w:sz w:val="20"/>
          <w:szCs w:val="20"/>
          <w:lang w:val="en-GB"/>
        </w:rPr>
        <w:t>n particu</w:t>
      </w:r>
      <w:r w:rsidRPr="0029257E">
        <w:rPr>
          <w:rFonts w:ascii="Arial" w:hAnsi="Arial" w:cs="Arial"/>
          <w:sz w:val="20"/>
          <w:szCs w:val="20"/>
          <w:lang w:val="en-GB"/>
        </w:rPr>
        <w:t xml:space="preserve">lar it is important to have a standard set of </w:t>
      </w:r>
      <w:r w:rsidR="003D3988" w:rsidRPr="0029257E">
        <w:rPr>
          <w:rFonts w:ascii="Arial" w:hAnsi="Arial" w:cs="Arial"/>
          <w:sz w:val="20"/>
          <w:szCs w:val="20"/>
          <w:lang w:val="en-GB"/>
        </w:rPr>
        <w:t>identifier</w:t>
      </w:r>
      <w:r w:rsidR="00FF183C" w:rsidRPr="0029257E">
        <w:rPr>
          <w:rFonts w:ascii="Arial" w:hAnsi="Arial" w:cs="Arial"/>
          <w:sz w:val="20"/>
          <w:szCs w:val="20"/>
          <w:lang w:val="en-GB"/>
        </w:rPr>
        <w:t>s</w:t>
      </w:r>
      <w:r w:rsidR="003D3988" w:rsidRPr="0029257E">
        <w:rPr>
          <w:rFonts w:ascii="Arial" w:hAnsi="Arial" w:cs="Arial"/>
          <w:sz w:val="20"/>
          <w:szCs w:val="20"/>
          <w:lang w:val="en-GB"/>
        </w:rPr>
        <w:t xml:space="preserve"> for securities, counterparties, currencies,</w:t>
      </w:r>
      <w:r w:rsidR="00FF183C" w:rsidRPr="0029257E">
        <w:rPr>
          <w:rFonts w:ascii="Arial" w:hAnsi="Arial" w:cs="Arial"/>
          <w:sz w:val="20"/>
          <w:szCs w:val="20"/>
          <w:lang w:val="en-GB"/>
        </w:rPr>
        <w:t xml:space="preserve"> and</w:t>
      </w:r>
      <w:r w:rsidRPr="0029257E">
        <w:rPr>
          <w:rFonts w:ascii="Arial" w:hAnsi="Arial" w:cs="Arial"/>
          <w:sz w:val="20"/>
          <w:szCs w:val="20"/>
          <w:lang w:val="en-GB"/>
        </w:rPr>
        <w:t xml:space="preserve"> s</w:t>
      </w:r>
      <w:r w:rsidR="003D3988" w:rsidRPr="0029257E">
        <w:rPr>
          <w:rFonts w:ascii="Arial" w:hAnsi="Arial" w:cs="Arial"/>
          <w:sz w:val="20"/>
          <w:szCs w:val="20"/>
          <w:lang w:val="en-GB"/>
        </w:rPr>
        <w:t>tan</w:t>
      </w:r>
      <w:r w:rsidRPr="0029257E">
        <w:rPr>
          <w:rFonts w:ascii="Arial" w:hAnsi="Arial" w:cs="Arial"/>
          <w:sz w:val="20"/>
          <w:szCs w:val="20"/>
          <w:lang w:val="en-GB"/>
        </w:rPr>
        <w:t>dard s</w:t>
      </w:r>
      <w:r w:rsidR="003D3988" w:rsidRPr="0029257E">
        <w:rPr>
          <w:rFonts w:ascii="Arial" w:hAnsi="Arial" w:cs="Arial"/>
          <w:sz w:val="20"/>
          <w:szCs w:val="20"/>
          <w:lang w:val="en-GB"/>
        </w:rPr>
        <w:t>ettle</w:t>
      </w:r>
      <w:r w:rsidRPr="0029257E">
        <w:rPr>
          <w:rFonts w:ascii="Arial" w:hAnsi="Arial" w:cs="Arial"/>
          <w:sz w:val="20"/>
          <w:szCs w:val="20"/>
          <w:lang w:val="en-GB"/>
        </w:rPr>
        <w:t>ment i</w:t>
      </w:r>
      <w:r w:rsidR="003D3988" w:rsidRPr="0029257E">
        <w:rPr>
          <w:rFonts w:ascii="Arial" w:hAnsi="Arial" w:cs="Arial"/>
          <w:sz w:val="20"/>
          <w:szCs w:val="20"/>
          <w:lang w:val="en-GB"/>
        </w:rPr>
        <w:t xml:space="preserve">nstructions. </w:t>
      </w:r>
    </w:p>
    <w:p w:rsidR="003D3988" w:rsidRPr="0029257E" w:rsidRDefault="003D3988" w:rsidP="003D3988">
      <w:pPr>
        <w:pStyle w:val="PlainText"/>
        <w:rPr>
          <w:rFonts w:ascii="Arial" w:hAnsi="Arial" w:cs="Arial"/>
          <w:sz w:val="20"/>
          <w:szCs w:val="20"/>
          <w:lang w:val="en-GB"/>
        </w:rPr>
      </w:pPr>
    </w:p>
    <w:p w:rsidR="00371111" w:rsidRPr="0029257E" w:rsidRDefault="00FF183C" w:rsidP="003D3988">
      <w:pPr>
        <w:pStyle w:val="PlainText"/>
        <w:rPr>
          <w:rFonts w:ascii="Arial" w:hAnsi="Arial" w:cs="Arial"/>
          <w:sz w:val="20"/>
          <w:szCs w:val="20"/>
          <w:lang w:val="en-GB"/>
        </w:rPr>
      </w:pPr>
      <w:r w:rsidRPr="0029257E">
        <w:rPr>
          <w:rFonts w:ascii="Arial" w:hAnsi="Arial" w:cs="Arial"/>
          <w:sz w:val="20"/>
          <w:szCs w:val="20"/>
          <w:lang w:val="en-GB"/>
        </w:rPr>
        <w:t xml:space="preserve">A further </w:t>
      </w:r>
      <w:r w:rsidR="003D3988" w:rsidRPr="0029257E">
        <w:rPr>
          <w:rFonts w:ascii="Arial" w:hAnsi="Arial" w:cs="Arial"/>
          <w:sz w:val="20"/>
          <w:szCs w:val="20"/>
          <w:lang w:val="en-GB"/>
        </w:rPr>
        <w:t xml:space="preserve">challenge </w:t>
      </w:r>
      <w:r w:rsidR="00371111" w:rsidRPr="0029257E">
        <w:rPr>
          <w:rFonts w:ascii="Arial" w:hAnsi="Arial" w:cs="Arial"/>
          <w:sz w:val="20"/>
          <w:szCs w:val="20"/>
          <w:lang w:val="en-GB"/>
        </w:rPr>
        <w:t>will likely</w:t>
      </w:r>
      <w:r w:rsidR="003D3988" w:rsidRPr="0029257E">
        <w:rPr>
          <w:rFonts w:ascii="Arial" w:hAnsi="Arial" w:cs="Arial"/>
          <w:sz w:val="20"/>
          <w:szCs w:val="20"/>
          <w:lang w:val="en-GB"/>
        </w:rPr>
        <w:t xml:space="preserve"> be </w:t>
      </w:r>
      <w:r w:rsidR="00371111" w:rsidRPr="0029257E">
        <w:rPr>
          <w:rFonts w:ascii="Arial" w:hAnsi="Arial" w:cs="Arial"/>
          <w:sz w:val="20"/>
          <w:szCs w:val="20"/>
          <w:lang w:val="en-GB"/>
        </w:rPr>
        <w:t xml:space="preserve">ensuring </w:t>
      </w:r>
      <w:r w:rsidR="003D3988" w:rsidRPr="0029257E">
        <w:rPr>
          <w:rFonts w:ascii="Arial" w:hAnsi="Arial" w:cs="Arial"/>
          <w:sz w:val="20"/>
          <w:szCs w:val="20"/>
          <w:lang w:val="en-GB"/>
        </w:rPr>
        <w:t xml:space="preserve">the immutability of </w:t>
      </w:r>
      <w:r w:rsidR="00371111" w:rsidRPr="0029257E">
        <w:rPr>
          <w:rFonts w:ascii="Arial" w:hAnsi="Arial" w:cs="Arial"/>
          <w:sz w:val="20"/>
          <w:szCs w:val="20"/>
          <w:lang w:val="en-GB"/>
        </w:rPr>
        <w:t>DLT</w:t>
      </w:r>
      <w:r w:rsidR="003D3988" w:rsidRPr="0029257E">
        <w:rPr>
          <w:rFonts w:ascii="Arial" w:hAnsi="Arial" w:cs="Arial"/>
          <w:sz w:val="20"/>
          <w:szCs w:val="20"/>
          <w:lang w:val="en-GB"/>
        </w:rPr>
        <w:t xml:space="preserve"> record</w:t>
      </w:r>
      <w:r w:rsidR="00371111" w:rsidRPr="0029257E">
        <w:rPr>
          <w:rFonts w:ascii="Arial" w:hAnsi="Arial" w:cs="Arial"/>
          <w:sz w:val="20"/>
          <w:szCs w:val="20"/>
          <w:lang w:val="en-GB"/>
        </w:rPr>
        <w:t>s</w:t>
      </w:r>
      <w:r w:rsidR="003D3988" w:rsidRPr="0029257E">
        <w:rPr>
          <w:rFonts w:ascii="Arial" w:hAnsi="Arial" w:cs="Arial"/>
          <w:sz w:val="20"/>
          <w:szCs w:val="20"/>
          <w:lang w:val="en-GB"/>
        </w:rPr>
        <w:t xml:space="preserve"> when activities </w:t>
      </w:r>
      <w:r w:rsidR="00371111" w:rsidRPr="0029257E">
        <w:rPr>
          <w:rFonts w:ascii="Arial" w:hAnsi="Arial" w:cs="Arial"/>
          <w:sz w:val="20"/>
          <w:szCs w:val="20"/>
          <w:lang w:val="en-GB"/>
        </w:rPr>
        <w:t>in one enviro</w:t>
      </w:r>
      <w:r w:rsidR="00371111" w:rsidRPr="0029257E">
        <w:rPr>
          <w:rFonts w:ascii="Arial" w:hAnsi="Arial" w:cs="Arial"/>
          <w:sz w:val="20"/>
          <w:szCs w:val="20"/>
          <w:lang w:val="en-GB"/>
        </w:rPr>
        <w:t>n</w:t>
      </w:r>
      <w:r w:rsidR="00371111" w:rsidRPr="0029257E">
        <w:rPr>
          <w:rFonts w:ascii="Arial" w:hAnsi="Arial" w:cs="Arial"/>
          <w:sz w:val="20"/>
          <w:szCs w:val="20"/>
          <w:lang w:val="en-GB"/>
        </w:rPr>
        <w:t xml:space="preserve">ment </w:t>
      </w:r>
      <w:r w:rsidR="003D3988" w:rsidRPr="0029257E">
        <w:rPr>
          <w:rFonts w:ascii="Arial" w:hAnsi="Arial" w:cs="Arial"/>
          <w:sz w:val="20"/>
          <w:szCs w:val="20"/>
          <w:lang w:val="en-GB"/>
        </w:rPr>
        <w:t>are commit</w:t>
      </w:r>
      <w:r w:rsidR="00371111" w:rsidRPr="0029257E">
        <w:rPr>
          <w:rFonts w:ascii="Arial" w:hAnsi="Arial" w:cs="Arial"/>
          <w:sz w:val="20"/>
          <w:szCs w:val="20"/>
          <w:lang w:val="en-GB"/>
        </w:rPr>
        <w:t>ted and then needed to drive activity downstream in another DLT environment.</w:t>
      </w:r>
    </w:p>
    <w:p w:rsidR="00371111" w:rsidRPr="0029257E" w:rsidRDefault="00371111" w:rsidP="003D3988">
      <w:pPr>
        <w:pStyle w:val="PlainText"/>
        <w:rPr>
          <w:rFonts w:ascii="Arial" w:hAnsi="Arial" w:cs="Arial"/>
          <w:sz w:val="20"/>
          <w:szCs w:val="20"/>
          <w:lang w:val="en-GB"/>
        </w:rPr>
      </w:pPr>
    </w:p>
    <w:p w:rsidR="003D3988" w:rsidRPr="0029257E" w:rsidRDefault="00371111" w:rsidP="003D3988">
      <w:pPr>
        <w:pStyle w:val="PlainText"/>
        <w:rPr>
          <w:rFonts w:ascii="Arial" w:hAnsi="Arial" w:cs="Arial"/>
          <w:sz w:val="20"/>
          <w:szCs w:val="20"/>
          <w:lang w:val="en-GB"/>
        </w:rPr>
      </w:pPr>
      <w:r w:rsidRPr="0029257E">
        <w:rPr>
          <w:rFonts w:ascii="Arial" w:hAnsi="Arial" w:cs="Arial"/>
          <w:sz w:val="20"/>
          <w:szCs w:val="20"/>
          <w:lang w:val="en-GB"/>
        </w:rPr>
        <w:t>Real-time interoperability would solve this, but it is likely to be technically very challenging to achieve, and without this i</w:t>
      </w:r>
      <w:r w:rsidR="003D3988" w:rsidRPr="0029257E">
        <w:rPr>
          <w:rFonts w:ascii="Arial" w:hAnsi="Arial" w:cs="Arial"/>
          <w:sz w:val="20"/>
          <w:szCs w:val="20"/>
          <w:lang w:val="en-GB"/>
        </w:rPr>
        <w:t xml:space="preserve">f a correction in </w:t>
      </w:r>
      <w:r w:rsidRPr="0029257E">
        <w:rPr>
          <w:rFonts w:ascii="Arial" w:hAnsi="Arial" w:cs="Arial"/>
          <w:sz w:val="20"/>
          <w:szCs w:val="20"/>
          <w:lang w:val="en-GB"/>
        </w:rPr>
        <w:t>an upstream</w:t>
      </w:r>
      <w:r w:rsidR="003D3988" w:rsidRPr="0029257E">
        <w:rPr>
          <w:rFonts w:ascii="Arial" w:hAnsi="Arial" w:cs="Arial"/>
          <w:sz w:val="20"/>
          <w:szCs w:val="20"/>
          <w:lang w:val="en-GB"/>
        </w:rPr>
        <w:t xml:space="preserve"> DLT system is needed this might prove difficult, </w:t>
      </w:r>
      <w:r w:rsidR="00FF183C" w:rsidRPr="0029257E">
        <w:rPr>
          <w:rFonts w:ascii="Arial" w:hAnsi="Arial" w:cs="Arial"/>
          <w:sz w:val="20"/>
          <w:szCs w:val="20"/>
          <w:lang w:val="en-GB"/>
        </w:rPr>
        <w:t xml:space="preserve">and </w:t>
      </w:r>
      <w:r w:rsidR="003D3988" w:rsidRPr="0029257E">
        <w:rPr>
          <w:rFonts w:ascii="Arial" w:hAnsi="Arial" w:cs="Arial"/>
          <w:sz w:val="20"/>
          <w:szCs w:val="20"/>
          <w:lang w:val="en-GB"/>
        </w:rPr>
        <w:t xml:space="preserve">having to do the same across </w:t>
      </w:r>
      <w:r w:rsidR="00FF183C" w:rsidRPr="0029257E">
        <w:rPr>
          <w:rFonts w:ascii="Arial" w:hAnsi="Arial" w:cs="Arial"/>
          <w:sz w:val="20"/>
          <w:szCs w:val="20"/>
          <w:lang w:val="en-GB"/>
        </w:rPr>
        <w:t xml:space="preserve">multiple </w:t>
      </w:r>
      <w:r w:rsidRPr="0029257E">
        <w:rPr>
          <w:rFonts w:ascii="Arial" w:hAnsi="Arial" w:cs="Arial"/>
          <w:sz w:val="20"/>
          <w:szCs w:val="20"/>
          <w:lang w:val="en-GB"/>
        </w:rPr>
        <w:t xml:space="preserve">upstream </w:t>
      </w:r>
      <w:r w:rsidR="003D3988" w:rsidRPr="0029257E">
        <w:rPr>
          <w:rFonts w:ascii="Arial" w:hAnsi="Arial" w:cs="Arial"/>
          <w:sz w:val="20"/>
          <w:szCs w:val="20"/>
          <w:lang w:val="en-GB"/>
        </w:rPr>
        <w:t xml:space="preserve">systems </w:t>
      </w:r>
      <w:r w:rsidR="00FF183C" w:rsidRPr="0029257E">
        <w:rPr>
          <w:rFonts w:ascii="Arial" w:hAnsi="Arial" w:cs="Arial"/>
          <w:sz w:val="20"/>
          <w:szCs w:val="20"/>
          <w:lang w:val="en-GB"/>
        </w:rPr>
        <w:t>could prove</w:t>
      </w:r>
      <w:r w:rsidR="003D3988" w:rsidRPr="0029257E">
        <w:rPr>
          <w:rFonts w:ascii="Arial" w:hAnsi="Arial" w:cs="Arial"/>
          <w:sz w:val="20"/>
          <w:szCs w:val="20"/>
          <w:lang w:val="en-GB"/>
        </w:rPr>
        <w:t xml:space="preserve"> impossible.</w:t>
      </w:r>
    </w:p>
    <w:permEnd w:id="3"/>
    <w:p w:rsidR="00D4107C" w:rsidRPr="0029257E" w:rsidRDefault="00D4107C" w:rsidP="00D4107C">
      <w:pPr>
        <w:spacing w:line="276" w:lineRule="auto"/>
        <w:ind w:left="709"/>
        <w:rPr>
          <w:rFonts w:ascii="Georgia" w:eastAsia="Calibri" w:hAnsi="Georgia"/>
          <w:szCs w:val="20"/>
          <w:lang w:eastAsia="en-US"/>
        </w:rPr>
      </w:pPr>
      <w:r w:rsidRPr="0029257E">
        <w:rPr>
          <w:rFonts w:ascii="Georgia" w:eastAsia="Calibri" w:hAnsi="Georgia"/>
          <w:szCs w:val="20"/>
          <w:lang w:eastAsia="en-US"/>
        </w:rPr>
        <w:t>&lt;ESMA_QUESTION_DLT_3&gt;</w:t>
      </w:r>
    </w:p>
    <w:p w:rsidR="00D4107C" w:rsidRPr="0029257E" w:rsidRDefault="00D4107C" w:rsidP="00D4107C">
      <w:pPr>
        <w:spacing w:line="276" w:lineRule="auto"/>
        <w:ind w:left="709"/>
        <w:rPr>
          <w:rFonts w:ascii="Georgia" w:eastAsia="Calibri" w:hAnsi="Georgia"/>
          <w:szCs w:val="20"/>
          <w:lang w:eastAsia="en-US"/>
        </w:rPr>
      </w:pPr>
    </w:p>
    <w:p w:rsidR="00D4107C" w:rsidRPr="0029257E" w:rsidRDefault="00D4107C" w:rsidP="00D4107C">
      <w:pPr>
        <w:pStyle w:val="Heading5"/>
        <w:rPr>
          <w:rFonts w:eastAsia="Calibri"/>
          <w:lang w:eastAsia="en-US"/>
        </w:rPr>
      </w:pPr>
      <w:r w:rsidRPr="0029257E">
        <w:rPr>
          <w:rFonts w:eastAsia="Calibri"/>
          <w:lang w:eastAsia="en-US"/>
        </w:rPr>
        <w:t>Which activities (e.g., post-trading, other activities), market segments and types of assets in the securities markets are likely to be impacted the most by the DLT in your opinion? How is the DLT likely to modify the way securities markets operate? Please explain.</w:t>
      </w:r>
    </w:p>
    <w:p w:rsidR="00D4107C" w:rsidRPr="0029257E" w:rsidRDefault="00D4107C" w:rsidP="00D4107C">
      <w:pPr>
        <w:spacing w:line="276" w:lineRule="auto"/>
        <w:ind w:left="709"/>
        <w:rPr>
          <w:rFonts w:ascii="Georgia" w:eastAsia="Calibri" w:hAnsi="Georgia"/>
          <w:szCs w:val="20"/>
          <w:lang w:eastAsia="en-US"/>
        </w:rPr>
      </w:pPr>
      <w:r w:rsidRPr="0029257E">
        <w:rPr>
          <w:rFonts w:ascii="Georgia" w:eastAsia="Calibri" w:hAnsi="Georgia"/>
          <w:szCs w:val="20"/>
          <w:lang w:eastAsia="en-US"/>
        </w:rPr>
        <w:t>&lt;ESMA_QUESTION_DLT_4&gt;</w:t>
      </w:r>
    </w:p>
    <w:p w:rsidR="00335416" w:rsidRPr="0029257E" w:rsidRDefault="00335416" w:rsidP="00E322E7">
      <w:pPr>
        <w:rPr>
          <w:rFonts w:cs="Arial"/>
          <w:szCs w:val="20"/>
        </w:rPr>
      </w:pPr>
      <w:permStart w:id="4" w:edGrp="everyone"/>
      <w:r w:rsidRPr="0029257E">
        <w:rPr>
          <w:rFonts w:cs="Arial"/>
          <w:szCs w:val="20"/>
        </w:rPr>
        <w:t>There is currently a huge amount of research and experimentation being conducted across the financial services industry exploring the possible applications of distributed ledger technology.</w:t>
      </w:r>
    </w:p>
    <w:p w:rsidR="00335416" w:rsidRPr="0029257E" w:rsidRDefault="00335416" w:rsidP="00E322E7">
      <w:pPr>
        <w:rPr>
          <w:rFonts w:cs="Arial"/>
          <w:szCs w:val="20"/>
        </w:rPr>
      </w:pPr>
    </w:p>
    <w:p w:rsidR="00335416" w:rsidRPr="0029257E" w:rsidRDefault="00335416" w:rsidP="00E322E7">
      <w:pPr>
        <w:rPr>
          <w:rFonts w:cs="Arial"/>
          <w:szCs w:val="20"/>
        </w:rPr>
      </w:pPr>
      <w:r w:rsidRPr="0029257E">
        <w:rPr>
          <w:rFonts w:cs="Arial"/>
          <w:szCs w:val="20"/>
        </w:rPr>
        <w:t>A number of small scale implementations have been announced involving private equity, proxy voting, trade finance, asset issuance, asset transfer and precious metals, some central banks are actively inves</w:t>
      </w:r>
      <w:r w:rsidRPr="0029257E">
        <w:rPr>
          <w:rFonts w:cs="Arial"/>
          <w:szCs w:val="20"/>
        </w:rPr>
        <w:t>t</w:t>
      </w:r>
      <w:r w:rsidRPr="0029257E">
        <w:rPr>
          <w:rFonts w:cs="Arial"/>
          <w:szCs w:val="20"/>
        </w:rPr>
        <w:t>ing in the technology, and some payments infrastructure providers are actively adapting their technology in anticipation of DLT taking hold.</w:t>
      </w:r>
    </w:p>
    <w:p w:rsidR="00335416" w:rsidRPr="0029257E" w:rsidRDefault="00335416" w:rsidP="00E322E7">
      <w:pPr>
        <w:rPr>
          <w:rFonts w:cs="Arial"/>
          <w:szCs w:val="20"/>
        </w:rPr>
      </w:pPr>
    </w:p>
    <w:p w:rsidR="00335416" w:rsidRPr="0029257E" w:rsidRDefault="00335416" w:rsidP="00E322E7">
      <w:pPr>
        <w:rPr>
          <w:rFonts w:cs="Arial"/>
          <w:szCs w:val="20"/>
        </w:rPr>
      </w:pPr>
      <w:r w:rsidRPr="0029257E">
        <w:rPr>
          <w:rFonts w:cs="Arial"/>
          <w:szCs w:val="20"/>
        </w:rPr>
        <w:t>However, widespread market adoption of DLT-based infrastructure supporting end-to-end transaction, settlement, reporting and compliance is still some way off, and in part the adoption of this new technology will be governed by the speed at which regulators embrace, understand and create harmonised regul</w:t>
      </w:r>
      <w:r w:rsidRPr="0029257E">
        <w:rPr>
          <w:rFonts w:cs="Arial"/>
          <w:szCs w:val="20"/>
        </w:rPr>
        <w:t>a</w:t>
      </w:r>
      <w:r w:rsidRPr="0029257E">
        <w:rPr>
          <w:rFonts w:cs="Arial"/>
          <w:szCs w:val="20"/>
        </w:rPr>
        <w:t>tions</w:t>
      </w:r>
      <w:r w:rsidR="00032CFC" w:rsidRPr="0029257E">
        <w:rPr>
          <w:rFonts w:cs="Arial"/>
          <w:szCs w:val="20"/>
        </w:rPr>
        <w:t xml:space="preserve"> to nurture progress</w:t>
      </w:r>
      <w:r w:rsidR="00B63123" w:rsidRPr="0029257E">
        <w:rPr>
          <w:rFonts w:cs="Arial"/>
          <w:szCs w:val="20"/>
        </w:rPr>
        <w:t xml:space="preserve"> if required</w:t>
      </w:r>
      <w:r w:rsidRPr="0029257E">
        <w:rPr>
          <w:rFonts w:cs="Arial"/>
          <w:szCs w:val="20"/>
        </w:rPr>
        <w:t>.</w:t>
      </w:r>
    </w:p>
    <w:p w:rsidR="00335416" w:rsidRPr="0029257E" w:rsidRDefault="00335416" w:rsidP="00E322E7">
      <w:pPr>
        <w:rPr>
          <w:rFonts w:cs="Arial"/>
          <w:szCs w:val="20"/>
        </w:rPr>
      </w:pPr>
    </w:p>
    <w:p w:rsidR="00335416" w:rsidRPr="0029257E" w:rsidRDefault="00335416" w:rsidP="00E322E7">
      <w:pPr>
        <w:rPr>
          <w:szCs w:val="20"/>
        </w:rPr>
      </w:pPr>
      <w:r w:rsidRPr="0029257E">
        <w:rPr>
          <w:rFonts w:cs="Arial"/>
          <w:szCs w:val="20"/>
        </w:rPr>
        <w:t xml:space="preserve">AFME believes that the adoption in </w:t>
      </w:r>
      <w:r w:rsidR="003D3988" w:rsidRPr="0029257E">
        <w:rPr>
          <w:rFonts w:cs="Arial"/>
          <w:szCs w:val="20"/>
        </w:rPr>
        <w:t>the securities markets will start small in simple, single market</w:t>
      </w:r>
      <w:r w:rsidRPr="0029257E">
        <w:rPr>
          <w:rFonts w:cs="Arial"/>
          <w:szCs w:val="20"/>
        </w:rPr>
        <w:t xml:space="preserve">s, and it </w:t>
      </w:r>
      <w:r w:rsidR="00E322E7" w:rsidRPr="0029257E">
        <w:rPr>
          <w:szCs w:val="20"/>
        </w:rPr>
        <w:t xml:space="preserve">expects that a significant impact on market infrastructure or multilateral ledgers shared between banks will take </w:t>
      </w:r>
      <w:r w:rsidR="002B2D66" w:rsidRPr="0029257E">
        <w:rPr>
          <w:szCs w:val="20"/>
        </w:rPr>
        <w:t xml:space="preserve">four </w:t>
      </w:r>
      <w:r w:rsidR="00032CFC" w:rsidRPr="0029257E">
        <w:rPr>
          <w:szCs w:val="20"/>
        </w:rPr>
        <w:t xml:space="preserve">to </w:t>
      </w:r>
      <w:r w:rsidR="002B2D66" w:rsidRPr="0029257E">
        <w:rPr>
          <w:szCs w:val="20"/>
        </w:rPr>
        <w:t xml:space="preserve">eight </w:t>
      </w:r>
      <w:r w:rsidR="00032CFC" w:rsidRPr="0029257E">
        <w:rPr>
          <w:szCs w:val="20"/>
        </w:rPr>
        <w:t>years.</w:t>
      </w:r>
    </w:p>
    <w:p w:rsidR="00335416" w:rsidRPr="0029257E" w:rsidRDefault="00335416" w:rsidP="00E322E7">
      <w:pPr>
        <w:rPr>
          <w:szCs w:val="20"/>
        </w:rPr>
      </w:pPr>
    </w:p>
    <w:p w:rsidR="00E322E7" w:rsidRPr="0029257E" w:rsidRDefault="00032CFC" w:rsidP="00E322E7">
      <w:pPr>
        <w:rPr>
          <w:szCs w:val="20"/>
        </w:rPr>
      </w:pPr>
      <w:r w:rsidRPr="0029257E">
        <w:rPr>
          <w:szCs w:val="20"/>
        </w:rPr>
        <w:t xml:space="preserve">Distributed ledger impacts </w:t>
      </w:r>
      <w:r w:rsidR="001343A5" w:rsidRPr="0029257E">
        <w:rPr>
          <w:szCs w:val="20"/>
        </w:rPr>
        <w:t xml:space="preserve">on the industry </w:t>
      </w:r>
      <w:r w:rsidRPr="0029257E">
        <w:rPr>
          <w:szCs w:val="20"/>
        </w:rPr>
        <w:t>will likely fall in the following areas, and most likely in this order over the next ten years:</w:t>
      </w:r>
    </w:p>
    <w:p w:rsidR="00032CFC" w:rsidRPr="0029257E" w:rsidRDefault="00032CFC" w:rsidP="00E322E7">
      <w:pPr>
        <w:rPr>
          <w:szCs w:val="20"/>
        </w:rPr>
      </w:pPr>
    </w:p>
    <w:p w:rsidR="00032CFC" w:rsidRPr="0029257E" w:rsidRDefault="002B2D66" w:rsidP="00D47351">
      <w:pPr>
        <w:pStyle w:val="ListParagraph"/>
        <w:numPr>
          <w:ilvl w:val="0"/>
          <w:numId w:val="39"/>
        </w:numPr>
        <w:rPr>
          <w:szCs w:val="20"/>
        </w:rPr>
      </w:pPr>
      <w:r w:rsidRPr="0029257E">
        <w:rPr>
          <w:b/>
          <w:szCs w:val="20"/>
        </w:rPr>
        <w:t>3</w:t>
      </w:r>
      <w:r w:rsidR="001343A5" w:rsidRPr="0029257E">
        <w:rPr>
          <w:b/>
          <w:szCs w:val="20"/>
        </w:rPr>
        <w:t>-5 Years</w:t>
      </w:r>
      <w:r w:rsidR="001343A5" w:rsidRPr="0029257E">
        <w:rPr>
          <w:szCs w:val="20"/>
        </w:rPr>
        <w:t xml:space="preserve">: </w:t>
      </w:r>
      <w:r w:rsidR="00032CFC" w:rsidRPr="0029257E">
        <w:rPr>
          <w:szCs w:val="20"/>
        </w:rPr>
        <w:t>Cost reduction through process optimisation initially in a localised manner within the trade life-cycle, but eventually permeating more broadly as local solutions join up;</w:t>
      </w:r>
    </w:p>
    <w:p w:rsidR="001343A5" w:rsidRPr="0029257E" w:rsidRDefault="001343A5" w:rsidP="001343A5">
      <w:pPr>
        <w:rPr>
          <w:szCs w:val="20"/>
        </w:rPr>
      </w:pPr>
    </w:p>
    <w:p w:rsidR="00032CFC" w:rsidRPr="0029257E" w:rsidRDefault="001343A5" w:rsidP="00D47351">
      <w:pPr>
        <w:pStyle w:val="ListParagraph"/>
        <w:numPr>
          <w:ilvl w:val="0"/>
          <w:numId w:val="39"/>
        </w:numPr>
        <w:rPr>
          <w:szCs w:val="20"/>
        </w:rPr>
      </w:pPr>
      <w:r w:rsidRPr="0029257E">
        <w:rPr>
          <w:b/>
          <w:szCs w:val="20"/>
        </w:rPr>
        <w:t>4-8 Years</w:t>
      </w:r>
      <w:r w:rsidRPr="0029257E">
        <w:rPr>
          <w:szCs w:val="20"/>
        </w:rPr>
        <w:t xml:space="preserve">: </w:t>
      </w:r>
      <w:r w:rsidR="00032CFC" w:rsidRPr="0029257E">
        <w:rPr>
          <w:szCs w:val="20"/>
        </w:rPr>
        <w:t>Shortening of settlement periods with ancillary impacts on related business processes such as stock lending, short selling and netting;</w:t>
      </w:r>
    </w:p>
    <w:p w:rsidR="001343A5" w:rsidRPr="0029257E" w:rsidRDefault="001343A5" w:rsidP="001343A5">
      <w:pPr>
        <w:rPr>
          <w:szCs w:val="20"/>
        </w:rPr>
      </w:pPr>
    </w:p>
    <w:p w:rsidR="00032CFC" w:rsidRPr="0029257E" w:rsidRDefault="002B2D66" w:rsidP="00D47351">
      <w:pPr>
        <w:pStyle w:val="ListParagraph"/>
        <w:numPr>
          <w:ilvl w:val="0"/>
          <w:numId w:val="39"/>
        </w:numPr>
        <w:rPr>
          <w:szCs w:val="20"/>
        </w:rPr>
      </w:pPr>
      <w:r w:rsidRPr="0029257E">
        <w:rPr>
          <w:b/>
          <w:szCs w:val="20"/>
        </w:rPr>
        <w:t>7</w:t>
      </w:r>
      <w:r w:rsidR="001343A5" w:rsidRPr="0029257E">
        <w:rPr>
          <w:b/>
          <w:szCs w:val="20"/>
        </w:rPr>
        <w:t>-10 Years</w:t>
      </w:r>
      <w:r w:rsidR="001343A5" w:rsidRPr="0029257E">
        <w:rPr>
          <w:szCs w:val="20"/>
        </w:rPr>
        <w:t xml:space="preserve">: </w:t>
      </w:r>
      <w:r w:rsidR="00B63123" w:rsidRPr="0029257E">
        <w:rPr>
          <w:szCs w:val="20"/>
        </w:rPr>
        <w:t>Potential d</w:t>
      </w:r>
      <w:r w:rsidR="00032CFC" w:rsidRPr="0029257E">
        <w:rPr>
          <w:szCs w:val="20"/>
        </w:rPr>
        <w:t>isintermediation</w:t>
      </w:r>
      <w:r w:rsidR="00B63123" w:rsidRPr="0029257E">
        <w:rPr>
          <w:szCs w:val="20"/>
        </w:rPr>
        <w:t xml:space="preserve"> or significant changes in roles</w:t>
      </w:r>
      <w:r w:rsidR="00032CFC" w:rsidRPr="0029257E">
        <w:rPr>
          <w:szCs w:val="20"/>
        </w:rPr>
        <w:t xml:space="preserve"> of financial market infr</w:t>
      </w:r>
      <w:r w:rsidR="00032CFC" w:rsidRPr="0029257E">
        <w:rPr>
          <w:szCs w:val="20"/>
        </w:rPr>
        <w:t>a</w:t>
      </w:r>
      <w:r w:rsidR="00032CFC" w:rsidRPr="0029257E">
        <w:rPr>
          <w:szCs w:val="20"/>
        </w:rPr>
        <w:t xml:space="preserve">structure providers. </w:t>
      </w:r>
    </w:p>
    <w:p w:rsidR="00032CFC" w:rsidRPr="0029257E" w:rsidRDefault="00032CFC" w:rsidP="003D3988">
      <w:pPr>
        <w:pStyle w:val="PlainText"/>
        <w:rPr>
          <w:rFonts w:ascii="Arial" w:hAnsi="Arial" w:cs="Arial"/>
          <w:sz w:val="20"/>
          <w:szCs w:val="20"/>
          <w:lang w:val="en-GB"/>
        </w:rPr>
      </w:pPr>
    </w:p>
    <w:p w:rsidR="001343A5" w:rsidRPr="0029257E" w:rsidRDefault="003D3988" w:rsidP="003D3988">
      <w:pPr>
        <w:pStyle w:val="PlainText"/>
        <w:rPr>
          <w:rFonts w:ascii="Arial" w:hAnsi="Arial" w:cs="Arial"/>
          <w:sz w:val="20"/>
          <w:szCs w:val="20"/>
          <w:lang w:val="en-GB"/>
        </w:rPr>
      </w:pPr>
      <w:r w:rsidRPr="0029257E">
        <w:rPr>
          <w:rFonts w:ascii="Arial" w:hAnsi="Arial" w:cs="Arial"/>
          <w:sz w:val="20"/>
          <w:szCs w:val="20"/>
          <w:lang w:val="en-GB"/>
        </w:rPr>
        <w:t xml:space="preserve">In a first phase short term instruments </w:t>
      </w:r>
      <w:r w:rsidR="001343A5" w:rsidRPr="0029257E">
        <w:rPr>
          <w:rFonts w:ascii="Arial" w:hAnsi="Arial" w:cs="Arial"/>
          <w:sz w:val="20"/>
          <w:szCs w:val="20"/>
          <w:lang w:val="en-GB"/>
        </w:rPr>
        <w:t xml:space="preserve">seem like </w:t>
      </w:r>
      <w:r w:rsidRPr="0029257E">
        <w:rPr>
          <w:rFonts w:ascii="Arial" w:hAnsi="Arial" w:cs="Arial"/>
          <w:sz w:val="20"/>
          <w:szCs w:val="20"/>
          <w:lang w:val="en-GB"/>
        </w:rPr>
        <w:t>natural candidate</w:t>
      </w:r>
      <w:r w:rsidR="001343A5" w:rsidRPr="0029257E">
        <w:rPr>
          <w:rFonts w:ascii="Arial" w:hAnsi="Arial" w:cs="Arial"/>
          <w:sz w:val="20"/>
          <w:szCs w:val="20"/>
          <w:lang w:val="en-GB"/>
        </w:rPr>
        <w:t>s, but eventually more complex pro</w:t>
      </w:r>
      <w:r w:rsidR="001343A5" w:rsidRPr="0029257E">
        <w:rPr>
          <w:rFonts w:ascii="Arial" w:hAnsi="Arial" w:cs="Arial"/>
          <w:sz w:val="20"/>
          <w:szCs w:val="20"/>
          <w:lang w:val="en-GB"/>
        </w:rPr>
        <w:t>d</w:t>
      </w:r>
      <w:r w:rsidR="001343A5" w:rsidRPr="0029257E">
        <w:rPr>
          <w:rFonts w:ascii="Arial" w:hAnsi="Arial" w:cs="Arial"/>
          <w:sz w:val="20"/>
          <w:szCs w:val="20"/>
          <w:lang w:val="en-GB"/>
        </w:rPr>
        <w:t>ucts could be adopted</w:t>
      </w:r>
      <w:r w:rsidR="00FF183C" w:rsidRPr="0029257E">
        <w:rPr>
          <w:rFonts w:ascii="Arial" w:hAnsi="Arial" w:cs="Arial"/>
          <w:sz w:val="20"/>
          <w:szCs w:val="20"/>
          <w:lang w:val="en-GB"/>
        </w:rPr>
        <w:t>.</w:t>
      </w:r>
    </w:p>
    <w:p w:rsidR="001343A5" w:rsidRPr="0029257E" w:rsidRDefault="001343A5" w:rsidP="003D3988">
      <w:pPr>
        <w:pStyle w:val="PlainText"/>
        <w:rPr>
          <w:rFonts w:ascii="Arial" w:hAnsi="Arial" w:cs="Arial"/>
          <w:sz w:val="20"/>
          <w:szCs w:val="20"/>
          <w:lang w:val="en-GB"/>
        </w:rPr>
      </w:pPr>
    </w:p>
    <w:p w:rsidR="001343A5" w:rsidRPr="0029257E" w:rsidRDefault="001343A5" w:rsidP="003D3988">
      <w:pPr>
        <w:pStyle w:val="PlainText"/>
        <w:rPr>
          <w:rFonts w:ascii="Arial" w:hAnsi="Arial" w:cs="Arial"/>
          <w:sz w:val="20"/>
          <w:szCs w:val="20"/>
          <w:lang w:val="en-GB"/>
        </w:rPr>
      </w:pPr>
      <w:r w:rsidRPr="0029257E">
        <w:rPr>
          <w:rFonts w:ascii="Arial" w:hAnsi="Arial" w:cs="Arial"/>
          <w:sz w:val="20"/>
          <w:szCs w:val="20"/>
          <w:lang w:val="en-GB"/>
        </w:rPr>
        <w:t xml:space="preserve">AFME sees the most </w:t>
      </w:r>
      <w:r w:rsidR="006029E6" w:rsidRPr="0029257E">
        <w:rPr>
          <w:rFonts w:ascii="Arial" w:hAnsi="Arial" w:cs="Arial"/>
          <w:sz w:val="20"/>
          <w:szCs w:val="20"/>
          <w:lang w:val="en-GB"/>
        </w:rPr>
        <w:t xml:space="preserve">significant </w:t>
      </w:r>
      <w:r w:rsidR="00003CDE" w:rsidRPr="0029257E">
        <w:rPr>
          <w:rFonts w:ascii="Arial" w:hAnsi="Arial" w:cs="Arial"/>
          <w:sz w:val="20"/>
          <w:szCs w:val="20"/>
          <w:lang w:val="en-GB"/>
        </w:rPr>
        <w:t xml:space="preserve">early </w:t>
      </w:r>
      <w:r w:rsidRPr="0029257E">
        <w:rPr>
          <w:rFonts w:ascii="Arial" w:hAnsi="Arial" w:cs="Arial"/>
          <w:sz w:val="20"/>
          <w:szCs w:val="20"/>
          <w:lang w:val="en-GB"/>
        </w:rPr>
        <w:t>impact on processing coming in the following areas:</w:t>
      </w:r>
    </w:p>
    <w:p w:rsidR="003D3988" w:rsidRPr="0029257E" w:rsidRDefault="003D3988" w:rsidP="003D3988">
      <w:pPr>
        <w:pStyle w:val="PlainText"/>
        <w:rPr>
          <w:rFonts w:ascii="Arial" w:hAnsi="Arial" w:cs="Arial"/>
          <w:sz w:val="20"/>
          <w:szCs w:val="20"/>
          <w:lang w:val="en-GB"/>
        </w:rPr>
      </w:pPr>
      <w:r w:rsidRPr="0029257E">
        <w:rPr>
          <w:rFonts w:ascii="Arial" w:hAnsi="Arial" w:cs="Arial"/>
          <w:sz w:val="20"/>
          <w:szCs w:val="20"/>
          <w:lang w:val="en-GB"/>
        </w:rPr>
        <w:t xml:space="preserve"> </w:t>
      </w:r>
    </w:p>
    <w:p w:rsidR="00003CDE" w:rsidRPr="0029257E" w:rsidRDefault="00003CDE" w:rsidP="00D47351">
      <w:pPr>
        <w:pStyle w:val="PlainText"/>
        <w:numPr>
          <w:ilvl w:val="0"/>
          <w:numId w:val="40"/>
        </w:numPr>
        <w:rPr>
          <w:rFonts w:ascii="Arial" w:hAnsi="Arial"/>
          <w:sz w:val="20"/>
          <w:szCs w:val="20"/>
          <w:lang w:val="en-GB"/>
        </w:rPr>
      </w:pPr>
      <w:r w:rsidRPr="0029257E">
        <w:rPr>
          <w:rFonts w:ascii="Arial" w:hAnsi="Arial"/>
          <w:sz w:val="20"/>
          <w:szCs w:val="20"/>
          <w:lang w:val="en-GB"/>
        </w:rPr>
        <w:t xml:space="preserve">Niche activities such as certain </w:t>
      </w:r>
      <w:r w:rsidR="00CE735D" w:rsidRPr="0029257E">
        <w:rPr>
          <w:rFonts w:ascii="Arial" w:hAnsi="Arial"/>
          <w:sz w:val="20"/>
          <w:szCs w:val="20"/>
          <w:lang w:val="en-GB"/>
        </w:rPr>
        <w:t xml:space="preserve">corporate bond issuances </w:t>
      </w:r>
      <w:r w:rsidR="00301EFF" w:rsidRPr="0029257E">
        <w:rPr>
          <w:rFonts w:ascii="Arial" w:hAnsi="Arial"/>
          <w:sz w:val="20"/>
          <w:szCs w:val="20"/>
          <w:lang w:val="en-GB"/>
        </w:rPr>
        <w:t>and private equity placements</w:t>
      </w:r>
      <w:r w:rsidRPr="0029257E">
        <w:rPr>
          <w:rFonts w:ascii="Arial" w:hAnsi="Arial"/>
          <w:sz w:val="20"/>
          <w:szCs w:val="20"/>
          <w:lang w:val="en-GB"/>
        </w:rPr>
        <w:t xml:space="preserve"> in u</w:t>
      </w:r>
      <w:r w:rsidRPr="0029257E">
        <w:rPr>
          <w:rFonts w:ascii="Arial" w:hAnsi="Arial"/>
          <w:sz w:val="20"/>
          <w:szCs w:val="20"/>
          <w:lang w:val="en-GB"/>
        </w:rPr>
        <w:t>n</w:t>
      </w:r>
      <w:r w:rsidRPr="0029257E">
        <w:rPr>
          <w:rFonts w:ascii="Arial" w:hAnsi="Arial"/>
          <w:sz w:val="20"/>
          <w:szCs w:val="20"/>
          <w:lang w:val="en-GB"/>
        </w:rPr>
        <w:t>regulated markets where compliance risk is easier to manage as industry understanding of DLT matures;</w:t>
      </w:r>
    </w:p>
    <w:p w:rsidR="00CE735D" w:rsidRPr="0029257E" w:rsidRDefault="00003CDE" w:rsidP="00D47351">
      <w:pPr>
        <w:pStyle w:val="PlainText"/>
        <w:numPr>
          <w:ilvl w:val="0"/>
          <w:numId w:val="40"/>
        </w:numPr>
        <w:rPr>
          <w:rFonts w:ascii="Arial" w:hAnsi="Arial"/>
          <w:sz w:val="20"/>
          <w:szCs w:val="20"/>
          <w:lang w:val="en-GB"/>
        </w:rPr>
      </w:pPr>
      <w:r w:rsidRPr="0029257E">
        <w:rPr>
          <w:rFonts w:ascii="Arial" w:hAnsi="Arial"/>
          <w:sz w:val="20"/>
          <w:szCs w:val="20"/>
          <w:lang w:val="en-GB"/>
        </w:rPr>
        <w:t>N</w:t>
      </w:r>
      <w:r w:rsidR="00CE735D" w:rsidRPr="0029257E">
        <w:rPr>
          <w:rFonts w:ascii="Arial" w:hAnsi="Arial"/>
          <w:sz w:val="20"/>
          <w:szCs w:val="20"/>
          <w:lang w:val="en-GB"/>
        </w:rPr>
        <w:t>ational implementations of clearing and settlement</w:t>
      </w:r>
      <w:r w:rsidRPr="0029257E">
        <w:rPr>
          <w:rFonts w:ascii="Arial" w:hAnsi="Arial"/>
          <w:sz w:val="20"/>
          <w:szCs w:val="20"/>
          <w:lang w:val="en-GB"/>
        </w:rPr>
        <w:t>, where market infrastructures adopt DLT to provide a country with competitive advantage;</w:t>
      </w:r>
    </w:p>
    <w:p w:rsidR="00003CDE" w:rsidRPr="0029257E" w:rsidRDefault="00E322E7" w:rsidP="00D47351">
      <w:pPr>
        <w:pStyle w:val="PlainText"/>
        <w:numPr>
          <w:ilvl w:val="0"/>
          <w:numId w:val="40"/>
        </w:numPr>
        <w:rPr>
          <w:rFonts w:ascii="Arial" w:hAnsi="Arial"/>
          <w:sz w:val="20"/>
          <w:szCs w:val="20"/>
          <w:lang w:val="en-GB"/>
        </w:rPr>
      </w:pPr>
      <w:r w:rsidRPr="0029257E">
        <w:rPr>
          <w:rFonts w:ascii="Arial" w:hAnsi="Arial"/>
          <w:sz w:val="20"/>
          <w:szCs w:val="20"/>
          <w:lang w:val="en-GB"/>
        </w:rPr>
        <w:t xml:space="preserve">Market segments where closed </w:t>
      </w:r>
      <w:r w:rsidR="00003CDE" w:rsidRPr="0029257E">
        <w:rPr>
          <w:rFonts w:ascii="Arial" w:hAnsi="Arial"/>
          <w:sz w:val="20"/>
          <w:szCs w:val="20"/>
          <w:lang w:val="en-GB"/>
        </w:rPr>
        <w:t>DLT solutions</w:t>
      </w:r>
      <w:r w:rsidRPr="0029257E">
        <w:rPr>
          <w:rFonts w:ascii="Arial" w:hAnsi="Arial"/>
          <w:sz w:val="20"/>
          <w:szCs w:val="20"/>
          <w:lang w:val="en-GB"/>
        </w:rPr>
        <w:t xml:space="preserve"> of professional parties can be more easily </w:t>
      </w:r>
      <w:r w:rsidR="00003CDE" w:rsidRPr="0029257E">
        <w:rPr>
          <w:rFonts w:ascii="Arial" w:hAnsi="Arial"/>
          <w:sz w:val="20"/>
          <w:szCs w:val="20"/>
          <w:lang w:val="en-GB"/>
        </w:rPr>
        <w:t>created such as OTC derivatives;</w:t>
      </w:r>
    </w:p>
    <w:p w:rsidR="00E322E7" w:rsidRPr="0029257E" w:rsidRDefault="00003CDE" w:rsidP="00D47351">
      <w:pPr>
        <w:pStyle w:val="PlainText"/>
        <w:numPr>
          <w:ilvl w:val="0"/>
          <w:numId w:val="40"/>
        </w:numPr>
        <w:rPr>
          <w:rFonts w:ascii="Arial" w:hAnsi="Arial"/>
          <w:sz w:val="20"/>
          <w:szCs w:val="20"/>
          <w:lang w:val="en-GB"/>
        </w:rPr>
      </w:pPr>
      <w:r w:rsidRPr="0029257E">
        <w:rPr>
          <w:rFonts w:ascii="Arial" w:hAnsi="Arial"/>
          <w:sz w:val="20"/>
          <w:szCs w:val="20"/>
          <w:lang w:val="en-GB"/>
        </w:rPr>
        <w:t>Trade life-cycle elements</w:t>
      </w:r>
      <w:r w:rsidR="00E322E7" w:rsidRPr="0029257E">
        <w:rPr>
          <w:rFonts w:ascii="Arial" w:hAnsi="Arial"/>
          <w:sz w:val="20"/>
          <w:szCs w:val="20"/>
          <w:lang w:val="en-GB"/>
        </w:rPr>
        <w:t xml:space="preserve"> where </w:t>
      </w:r>
      <w:r w:rsidR="00CC0509" w:rsidRPr="0029257E">
        <w:rPr>
          <w:rFonts w:ascii="Arial" w:hAnsi="Arial"/>
          <w:sz w:val="20"/>
          <w:szCs w:val="20"/>
          <w:lang w:val="en-GB"/>
        </w:rPr>
        <w:t>multiple</w:t>
      </w:r>
      <w:r w:rsidRPr="0029257E">
        <w:rPr>
          <w:rFonts w:ascii="Arial" w:hAnsi="Arial"/>
          <w:sz w:val="20"/>
          <w:szCs w:val="20"/>
          <w:lang w:val="en-GB"/>
        </w:rPr>
        <w:t xml:space="preserve"> hand</w:t>
      </w:r>
      <w:r w:rsidR="00BA5168">
        <w:rPr>
          <w:rFonts w:ascii="Arial" w:hAnsi="Arial"/>
          <w:sz w:val="20"/>
          <w:szCs w:val="20"/>
          <w:lang w:val="en-GB"/>
        </w:rPr>
        <w:t>-</w:t>
      </w:r>
      <w:r w:rsidRPr="0029257E">
        <w:rPr>
          <w:rFonts w:ascii="Arial" w:hAnsi="Arial"/>
          <w:sz w:val="20"/>
          <w:szCs w:val="20"/>
          <w:lang w:val="en-GB"/>
        </w:rPr>
        <w:t xml:space="preserve">offs </w:t>
      </w:r>
      <w:r w:rsidR="00E322E7" w:rsidRPr="0029257E">
        <w:rPr>
          <w:rFonts w:ascii="Arial" w:hAnsi="Arial"/>
          <w:sz w:val="20"/>
          <w:szCs w:val="20"/>
          <w:lang w:val="en-GB"/>
        </w:rPr>
        <w:t>or manual activities take place that are expe</w:t>
      </w:r>
      <w:r w:rsidR="00E322E7" w:rsidRPr="0029257E">
        <w:rPr>
          <w:rFonts w:ascii="Arial" w:hAnsi="Arial"/>
          <w:sz w:val="20"/>
          <w:szCs w:val="20"/>
          <w:lang w:val="en-GB"/>
        </w:rPr>
        <w:t>n</w:t>
      </w:r>
      <w:r w:rsidRPr="0029257E">
        <w:rPr>
          <w:rFonts w:ascii="Arial" w:hAnsi="Arial"/>
          <w:sz w:val="20"/>
          <w:szCs w:val="20"/>
          <w:lang w:val="en-GB"/>
        </w:rPr>
        <w:t>sive and error prone;</w:t>
      </w:r>
    </w:p>
    <w:p w:rsidR="00CE735D" w:rsidRPr="0029257E" w:rsidRDefault="006029E6" w:rsidP="00D47351">
      <w:pPr>
        <w:pStyle w:val="PlainText"/>
        <w:numPr>
          <w:ilvl w:val="0"/>
          <w:numId w:val="40"/>
        </w:numPr>
        <w:rPr>
          <w:rFonts w:ascii="Arial" w:hAnsi="Arial"/>
          <w:sz w:val="20"/>
          <w:szCs w:val="20"/>
          <w:lang w:val="en-GB"/>
        </w:rPr>
      </w:pPr>
      <w:r w:rsidRPr="0029257E">
        <w:rPr>
          <w:rFonts w:ascii="Arial" w:hAnsi="Arial"/>
          <w:sz w:val="20"/>
          <w:szCs w:val="20"/>
          <w:lang w:val="en-GB"/>
        </w:rPr>
        <w:t>Obsolescence of in-</w:t>
      </w:r>
      <w:r w:rsidR="00CE735D" w:rsidRPr="0029257E">
        <w:rPr>
          <w:rFonts w:ascii="Arial" w:hAnsi="Arial"/>
          <w:sz w:val="20"/>
          <w:szCs w:val="20"/>
          <w:lang w:val="en-GB"/>
        </w:rPr>
        <w:t xml:space="preserve">house reconciliation </w:t>
      </w:r>
      <w:r w:rsidRPr="0029257E">
        <w:rPr>
          <w:rFonts w:ascii="Arial" w:hAnsi="Arial"/>
          <w:sz w:val="20"/>
          <w:szCs w:val="20"/>
          <w:lang w:val="en-GB"/>
        </w:rPr>
        <w:t>as</w:t>
      </w:r>
      <w:r w:rsidR="003D3988" w:rsidRPr="0029257E">
        <w:rPr>
          <w:rFonts w:ascii="Arial" w:hAnsi="Arial"/>
          <w:sz w:val="20"/>
          <w:szCs w:val="20"/>
          <w:lang w:val="en-GB"/>
        </w:rPr>
        <w:t xml:space="preserve"> </w:t>
      </w:r>
      <w:r w:rsidRPr="0029257E">
        <w:rPr>
          <w:rFonts w:ascii="Arial" w:hAnsi="Arial"/>
          <w:sz w:val="20"/>
          <w:szCs w:val="20"/>
          <w:lang w:val="en-GB"/>
        </w:rPr>
        <w:t>distributed ledgers are recognised as master records.</w:t>
      </w:r>
    </w:p>
    <w:permEnd w:id="4"/>
    <w:p w:rsidR="00D4107C" w:rsidRPr="0029257E" w:rsidRDefault="00D4107C" w:rsidP="00D4107C">
      <w:pPr>
        <w:spacing w:line="276" w:lineRule="auto"/>
        <w:ind w:left="709"/>
        <w:rPr>
          <w:rFonts w:ascii="Georgia" w:eastAsia="Calibri" w:hAnsi="Georgia"/>
          <w:szCs w:val="20"/>
          <w:lang w:eastAsia="en-US"/>
        </w:rPr>
      </w:pPr>
      <w:r w:rsidRPr="0029257E">
        <w:rPr>
          <w:rFonts w:ascii="Georgia" w:eastAsia="Calibri" w:hAnsi="Georgia"/>
          <w:szCs w:val="20"/>
          <w:lang w:eastAsia="en-US"/>
        </w:rPr>
        <w:t>&lt;ESMA_QUESTION_DLT_4&gt;</w:t>
      </w:r>
    </w:p>
    <w:p w:rsidR="00D4107C" w:rsidRPr="0029257E" w:rsidRDefault="00D4107C" w:rsidP="00D4107C">
      <w:pPr>
        <w:spacing w:line="276" w:lineRule="auto"/>
        <w:ind w:left="709"/>
        <w:rPr>
          <w:rFonts w:ascii="Georgia" w:eastAsia="Calibri" w:hAnsi="Georgia"/>
          <w:szCs w:val="20"/>
          <w:lang w:eastAsia="en-US"/>
        </w:rPr>
      </w:pPr>
    </w:p>
    <w:p w:rsidR="00D4107C" w:rsidRPr="0029257E" w:rsidRDefault="00D4107C" w:rsidP="00D4107C">
      <w:pPr>
        <w:pStyle w:val="Heading5"/>
        <w:rPr>
          <w:rFonts w:eastAsia="Calibri"/>
          <w:lang w:eastAsia="en-US"/>
        </w:rPr>
      </w:pPr>
      <w:r w:rsidRPr="0029257E">
        <w:rPr>
          <w:rFonts w:eastAsia="Calibri"/>
          <w:lang w:eastAsia="en-US"/>
        </w:rPr>
        <w:t>According to which timeframe, is the DLT likely to be applied to securities markets in your view? Please distinguish by type of activities, market segments and assets if relevant.</w:t>
      </w:r>
    </w:p>
    <w:p w:rsidR="00D4107C" w:rsidRPr="0029257E" w:rsidRDefault="00D4107C" w:rsidP="00D4107C">
      <w:pPr>
        <w:spacing w:line="276" w:lineRule="auto"/>
        <w:ind w:left="709"/>
        <w:rPr>
          <w:rFonts w:ascii="Georgia" w:eastAsia="Calibri" w:hAnsi="Georgia"/>
          <w:szCs w:val="20"/>
          <w:lang w:eastAsia="en-US"/>
        </w:rPr>
      </w:pPr>
      <w:r w:rsidRPr="0029257E">
        <w:rPr>
          <w:rFonts w:ascii="Georgia" w:eastAsia="Calibri" w:hAnsi="Georgia"/>
          <w:szCs w:val="20"/>
          <w:lang w:eastAsia="en-US"/>
        </w:rPr>
        <w:t>&lt;ESMA_QUESTION_DLT_5&gt;</w:t>
      </w:r>
    </w:p>
    <w:p w:rsidR="0053791A" w:rsidRPr="0029257E" w:rsidRDefault="002249D0" w:rsidP="00CE735D">
      <w:pPr>
        <w:pStyle w:val="PlainText"/>
        <w:rPr>
          <w:rFonts w:ascii="Arial" w:hAnsi="Arial" w:cs="Arial"/>
          <w:sz w:val="20"/>
          <w:szCs w:val="20"/>
          <w:lang w:val="en-GB"/>
        </w:rPr>
      </w:pPr>
      <w:permStart w:id="5" w:edGrp="everyone"/>
      <w:r w:rsidRPr="0029257E">
        <w:rPr>
          <w:rFonts w:ascii="Arial" w:hAnsi="Arial" w:cs="Arial"/>
          <w:sz w:val="20"/>
          <w:szCs w:val="20"/>
          <w:lang w:val="en-GB"/>
        </w:rPr>
        <w:t xml:space="preserve">AFME expects a gradual adoption of DLT solutions rather than </w:t>
      </w:r>
      <w:r w:rsidR="0053791A" w:rsidRPr="0029257E">
        <w:rPr>
          <w:rFonts w:ascii="Arial" w:hAnsi="Arial" w:cs="Arial"/>
          <w:sz w:val="20"/>
          <w:szCs w:val="20"/>
          <w:lang w:val="en-GB"/>
        </w:rPr>
        <w:t>a “big-bang” approach</w:t>
      </w:r>
      <w:r w:rsidRPr="0029257E">
        <w:rPr>
          <w:rFonts w:ascii="Arial" w:hAnsi="Arial" w:cs="Arial"/>
          <w:sz w:val="20"/>
          <w:szCs w:val="20"/>
          <w:lang w:val="en-GB"/>
        </w:rPr>
        <w:t>, and that market participants will employ a significant period of parallel run with DLT and legacy solutions in place.</w:t>
      </w:r>
      <w:r w:rsidR="003D3988" w:rsidRPr="0029257E">
        <w:rPr>
          <w:rFonts w:ascii="Arial" w:hAnsi="Arial" w:cs="Arial"/>
          <w:sz w:val="20"/>
          <w:szCs w:val="20"/>
          <w:lang w:val="en-GB"/>
        </w:rPr>
        <w:t xml:space="preserve"> </w:t>
      </w:r>
    </w:p>
    <w:p w:rsidR="0053791A" w:rsidRPr="0029257E" w:rsidRDefault="0053791A" w:rsidP="00CE735D">
      <w:pPr>
        <w:pStyle w:val="PlainText"/>
        <w:rPr>
          <w:rFonts w:ascii="Arial" w:hAnsi="Arial" w:cs="Arial"/>
          <w:sz w:val="20"/>
          <w:szCs w:val="20"/>
          <w:lang w:val="en-GB"/>
        </w:rPr>
      </w:pPr>
    </w:p>
    <w:p w:rsidR="002249D0" w:rsidRPr="0029257E" w:rsidRDefault="002249D0" w:rsidP="00CE735D">
      <w:pPr>
        <w:pStyle w:val="PlainText"/>
        <w:rPr>
          <w:rFonts w:ascii="Arial" w:hAnsi="Arial" w:cs="Arial"/>
          <w:sz w:val="20"/>
          <w:szCs w:val="20"/>
          <w:lang w:val="en-GB"/>
        </w:rPr>
      </w:pPr>
      <w:r w:rsidRPr="0029257E">
        <w:rPr>
          <w:rFonts w:ascii="Arial" w:hAnsi="Arial" w:cs="Arial"/>
          <w:sz w:val="20"/>
          <w:szCs w:val="20"/>
          <w:lang w:val="en-GB"/>
        </w:rPr>
        <w:t xml:space="preserve">Within 3 to 5 years we expect to see </w:t>
      </w:r>
      <w:r w:rsidR="0053791A" w:rsidRPr="0029257E">
        <w:rPr>
          <w:rFonts w:ascii="Arial" w:hAnsi="Arial" w:cs="Arial"/>
          <w:sz w:val="20"/>
          <w:szCs w:val="20"/>
          <w:lang w:val="en-GB"/>
        </w:rPr>
        <w:t>internal bank-specific solutions</w:t>
      </w:r>
      <w:r w:rsidRPr="0029257E">
        <w:rPr>
          <w:rFonts w:ascii="Arial" w:hAnsi="Arial" w:cs="Arial"/>
          <w:sz w:val="20"/>
          <w:szCs w:val="20"/>
          <w:lang w:val="en-GB"/>
        </w:rPr>
        <w:t xml:space="preserve">, and within a </w:t>
      </w:r>
      <w:r w:rsidR="002B2D66" w:rsidRPr="0029257E">
        <w:rPr>
          <w:rFonts w:ascii="Arial" w:hAnsi="Arial" w:cs="Arial"/>
          <w:sz w:val="20"/>
          <w:szCs w:val="20"/>
          <w:lang w:val="en-GB"/>
        </w:rPr>
        <w:t xml:space="preserve">4 </w:t>
      </w:r>
      <w:r w:rsidRPr="0029257E">
        <w:rPr>
          <w:rFonts w:ascii="Arial" w:hAnsi="Arial" w:cs="Arial"/>
          <w:sz w:val="20"/>
          <w:szCs w:val="20"/>
          <w:lang w:val="en-GB"/>
        </w:rPr>
        <w:t xml:space="preserve">to </w:t>
      </w:r>
      <w:r w:rsidR="002B2D66" w:rsidRPr="0029257E">
        <w:rPr>
          <w:rFonts w:ascii="Arial" w:hAnsi="Arial" w:cs="Arial"/>
          <w:sz w:val="20"/>
          <w:szCs w:val="20"/>
          <w:lang w:val="en-GB"/>
        </w:rPr>
        <w:t xml:space="preserve">8 </w:t>
      </w:r>
      <w:r w:rsidRPr="0029257E">
        <w:rPr>
          <w:rFonts w:ascii="Arial" w:hAnsi="Arial" w:cs="Arial"/>
          <w:sz w:val="20"/>
          <w:szCs w:val="20"/>
          <w:lang w:val="en-GB"/>
        </w:rPr>
        <w:t>year time-frame</w:t>
      </w:r>
      <w:r w:rsidR="002E7C13" w:rsidRPr="0029257E">
        <w:rPr>
          <w:rFonts w:ascii="Arial" w:hAnsi="Arial" w:cs="Arial"/>
          <w:sz w:val="20"/>
          <w:szCs w:val="20"/>
          <w:lang w:val="en-GB"/>
        </w:rPr>
        <w:t xml:space="preserve"> national solutions and </w:t>
      </w:r>
      <w:r w:rsidRPr="0029257E">
        <w:rPr>
          <w:rFonts w:ascii="Arial" w:hAnsi="Arial" w:cs="Arial"/>
          <w:sz w:val="20"/>
          <w:szCs w:val="20"/>
          <w:lang w:val="en-GB"/>
        </w:rPr>
        <w:t xml:space="preserve">some </w:t>
      </w:r>
      <w:r w:rsidR="002E7C13" w:rsidRPr="0029257E">
        <w:rPr>
          <w:rFonts w:ascii="Arial" w:hAnsi="Arial" w:cs="Arial"/>
          <w:sz w:val="20"/>
          <w:szCs w:val="20"/>
          <w:lang w:val="en-GB"/>
        </w:rPr>
        <w:t xml:space="preserve">specific cross-border activities </w:t>
      </w:r>
      <w:r w:rsidRPr="0029257E">
        <w:rPr>
          <w:rFonts w:ascii="Arial" w:hAnsi="Arial" w:cs="Arial"/>
          <w:sz w:val="20"/>
          <w:szCs w:val="20"/>
          <w:lang w:val="en-GB"/>
        </w:rPr>
        <w:t>being</w:t>
      </w:r>
      <w:r w:rsidR="002E7C13" w:rsidRPr="0029257E">
        <w:rPr>
          <w:rFonts w:ascii="Arial" w:hAnsi="Arial" w:cs="Arial"/>
          <w:sz w:val="20"/>
          <w:szCs w:val="20"/>
          <w:lang w:val="en-GB"/>
        </w:rPr>
        <w:t xml:space="preserve"> implemented.</w:t>
      </w:r>
    </w:p>
    <w:p w:rsidR="002249D0" w:rsidRPr="0029257E" w:rsidRDefault="002249D0" w:rsidP="00CE735D">
      <w:pPr>
        <w:pStyle w:val="PlainText"/>
        <w:rPr>
          <w:rFonts w:ascii="Arial" w:hAnsi="Arial" w:cs="Arial"/>
          <w:sz w:val="20"/>
          <w:szCs w:val="20"/>
          <w:lang w:val="en-GB"/>
        </w:rPr>
      </w:pPr>
    </w:p>
    <w:p w:rsidR="002249D0" w:rsidRPr="0029257E" w:rsidRDefault="002249D0" w:rsidP="00CE735D">
      <w:pPr>
        <w:pStyle w:val="PlainText"/>
        <w:rPr>
          <w:rFonts w:ascii="Arial" w:hAnsi="Arial" w:cs="Arial"/>
          <w:sz w:val="20"/>
          <w:szCs w:val="20"/>
          <w:lang w:val="en-GB"/>
        </w:rPr>
      </w:pPr>
      <w:r w:rsidRPr="0029257E">
        <w:rPr>
          <w:rFonts w:ascii="Arial" w:hAnsi="Arial" w:cs="Arial"/>
          <w:sz w:val="20"/>
          <w:szCs w:val="20"/>
          <w:lang w:val="en-GB"/>
        </w:rPr>
        <w:t>The latter will be catalysed by active regulatory facilitation and national governments seeking to gain competitive advantage by improving the efficiency and access to their capital markets.</w:t>
      </w:r>
    </w:p>
    <w:p w:rsidR="0030164E" w:rsidRPr="0029257E" w:rsidRDefault="0030164E" w:rsidP="00CE735D">
      <w:pPr>
        <w:pStyle w:val="PlainText"/>
        <w:rPr>
          <w:rFonts w:ascii="Arial" w:hAnsi="Arial" w:cs="Arial"/>
          <w:sz w:val="20"/>
          <w:szCs w:val="20"/>
          <w:lang w:val="en-GB"/>
        </w:rPr>
      </w:pPr>
    </w:p>
    <w:p w:rsidR="0030164E" w:rsidRPr="0029257E" w:rsidRDefault="0030164E" w:rsidP="00CE735D">
      <w:pPr>
        <w:pStyle w:val="PlainText"/>
        <w:rPr>
          <w:rFonts w:ascii="Arial" w:hAnsi="Arial" w:cs="Arial"/>
          <w:sz w:val="20"/>
          <w:szCs w:val="20"/>
          <w:lang w:val="en-GB"/>
        </w:rPr>
      </w:pPr>
      <w:r w:rsidRPr="0029257E">
        <w:rPr>
          <w:rFonts w:ascii="Arial" w:hAnsi="Arial" w:cs="Arial"/>
          <w:sz w:val="20"/>
          <w:szCs w:val="20"/>
          <w:lang w:val="en-GB"/>
        </w:rPr>
        <w:t>The possible adoption of DLT by a central bank in one of the major markets would also act as an accele</w:t>
      </w:r>
      <w:r w:rsidRPr="0029257E">
        <w:rPr>
          <w:rFonts w:ascii="Arial" w:hAnsi="Arial" w:cs="Arial"/>
          <w:sz w:val="20"/>
          <w:szCs w:val="20"/>
          <w:lang w:val="en-GB"/>
        </w:rPr>
        <w:t>r</w:t>
      </w:r>
      <w:r w:rsidRPr="0029257E">
        <w:rPr>
          <w:rFonts w:ascii="Arial" w:hAnsi="Arial" w:cs="Arial"/>
          <w:sz w:val="20"/>
          <w:szCs w:val="20"/>
          <w:lang w:val="en-GB"/>
        </w:rPr>
        <w:t>ating stimulus in other countries and markets, as the enablement of an interoperable DLT cash solution connected to the central bank would be transformative for benefits realisation from DLT investment in other asset classes.</w:t>
      </w:r>
    </w:p>
    <w:p w:rsidR="002249D0" w:rsidRPr="0029257E" w:rsidRDefault="002249D0" w:rsidP="00CE735D">
      <w:pPr>
        <w:pStyle w:val="PlainText"/>
        <w:rPr>
          <w:rFonts w:ascii="Arial" w:hAnsi="Arial" w:cs="Arial"/>
          <w:sz w:val="20"/>
          <w:szCs w:val="20"/>
          <w:lang w:val="en-GB"/>
        </w:rPr>
      </w:pPr>
    </w:p>
    <w:p w:rsidR="002249D0" w:rsidRPr="0029257E" w:rsidRDefault="002249D0" w:rsidP="002249D0">
      <w:pPr>
        <w:pStyle w:val="PlainText"/>
        <w:rPr>
          <w:rFonts w:ascii="Arial" w:hAnsi="Arial" w:cs="Arial"/>
          <w:sz w:val="20"/>
          <w:szCs w:val="20"/>
          <w:lang w:val="en-GB"/>
        </w:rPr>
      </w:pPr>
      <w:r w:rsidRPr="0029257E">
        <w:rPr>
          <w:rFonts w:ascii="Arial" w:hAnsi="Arial" w:cs="Arial"/>
          <w:sz w:val="20"/>
          <w:szCs w:val="20"/>
          <w:lang w:val="en-GB"/>
        </w:rPr>
        <w:t>Initially</w:t>
      </w:r>
      <w:r w:rsidR="00BA5168">
        <w:rPr>
          <w:rFonts w:ascii="Arial" w:hAnsi="Arial" w:cs="Arial"/>
          <w:sz w:val="20"/>
          <w:szCs w:val="20"/>
          <w:lang w:val="en-GB"/>
        </w:rPr>
        <w:t>,</w:t>
      </w:r>
      <w:r w:rsidRPr="0029257E">
        <w:rPr>
          <w:rFonts w:ascii="Arial" w:hAnsi="Arial" w:cs="Arial"/>
          <w:sz w:val="20"/>
          <w:szCs w:val="20"/>
          <w:lang w:val="en-GB"/>
        </w:rPr>
        <w:t xml:space="preserve"> </w:t>
      </w:r>
      <w:r w:rsidR="00105C8D" w:rsidRPr="0029257E">
        <w:rPr>
          <w:rFonts w:ascii="Arial" w:hAnsi="Arial" w:cs="Arial"/>
          <w:sz w:val="20"/>
          <w:szCs w:val="20"/>
          <w:lang w:val="en-GB"/>
        </w:rPr>
        <w:t>esoteric instruments such as commodities and vehicles such as trusts and closed-end fund type structures</w:t>
      </w:r>
      <w:r w:rsidRPr="0029257E">
        <w:rPr>
          <w:rFonts w:ascii="Arial" w:hAnsi="Arial" w:cs="Arial"/>
          <w:sz w:val="20"/>
          <w:szCs w:val="20"/>
          <w:lang w:val="en-GB"/>
        </w:rPr>
        <w:t xml:space="preserve"> are most likely to m</w:t>
      </w:r>
      <w:r w:rsidR="00105C8D" w:rsidRPr="0029257E">
        <w:rPr>
          <w:rFonts w:ascii="Arial" w:hAnsi="Arial" w:cs="Arial"/>
          <w:sz w:val="20"/>
          <w:szCs w:val="20"/>
          <w:lang w:val="en-GB"/>
        </w:rPr>
        <w:t xml:space="preserve">ove onto </w:t>
      </w:r>
      <w:r w:rsidRPr="0029257E">
        <w:rPr>
          <w:rFonts w:ascii="Arial" w:hAnsi="Arial" w:cs="Arial"/>
          <w:sz w:val="20"/>
          <w:szCs w:val="20"/>
          <w:lang w:val="en-GB"/>
        </w:rPr>
        <w:t>DLT</w:t>
      </w:r>
      <w:r w:rsidR="00105C8D" w:rsidRPr="0029257E">
        <w:rPr>
          <w:rFonts w:ascii="Arial" w:hAnsi="Arial" w:cs="Arial"/>
          <w:sz w:val="20"/>
          <w:szCs w:val="20"/>
          <w:lang w:val="en-GB"/>
        </w:rPr>
        <w:t xml:space="preserve"> solutions with further functions following such as derivative clearing.</w:t>
      </w:r>
    </w:p>
    <w:p w:rsidR="002249D0" w:rsidRPr="0029257E" w:rsidRDefault="002249D0" w:rsidP="002249D0">
      <w:pPr>
        <w:pStyle w:val="PlainText"/>
        <w:rPr>
          <w:rFonts w:ascii="Arial" w:hAnsi="Arial" w:cs="Arial"/>
          <w:sz w:val="20"/>
          <w:szCs w:val="20"/>
          <w:lang w:val="en-GB"/>
        </w:rPr>
      </w:pPr>
    </w:p>
    <w:p w:rsidR="00D4107C" w:rsidRPr="0029257E" w:rsidRDefault="0030164E" w:rsidP="002249D0">
      <w:pPr>
        <w:pStyle w:val="PlainText"/>
        <w:rPr>
          <w:rFonts w:ascii="Arial" w:hAnsi="Arial" w:cs="Arial"/>
          <w:sz w:val="20"/>
          <w:szCs w:val="20"/>
          <w:lang w:val="en-GB"/>
        </w:rPr>
      </w:pPr>
      <w:r w:rsidRPr="0029257E">
        <w:rPr>
          <w:rFonts w:ascii="Arial" w:hAnsi="Arial" w:cs="Arial"/>
          <w:sz w:val="20"/>
          <w:szCs w:val="20"/>
          <w:lang w:val="en-GB"/>
        </w:rPr>
        <w:t>Notwithstanding the uncertainty around some of the accelerating influences noted above, l</w:t>
      </w:r>
      <w:r w:rsidR="002249D0" w:rsidRPr="0029257E">
        <w:rPr>
          <w:rFonts w:ascii="Arial" w:hAnsi="Arial" w:cs="Arial"/>
          <w:sz w:val="20"/>
          <w:szCs w:val="20"/>
          <w:lang w:val="en-GB"/>
        </w:rPr>
        <w:t xml:space="preserve">arge scale adoption </w:t>
      </w:r>
      <w:r w:rsidRPr="0029257E">
        <w:rPr>
          <w:rFonts w:ascii="Arial" w:hAnsi="Arial" w:cs="Arial"/>
          <w:sz w:val="20"/>
          <w:szCs w:val="20"/>
          <w:lang w:val="en-GB"/>
        </w:rPr>
        <w:t>in</w:t>
      </w:r>
      <w:r w:rsidR="002249D0" w:rsidRPr="0029257E">
        <w:rPr>
          <w:rFonts w:ascii="Arial" w:hAnsi="Arial" w:cs="Arial"/>
          <w:sz w:val="20"/>
          <w:szCs w:val="20"/>
          <w:lang w:val="en-GB"/>
        </w:rPr>
        <w:t xml:space="preserve"> major high volume markets is likely to take 10 to 15 years, and will </w:t>
      </w:r>
      <w:r w:rsidR="00EA6A8D" w:rsidRPr="0029257E">
        <w:rPr>
          <w:rFonts w:ascii="Arial" w:hAnsi="Arial" w:cs="Arial"/>
          <w:sz w:val="20"/>
          <w:szCs w:val="20"/>
          <w:lang w:val="en-GB"/>
        </w:rPr>
        <w:t xml:space="preserve">be </w:t>
      </w:r>
      <w:r w:rsidR="002249D0" w:rsidRPr="0029257E">
        <w:rPr>
          <w:rFonts w:ascii="Arial" w:hAnsi="Arial" w:cs="Arial"/>
          <w:sz w:val="20"/>
          <w:szCs w:val="20"/>
          <w:lang w:val="en-GB"/>
        </w:rPr>
        <w:t>challenged by inves</w:t>
      </w:r>
      <w:r w:rsidR="002249D0" w:rsidRPr="0029257E">
        <w:rPr>
          <w:rFonts w:ascii="Arial" w:hAnsi="Arial" w:cs="Arial"/>
          <w:sz w:val="20"/>
          <w:szCs w:val="20"/>
          <w:lang w:val="en-GB"/>
        </w:rPr>
        <w:t>t</w:t>
      </w:r>
      <w:r w:rsidR="002249D0" w:rsidRPr="0029257E">
        <w:rPr>
          <w:rFonts w:ascii="Arial" w:hAnsi="Arial" w:cs="Arial"/>
          <w:sz w:val="20"/>
          <w:szCs w:val="20"/>
          <w:lang w:val="en-GB"/>
        </w:rPr>
        <w:t>ment inertia in legacy platforms, greater regulatory complexity and sensitivity, and proving the resilience of DLT to existing standards.</w:t>
      </w:r>
    </w:p>
    <w:permEnd w:id="5"/>
    <w:p w:rsidR="00D4107C" w:rsidRPr="0029257E" w:rsidRDefault="00D4107C" w:rsidP="00D4107C">
      <w:pPr>
        <w:spacing w:line="276" w:lineRule="auto"/>
        <w:ind w:left="709"/>
        <w:rPr>
          <w:rFonts w:ascii="Georgia" w:eastAsia="Calibri" w:hAnsi="Georgia"/>
          <w:szCs w:val="20"/>
          <w:lang w:eastAsia="en-US"/>
        </w:rPr>
      </w:pPr>
      <w:r w:rsidRPr="0029257E">
        <w:rPr>
          <w:rFonts w:ascii="Georgia" w:eastAsia="Calibri" w:hAnsi="Georgia"/>
          <w:szCs w:val="20"/>
          <w:lang w:eastAsia="en-US"/>
        </w:rPr>
        <w:t>&lt;ESMA_QUESTION_DLT_5&gt;</w:t>
      </w:r>
    </w:p>
    <w:p w:rsidR="00D4107C" w:rsidRPr="0029257E" w:rsidRDefault="00D4107C" w:rsidP="00D4107C">
      <w:pPr>
        <w:spacing w:line="276" w:lineRule="auto"/>
        <w:ind w:left="709"/>
        <w:rPr>
          <w:rFonts w:ascii="Georgia" w:eastAsia="Calibri" w:hAnsi="Georgia"/>
          <w:szCs w:val="20"/>
          <w:lang w:eastAsia="en-US"/>
        </w:rPr>
      </w:pPr>
    </w:p>
    <w:p w:rsidR="00D4107C" w:rsidRPr="0029257E" w:rsidRDefault="00D4107C" w:rsidP="00D4107C">
      <w:pPr>
        <w:pStyle w:val="Heading5"/>
        <w:rPr>
          <w:rFonts w:eastAsia="Calibri"/>
          <w:lang w:eastAsia="en-US"/>
        </w:rPr>
      </w:pPr>
      <w:r w:rsidRPr="0029257E">
        <w:rPr>
          <w:rFonts w:eastAsia="Calibri"/>
          <w:lang w:eastAsia="en-US"/>
        </w:rPr>
        <w:t>How might your organisation benefit from the introduction of the DLT?</w:t>
      </w:r>
    </w:p>
    <w:p w:rsidR="00D4107C" w:rsidRPr="0029257E" w:rsidRDefault="00D4107C" w:rsidP="00D4107C">
      <w:pPr>
        <w:spacing w:line="276" w:lineRule="auto"/>
        <w:ind w:left="709"/>
        <w:rPr>
          <w:rFonts w:ascii="Georgia" w:eastAsia="Calibri" w:hAnsi="Georgia"/>
          <w:szCs w:val="20"/>
          <w:lang w:eastAsia="en-US"/>
        </w:rPr>
      </w:pPr>
      <w:r w:rsidRPr="0029257E">
        <w:rPr>
          <w:rFonts w:ascii="Georgia" w:eastAsia="Calibri" w:hAnsi="Georgia"/>
          <w:szCs w:val="20"/>
          <w:lang w:eastAsia="en-US"/>
        </w:rPr>
        <w:t>&lt;ESMA_QUESTION_DLT_6&gt;</w:t>
      </w:r>
    </w:p>
    <w:p w:rsidR="00217A5F" w:rsidRPr="0029257E" w:rsidRDefault="00217A5F" w:rsidP="00217A5F">
      <w:pPr>
        <w:pStyle w:val="PlainText"/>
        <w:rPr>
          <w:rFonts w:ascii="Arial" w:hAnsi="Arial" w:cs="Arial"/>
          <w:sz w:val="20"/>
          <w:szCs w:val="20"/>
          <w:lang w:val="en-GB"/>
        </w:rPr>
      </w:pPr>
      <w:permStart w:id="6" w:edGrp="everyone"/>
      <w:r w:rsidRPr="0029257E">
        <w:rPr>
          <w:rFonts w:ascii="Arial" w:hAnsi="Arial" w:cs="Arial"/>
          <w:sz w:val="20"/>
          <w:szCs w:val="20"/>
          <w:lang w:val="en-GB"/>
        </w:rPr>
        <w:t>AFME is a trade association representing its members, who comprise many of the major participants in the European financial markets.</w:t>
      </w:r>
    </w:p>
    <w:p w:rsidR="00217A5F" w:rsidRPr="0029257E" w:rsidRDefault="00217A5F" w:rsidP="00217A5F">
      <w:pPr>
        <w:pStyle w:val="PlainText"/>
        <w:rPr>
          <w:rFonts w:ascii="Arial" w:hAnsi="Arial" w:cs="Arial"/>
          <w:sz w:val="20"/>
          <w:szCs w:val="20"/>
          <w:lang w:val="en-GB"/>
        </w:rPr>
      </w:pPr>
    </w:p>
    <w:p w:rsidR="00217A5F" w:rsidRPr="0029257E" w:rsidRDefault="00217A5F" w:rsidP="00217A5F">
      <w:pPr>
        <w:pStyle w:val="PlainText"/>
        <w:rPr>
          <w:rFonts w:ascii="Arial" w:hAnsi="Arial" w:cs="Arial"/>
          <w:sz w:val="20"/>
          <w:szCs w:val="20"/>
          <w:lang w:val="en-GB"/>
        </w:rPr>
      </w:pPr>
      <w:r w:rsidRPr="0029257E">
        <w:rPr>
          <w:rFonts w:ascii="Arial" w:hAnsi="Arial" w:cs="Arial"/>
          <w:sz w:val="20"/>
          <w:szCs w:val="20"/>
          <w:lang w:val="en-GB"/>
        </w:rPr>
        <w:t>It does not anticipate working on a concrete application of DLT in its own right, but will be monitoring the adoption of this technology closely and working closely with industry stakeholders to derive benefit from the potential that it offers</w:t>
      </w:r>
      <w:r w:rsidR="004F69BE" w:rsidRPr="0029257E">
        <w:rPr>
          <w:rFonts w:ascii="Arial" w:hAnsi="Arial" w:cs="Arial"/>
          <w:sz w:val="20"/>
          <w:szCs w:val="20"/>
          <w:lang w:val="en-GB"/>
        </w:rPr>
        <w:t xml:space="preserve"> the industry</w:t>
      </w:r>
      <w:r w:rsidRPr="0029257E">
        <w:rPr>
          <w:rFonts w:ascii="Arial" w:hAnsi="Arial" w:cs="Arial"/>
          <w:sz w:val="20"/>
          <w:szCs w:val="20"/>
          <w:lang w:val="en-GB"/>
        </w:rPr>
        <w:t>.</w:t>
      </w:r>
    </w:p>
    <w:p w:rsidR="00217A5F" w:rsidRPr="0029257E" w:rsidRDefault="00217A5F" w:rsidP="00217A5F">
      <w:pPr>
        <w:pStyle w:val="PlainText"/>
        <w:rPr>
          <w:rFonts w:ascii="Arial" w:hAnsi="Arial" w:cs="Arial"/>
          <w:sz w:val="20"/>
          <w:szCs w:val="20"/>
          <w:lang w:val="en-GB"/>
        </w:rPr>
      </w:pPr>
    </w:p>
    <w:p w:rsidR="00217A5F" w:rsidRPr="0029257E" w:rsidRDefault="00217A5F" w:rsidP="00217A5F">
      <w:pPr>
        <w:pStyle w:val="PlainText"/>
        <w:rPr>
          <w:rFonts w:ascii="Arial" w:hAnsi="Arial" w:cs="Arial"/>
          <w:sz w:val="20"/>
          <w:szCs w:val="20"/>
          <w:lang w:val="en-GB"/>
        </w:rPr>
      </w:pPr>
      <w:r w:rsidRPr="0029257E">
        <w:rPr>
          <w:rFonts w:ascii="Arial" w:hAnsi="Arial" w:cs="Arial"/>
          <w:sz w:val="20"/>
          <w:szCs w:val="20"/>
          <w:lang w:val="en-GB"/>
        </w:rPr>
        <w:t>To derive these benefits AFME will be seeking to promote and facilitate collaboration within the industry and amongst other stakeholders around the following principles:</w:t>
      </w:r>
    </w:p>
    <w:p w:rsidR="009D656C" w:rsidRPr="0029257E" w:rsidRDefault="009D656C" w:rsidP="00217A5F">
      <w:pPr>
        <w:pStyle w:val="PlainText"/>
        <w:rPr>
          <w:rFonts w:ascii="Arial" w:hAnsi="Arial" w:cs="Arial"/>
          <w:sz w:val="20"/>
          <w:szCs w:val="20"/>
          <w:lang w:val="en-GB"/>
        </w:rPr>
      </w:pPr>
    </w:p>
    <w:p w:rsidR="009D656C" w:rsidRPr="0029257E" w:rsidRDefault="009D656C" w:rsidP="00D47351">
      <w:pPr>
        <w:pStyle w:val="PlainText"/>
        <w:numPr>
          <w:ilvl w:val="0"/>
          <w:numId w:val="41"/>
        </w:numPr>
        <w:rPr>
          <w:rFonts w:ascii="Arial" w:hAnsi="Arial" w:cs="Arial"/>
          <w:sz w:val="20"/>
          <w:szCs w:val="20"/>
          <w:lang w:val="en-GB"/>
        </w:rPr>
      </w:pPr>
      <w:r w:rsidRPr="0029257E">
        <w:rPr>
          <w:rFonts w:ascii="Arial" w:hAnsi="Arial" w:cs="Arial"/>
          <w:b/>
          <w:sz w:val="20"/>
          <w:szCs w:val="20"/>
          <w:lang w:val="en-GB"/>
        </w:rPr>
        <w:t>Interoperability</w:t>
      </w:r>
      <w:r w:rsidRPr="0029257E">
        <w:rPr>
          <w:rFonts w:ascii="Arial" w:hAnsi="Arial" w:cs="Arial"/>
          <w:sz w:val="20"/>
          <w:szCs w:val="20"/>
          <w:lang w:val="en-GB"/>
        </w:rPr>
        <w:t>:</w:t>
      </w:r>
      <w:r w:rsidR="004F69BE" w:rsidRPr="0029257E">
        <w:rPr>
          <w:rFonts w:ascii="Arial" w:hAnsi="Arial" w:cs="Arial"/>
          <w:sz w:val="20"/>
          <w:szCs w:val="20"/>
          <w:lang w:val="en-GB"/>
        </w:rPr>
        <w:t xml:space="preserve"> Ensure that DLT is adopted around a set of open technology standards that support interoperability between DLT solutions within and</w:t>
      </w:r>
      <w:r w:rsidR="00B12357" w:rsidRPr="0029257E">
        <w:rPr>
          <w:rFonts w:ascii="Arial" w:hAnsi="Arial" w:cs="Arial"/>
          <w:sz w:val="20"/>
          <w:szCs w:val="20"/>
          <w:lang w:val="en-GB"/>
        </w:rPr>
        <w:t xml:space="preserve"> between markets, asset classes, </w:t>
      </w:r>
      <w:r w:rsidR="004F69BE" w:rsidRPr="0029257E">
        <w:rPr>
          <w:rFonts w:ascii="Arial" w:hAnsi="Arial" w:cs="Arial"/>
          <w:sz w:val="20"/>
          <w:szCs w:val="20"/>
          <w:lang w:val="en-GB"/>
        </w:rPr>
        <w:t>cou</w:t>
      </w:r>
      <w:r w:rsidR="004F69BE" w:rsidRPr="0029257E">
        <w:rPr>
          <w:rFonts w:ascii="Arial" w:hAnsi="Arial" w:cs="Arial"/>
          <w:sz w:val="20"/>
          <w:szCs w:val="20"/>
          <w:lang w:val="en-GB"/>
        </w:rPr>
        <w:t>n</w:t>
      </w:r>
      <w:r w:rsidR="004F69BE" w:rsidRPr="0029257E">
        <w:rPr>
          <w:rFonts w:ascii="Arial" w:hAnsi="Arial" w:cs="Arial"/>
          <w:sz w:val="20"/>
          <w:szCs w:val="20"/>
          <w:lang w:val="en-GB"/>
        </w:rPr>
        <w:t>tries</w:t>
      </w:r>
      <w:r w:rsidR="00B12357" w:rsidRPr="0029257E">
        <w:rPr>
          <w:rFonts w:ascii="Arial" w:hAnsi="Arial" w:cs="Arial"/>
          <w:sz w:val="20"/>
          <w:szCs w:val="20"/>
          <w:lang w:val="en-GB"/>
        </w:rPr>
        <w:t>, market infrastructure providers, and central banks</w:t>
      </w:r>
      <w:r w:rsidR="004F69BE" w:rsidRPr="0029257E">
        <w:rPr>
          <w:rFonts w:ascii="Arial" w:hAnsi="Arial" w:cs="Arial"/>
          <w:sz w:val="20"/>
          <w:szCs w:val="20"/>
          <w:lang w:val="en-GB"/>
        </w:rPr>
        <w:t>.</w:t>
      </w:r>
    </w:p>
    <w:p w:rsidR="004F69BE" w:rsidRPr="0029257E" w:rsidRDefault="004F69BE" w:rsidP="004F69BE">
      <w:pPr>
        <w:pStyle w:val="PlainText"/>
        <w:rPr>
          <w:rFonts w:ascii="Arial" w:hAnsi="Arial" w:cs="Arial"/>
          <w:sz w:val="20"/>
          <w:szCs w:val="20"/>
          <w:lang w:val="en-GB"/>
        </w:rPr>
      </w:pPr>
    </w:p>
    <w:p w:rsidR="009D656C" w:rsidRPr="0029257E" w:rsidRDefault="009D656C" w:rsidP="00D47351">
      <w:pPr>
        <w:pStyle w:val="PlainText"/>
        <w:numPr>
          <w:ilvl w:val="0"/>
          <w:numId w:val="41"/>
        </w:numPr>
        <w:rPr>
          <w:rFonts w:ascii="Arial" w:hAnsi="Arial" w:cs="Arial"/>
          <w:sz w:val="20"/>
          <w:szCs w:val="20"/>
          <w:lang w:val="en-GB"/>
        </w:rPr>
      </w:pPr>
      <w:r w:rsidRPr="0029257E">
        <w:rPr>
          <w:rFonts w:ascii="Arial" w:hAnsi="Arial" w:cs="Arial"/>
          <w:b/>
          <w:sz w:val="20"/>
          <w:szCs w:val="20"/>
          <w:lang w:val="en-GB"/>
        </w:rPr>
        <w:t>Data Standards</w:t>
      </w:r>
      <w:r w:rsidRPr="0029257E">
        <w:rPr>
          <w:rFonts w:ascii="Arial" w:hAnsi="Arial" w:cs="Arial"/>
          <w:sz w:val="20"/>
          <w:szCs w:val="20"/>
          <w:lang w:val="en-GB"/>
        </w:rPr>
        <w:t>:</w:t>
      </w:r>
      <w:r w:rsidR="004F69BE" w:rsidRPr="0029257E">
        <w:rPr>
          <w:rFonts w:ascii="Arial" w:hAnsi="Arial" w:cs="Arial"/>
          <w:sz w:val="20"/>
          <w:szCs w:val="20"/>
          <w:lang w:val="en-GB"/>
        </w:rPr>
        <w:t xml:space="preserve"> Promote the adoption of a universal standard for reference data</w:t>
      </w:r>
      <w:r w:rsidR="004A0CF3" w:rsidRPr="0029257E">
        <w:rPr>
          <w:rFonts w:ascii="Arial" w:hAnsi="Arial" w:cs="Arial"/>
          <w:sz w:val="20"/>
          <w:szCs w:val="20"/>
          <w:lang w:val="en-GB"/>
        </w:rPr>
        <w:t xml:space="preserve"> that will help to accelerate adoption and facilitate interoperability.</w:t>
      </w:r>
    </w:p>
    <w:p w:rsidR="004F69BE" w:rsidRPr="0029257E" w:rsidRDefault="004F69BE" w:rsidP="004F69BE">
      <w:pPr>
        <w:pStyle w:val="PlainText"/>
        <w:rPr>
          <w:rFonts w:ascii="Arial" w:hAnsi="Arial" w:cs="Arial"/>
          <w:sz w:val="20"/>
          <w:szCs w:val="20"/>
          <w:lang w:val="en-GB"/>
        </w:rPr>
      </w:pPr>
    </w:p>
    <w:p w:rsidR="009D656C" w:rsidRPr="0029257E" w:rsidRDefault="009D656C" w:rsidP="00D47351">
      <w:pPr>
        <w:pStyle w:val="PlainText"/>
        <w:numPr>
          <w:ilvl w:val="0"/>
          <w:numId w:val="41"/>
        </w:numPr>
        <w:rPr>
          <w:rFonts w:ascii="Arial" w:hAnsi="Arial" w:cs="Arial"/>
          <w:sz w:val="20"/>
          <w:szCs w:val="20"/>
          <w:lang w:val="en-GB"/>
        </w:rPr>
      </w:pPr>
      <w:r w:rsidRPr="0029257E">
        <w:rPr>
          <w:rFonts w:ascii="Arial" w:hAnsi="Arial" w:cs="Arial"/>
          <w:b/>
          <w:sz w:val="20"/>
          <w:szCs w:val="20"/>
          <w:lang w:val="en-GB"/>
        </w:rPr>
        <w:t>Regulation</w:t>
      </w:r>
      <w:r w:rsidRPr="0029257E">
        <w:rPr>
          <w:rFonts w:ascii="Arial" w:hAnsi="Arial" w:cs="Arial"/>
          <w:sz w:val="20"/>
          <w:szCs w:val="20"/>
          <w:lang w:val="en-GB"/>
        </w:rPr>
        <w:t>:</w:t>
      </w:r>
      <w:r w:rsidR="004A0CF3" w:rsidRPr="0029257E">
        <w:rPr>
          <w:rFonts w:ascii="Arial" w:hAnsi="Arial" w:cs="Arial"/>
          <w:sz w:val="20"/>
          <w:szCs w:val="20"/>
          <w:lang w:val="en-GB"/>
        </w:rPr>
        <w:t xml:space="preserve"> Promote a nurturing approach to regulation that encourages adoption, avoids</w:t>
      </w:r>
      <w:r w:rsidR="00E22258" w:rsidRPr="0029257E">
        <w:rPr>
          <w:rFonts w:ascii="Arial" w:hAnsi="Arial" w:cs="Arial"/>
          <w:sz w:val="20"/>
          <w:szCs w:val="20"/>
          <w:lang w:val="en-GB"/>
        </w:rPr>
        <w:t xml:space="preserve"> being</w:t>
      </w:r>
      <w:r w:rsidR="004A0CF3" w:rsidRPr="0029257E">
        <w:rPr>
          <w:rFonts w:ascii="Arial" w:hAnsi="Arial" w:cs="Arial"/>
          <w:sz w:val="20"/>
          <w:szCs w:val="20"/>
          <w:lang w:val="en-GB"/>
        </w:rPr>
        <w:t xml:space="preserve"> pre</w:t>
      </w:r>
      <w:r w:rsidR="00E22258" w:rsidRPr="0029257E">
        <w:rPr>
          <w:rFonts w:ascii="Arial" w:hAnsi="Arial" w:cs="Arial"/>
          <w:sz w:val="20"/>
          <w:szCs w:val="20"/>
          <w:lang w:val="en-GB"/>
        </w:rPr>
        <w:t>scriptive about the technology itself</w:t>
      </w:r>
      <w:r w:rsidR="004A0CF3" w:rsidRPr="0029257E">
        <w:rPr>
          <w:rFonts w:ascii="Arial" w:hAnsi="Arial" w:cs="Arial"/>
          <w:sz w:val="20"/>
          <w:szCs w:val="20"/>
          <w:lang w:val="en-GB"/>
        </w:rPr>
        <w:t xml:space="preserve">, </w:t>
      </w:r>
      <w:r w:rsidR="00B12357" w:rsidRPr="0029257E">
        <w:rPr>
          <w:rFonts w:ascii="Arial" w:hAnsi="Arial" w:cs="Arial"/>
          <w:sz w:val="20"/>
          <w:szCs w:val="20"/>
          <w:lang w:val="en-GB"/>
        </w:rPr>
        <w:t xml:space="preserve">and </w:t>
      </w:r>
      <w:r w:rsidR="004A0CF3" w:rsidRPr="0029257E">
        <w:rPr>
          <w:rFonts w:ascii="Arial" w:hAnsi="Arial" w:cs="Arial"/>
          <w:sz w:val="20"/>
          <w:szCs w:val="20"/>
          <w:lang w:val="en-GB"/>
        </w:rPr>
        <w:t xml:space="preserve">recognises </w:t>
      </w:r>
      <w:r w:rsidR="00E22258" w:rsidRPr="0029257E">
        <w:rPr>
          <w:rFonts w:ascii="Arial" w:hAnsi="Arial" w:cs="Arial"/>
          <w:sz w:val="20"/>
          <w:szCs w:val="20"/>
          <w:lang w:val="en-GB"/>
        </w:rPr>
        <w:t>the need for flexibility as the industry re-shapes</w:t>
      </w:r>
      <w:r w:rsidR="00B12357" w:rsidRPr="0029257E">
        <w:rPr>
          <w:rFonts w:ascii="Arial" w:hAnsi="Arial" w:cs="Arial"/>
          <w:sz w:val="20"/>
          <w:szCs w:val="20"/>
          <w:lang w:val="en-GB"/>
        </w:rPr>
        <w:t xml:space="preserve"> around the technology</w:t>
      </w:r>
      <w:r w:rsidR="00E22258" w:rsidRPr="0029257E">
        <w:rPr>
          <w:rFonts w:ascii="Arial" w:hAnsi="Arial" w:cs="Arial"/>
          <w:sz w:val="20"/>
          <w:szCs w:val="20"/>
          <w:lang w:val="en-GB"/>
        </w:rPr>
        <w:t>.</w:t>
      </w:r>
    </w:p>
    <w:p w:rsidR="004A0CF3" w:rsidRPr="0029257E" w:rsidRDefault="004A0CF3" w:rsidP="004A0CF3">
      <w:pPr>
        <w:pStyle w:val="PlainText"/>
        <w:rPr>
          <w:rFonts w:ascii="Arial" w:hAnsi="Arial" w:cs="Arial"/>
          <w:sz w:val="20"/>
          <w:szCs w:val="20"/>
          <w:lang w:val="en-GB"/>
        </w:rPr>
      </w:pPr>
    </w:p>
    <w:p w:rsidR="00B12357" w:rsidRPr="0029257E" w:rsidRDefault="009D656C" w:rsidP="00B12357">
      <w:pPr>
        <w:pStyle w:val="PlainText"/>
        <w:numPr>
          <w:ilvl w:val="0"/>
          <w:numId w:val="41"/>
        </w:numPr>
        <w:rPr>
          <w:rFonts w:ascii="Arial" w:hAnsi="Arial" w:cs="Arial"/>
          <w:sz w:val="20"/>
          <w:szCs w:val="20"/>
          <w:lang w:val="en-GB"/>
        </w:rPr>
      </w:pPr>
      <w:r w:rsidRPr="0029257E">
        <w:rPr>
          <w:rFonts w:ascii="Arial" w:hAnsi="Arial" w:cs="Arial"/>
          <w:b/>
          <w:sz w:val="20"/>
          <w:szCs w:val="20"/>
          <w:lang w:val="en-GB"/>
        </w:rPr>
        <w:t>Governance</w:t>
      </w:r>
      <w:r w:rsidRPr="0029257E">
        <w:rPr>
          <w:rFonts w:ascii="Arial" w:hAnsi="Arial" w:cs="Arial"/>
          <w:sz w:val="20"/>
          <w:szCs w:val="20"/>
          <w:lang w:val="en-GB"/>
        </w:rPr>
        <w:t>:</w:t>
      </w:r>
      <w:r w:rsidR="00B12357" w:rsidRPr="0029257E">
        <w:rPr>
          <w:rFonts w:ascii="Arial" w:hAnsi="Arial" w:cs="Arial"/>
          <w:sz w:val="20"/>
          <w:szCs w:val="20"/>
          <w:lang w:val="en-GB"/>
        </w:rPr>
        <w:t xml:space="preserve"> </w:t>
      </w:r>
      <w:r w:rsidR="00C27718" w:rsidRPr="0029257E">
        <w:rPr>
          <w:rFonts w:ascii="Arial" w:hAnsi="Arial" w:cs="Arial"/>
          <w:sz w:val="20"/>
          <w:szCs w:val="20"/>
          <w:lang w:val="en-GB"/>
        </w:rPr>
        <w:t>Seek to establish a governance model that supports a resilient, efficient and co</w:t>
      </w:r>
      <w:r w:rsidR="00C27718" w:rsidRPr="0029257E">
        <w:rPr>
          <w:rFonts w:ascii="Arial" w:hAnsi="Arial" w:cs="Arial"/>
          <w:sz w:val="20"/>
          <w:szCs w:val="20"/>
          <w:lang w:val="en-GB"/>
        </w:rPr>
        <w:t>m</w:t>
      </w:r>
      <w:r w:rsidR="00C27718" w:rsidRPr="0029257E">
        <w:rPr>
          <w:rFonts w:ascii="Arial" w:hAnsi="Arial" w:cs="Arial"/>
          <w:sz w:val="20"/>
          <w:szCs w:val="20"/>
          <w:lang w:val="en-GB"/>
        </w:rPr>
        <w:t>petitive use of DLT within the financial market based upon a permissioned network.</w:t>
      </w:r>
    </w:p>
    <w:p w:rsidR="00C27718" w:rsidRPr="0029257E" w:rsidRDefault="00C27718" w:rsidP="00C27718">
      <w:pPr>
        <w:pStyle w:val="PlainText"/>
        <w:rPr>
          <w:rFonts w:ascii="Arial" w:hAnsi="Arial" w:cs="Arial"/>
          <w:sz w:val="20"/>
          <w:szCs w:val="20"/>
          <w:lang w:val="en-GB"/>
        </w:rPr>
      </w:pPr>
    </w:p>
    <w:p w:rsidR="009D656C" w:rsidRPr="0029257E" w:rsidRDefault="009D656C" w:rsidP="00D47351">
      <w:pPr>
        <w:pStyle w:val="PlainText"/>
        <w:numPr>
          <w:ilvl w:val="0"/>
          <w:numId w:val="41"/>
        </w:numPr>
        <w:rPr>
          <w:rFonts w:ascii="Arial" w:hAnsi="Arial" w:cs="Arial"/>
          <w:sz w:val="20"/>
          <w:szCs w:val="20"/>
          <w:lang w:val="en-GB"/>
        </w:rPr>
      </w:pPr>
      <w:r w:rsidRPr="0029257E">
        <w:rPr>
          <w:rFonts w:ascii="Arial" w:hAnsi="Arial" w:cs="Arial"/>
          <w:b/>
          <w:sz w:val="20"/>
          <w:szCs w:val="20"/>
          <w:lang w:val="en-GB"/>
        </w:rPr>
        <w:lastRenderedPageBreak/>
        <w:t>Innovation</w:t>
      </w:r>
      <w:r w:rsidR="004F69BE" w:rsidRPr="0029257E">
        <w:rPr>
          <w:rFonts w:ascii="Arial" w:hAnsi="Arial" w:cs="Arial"/>
          <w:sz w:val="20"/>
          <w:szCs w:val="20"/>
          <w:lang w:val="en-GB"/>
        </w:rPr>
        <w:t>:</w:t>
      </w:r>
      <w:r w:rsidR="00B12357" w:rsidRPr="0029257E">
        <w:rPr>
          <w:rFonts w:ascii="Arial" w:hAnsi="Arial" w:cs="Arial"/>
          <w:sz w:val="20"/>
          <w:szCs w:val="20"/>
          <w:lang w:val="en-GB"/>
        </w:rPr>
        <w:t xml:space="preserve"> Identify, promote and facilitate member access to emerging technologies that </w:t>
      </w:r>
      <w:r w:rsidR="00BA5168" w:rsidRPr="0029257E">
        <w:rPr>
          <w:rFonts w:ascii="Arial" w:hAnsi="Arial" w:cs="Arial"/>
          <w:sz w:val="20"/>
          <w:szCs w:val="20"/>
          <w:lang w:val="en-GB"/>
        </w:rPr>
        <w:t>co</w:t>
      </w:r>
      <w:r w:rsidR="00BA5168" w:rsidRPr="0029257E">
        <w:rPr>
          <w:rFonts w:ascii="Arial" w:hAnsi="Arial" w:cs="Arial"/>
          <w:sz w:val="20"/>
          <w:szCs w:val="20"/>
          <w:lang w:val="en-GB"/>
        </w:rPr>
        <w:t>m</w:t>
      </w:r>
      <w:r w:rsidR="00BA5168" w:rsidRPr="0029257E">
        <w:rPr>
          <w:rFonts w:ascii="Arial" w:hAnsi="Arial" w:cs="Arial"/>
          <w:sz w:val="20"/>
          <w:szCs w:val="20"/>
          <w:lang w:val="en-GB"/>
        </w:rPr>
        <w:t>plement</w:t>
      </w:r>
      <w:r w:rsidR="00B12357" w:rsidRPr="0029257E">
        <w:rPr>
          <w:rFonts w:ascii="Arial" w:hAnsi="Arial" w:cs="Arial"/>
          <w:sz w:val="20"/>
          <w:szCs w:val="20"/>
          <w:lang w:val="en-GB"/>
        </w:rPr>
        <w:t xml:space="preserve"> the adoption and benefits of DLT.</w:t>
      </w:r>
    </w:p>
    <w:permEnd w:id="6"/>
    <w:p w:rsidR="00D4107C" w:rsidRPr="0029257E" w:rsidRDefault="00D4107C" w:rsidP="00D4107C">
      <w:pPr>
        <w:spacing w:line="276" w:lineRule="auto"/>
        <w:ind w:left="709"/>
        <w:rPr>
          <w:rFonts w:ascii="Georgia" w:eastAsia="Calibri" w:hAnsi="Georgia"/>
          <w:szCs w:val="20"/>
          <w:lang w:eastAsia="en-US"/>
        </w:rPr>
      </w:pPr>
      <w:r w:rsidRPr="0029257E">
        <w:rPr>
          <w:rFonts w:ascii="Georgia" w:eastAsia="Calibri" w:hAnsi="Georgia"/>
          <w:szCs w:val="20"/>
          <w:lang w:eastAsia="en-US"/>
        </w:rPr>
        <w:t>&lt;ESMA_QUESTION_DLT_6&gt;</w:t>
      </w:r>
    </w:p>
    <w:p w:rsidR="00D4107C" w:rsidRPr="0029257E" w:rsidRDefault="00D4107C" w:rsidP="00D4107C">
      <w:pPr>
        <w:spacing w:line="276" w:lineRule="auto"/>
        <w:ind w:left="709"/>
        <w:rPr>
          <w:rFonts w:ascii="Georgia" w:eastAsia="Calibri" w:hAnsi="Georgia"/>
          <w:szCs w:val="20"/>
          <w:lang w:eastAsia="en-US"/>
        </w:rPr>
      </w:pPr>
    </w:p>
    <w:p w:rsidR="00D4107C" w:rsidRPr="0029257E" w:rsidRDefault="00D4107C" w:rsidP="00D4107C">
      <w:pPr>
        <w:pStyle w:val="Heading5"/>
        <w:rPr>
          <w:rFonts w:eastAsia="Calibri"/>
          <w:lang w:eastAsia="en-US"/>
        </w:rPr>
      </w:pPr>
      <w:r w:rsidRPr="0029257E">
        <w:rPr>
          <w:rFonts w:eastAsia="Calibri"/>
          <w:lang w:eastAsia="en-US"/>
        </w:rPr>
        <w:t>If you are working on a concrete application of the DLT to securities markets please d</w:t>
      </w:r>
      <w:r w:rsidRPr="0029257E">
        <w:rPr>
          <w:rFonts w:eastAsia="Calibri"/>
          <w:lang w:eastAsia="en-US"/>
        </w:rPr>
        <w:t>e</w:t>
      </w:r>
      <w:r w:rsidRPr="0029257E">
        <w:rPr>
          <w:rFonts w:eastAsia="Calibri"/>
          <w:lang w:eastAsia="en-US"/>
        </w:rPr>
        <w:t>scribe it (i.e., which activities, which market segments, which type of assets and for which e</w:t>
      </w:r>
      <w:r w:rsidRPr="0029257E">
        <w:rPr>
          <w:rFonts w:eastAsia="Calibri"/>
          <w:lang w:eastAsia="en-US"/>
        </w:rPr>
        <w:t>x</w:t>
      </w:r>
      <w:r w:rsidRPr="0029257E">
        <w:rPr>
          <w:rFonts w:eastAsia="Calibri"/>
          <w:lang w:eastAsia="en-US"/>
        </w:rPr>
        <w:t>pected benefits) and explain where you stand in terms of practical achievements in relation to your objectives.</w:t>
      </w:r>
    </w:p>
    <w:p w:rsidR="00D4107C" w:rsidRPr="0029257E" w:rsidRDefault="00D4107C" w:rsidP="00D4107C">
      <w:pPr>
        <w:spacing w:line="276" w:lineRule="auto"/>
        <w:ind w:left="709"/>
        <w:rPr>
          <w:rFonts w:ascii="Georgia" w:eastAsia="Calibri" w:hAnsi="Georgia"/>
          <w:szCs w:val="20"/>
          <w:lang w:eastAsia="en-US"/>
        </w:rPr>
      </w:pPr>
      <w:r w:rsidRPr="0029257E">
        <w:rPr>
          <w:rFonts w:ascii="Georgia" w:eastAsia="Calibri" w:hAnsi="Georgia"/>
          <w:szCs w:val="20"/>
          <w:lang w:eastAsia="en-US"/>
        </w:rPr>
        <w:t>&lt;ESMA_QUESTION_DLT_7&gt;</w:t>
      </w:r>
    </w:p>
    <w:p w:rsidR="0048531B" w:rsidRPr="0029257E" w:rsidRDefault="0048531B" w:rsidP="0048531B">
      <w:pPr>
        <w:pStyle w:val="PlainText"/>
        <w:rPr>
          <w:rFonts w:ascii="Arial" w:hAnsi="Arial" w:cs="Arial"/>
          <w:sz w:val="20"/>
          <w:szCs w:val="20"/>
          <w:lang w:val="en-GB"/>
        </w:rPr>
      </w:pPr>
      <w:permStart w:id="7" w:edGrp="everyone"/>
      <w:r w:rsidRPr="0029257E">
        <w:rPr>
          <w:rFonts w:ascii="Arial" w:hAnsi="Arial" w:cs="Arial"/>
          <w:sz w:val="20"/>
          <w:szCs w:val="20"/>
          <w:lang w:val="en-GB"/>
        </w:rPr>
        <w:t>AFME is a trade association representing its members, who comprise many of the major participants in the European financial markets.</w:t>
      </w:r>
    </w:p>
    <w:p w:rsidR="0048531B" w:rsidRPr="0029257E" w:rsidRDefault="0048531B" w:rsidP="0048531B">
      <w:pPr>
        <w:pStyle w:val="PlainText"/>
        <w:rPr>
          <w:rFonts w:ascii="Arial" w:hAnsi="Arial" w:cs="Arial"/>
          <w:sz w:val="20"/>
          <w:szCs w:val="20"/>
          <w:lang w:val="en-GB"/>
        </w:rPr>
      </w:pPr>
    </w:p>
    <w:p w:rsidR="0048531B" w:rsidRPr="0029257E" w:rsidRDefault="0048531B" w:rsidP="0048531B">
      <w:pPr>
        <w:pStyle w:val="PlainText"/>
        <w:rPr>
          <w:rFonts w:ascii="Arial" w:hAnsi="Arial" w:cs="Arial"/>
          <w:sz w:val="20"/>
          <w:szCs w:val="20"/>
          <w:lang w:val="en-GB"/>
        </w:rPr>
      </w:pPr>
      <w:r w:rsidRPr="0029257E">
        <w:rPr>
          <w:rFonts w:ascii="Arial" w:hAnsi="Arial" w:cs="Arial"/>
          <w:sz w:val="20"/>
          <w:szCs w:val="20"/>
          <w:lang w:val="en-GB"/>
        </w:rPr>
        <w:t>It does not anticipate working on a concrete application of DLT in its own right, but will be monitoring the adoption of this technology closely and working closely with industry stakeholders to derive benefit from the potential that it offers the industry.</w:t>
      </w:r>
    </w:p>
    <w:p w:rsidR="0048531B" w:rsidRPr="0029257E" w:rsidRDefault="0048531B" w:rsidP="0048531B">
      <w:pPr>
        <w:pStyle w:val="PlainText"/>
        <w:rPr>
          <w:rFonts w:ascii="Arial" w:hAnsi="Arial" w:cs="Arial"/>
          <w:sz w:val="20"/>
          <w:szCs w:val="20"/>
          <w:lang w:val="en-GB"/>
        </w:rPr>
      </w:pPr>
    </w:p>
    <w:p w:rsidR="0048531B" w:rsidRPr="0029257E" w:rsidRDefault="0048531B" w:rsidP="0048531B">
      <w:pPr>
        <w:pStyle w:val="PlainText"/>
        <w:rPr>
          <w:rFonts w:ascii="Arial" w:hAnsi="Arial" w:cs="Arial"/>
          <w:sz w:val="20"/>
          <w:szCs w:val="20"/>
          <w:lang w:val="en-GB"/>
        </w:rPr>
      </w:pPr>
      <w:r w:rsidRPr="0029257E">
        <w:rPr>
          <w:rFonts w:ascii="Arial" w:hAnsi="Arial" w:cs="Arial"/>
          <w:sz w:val="20"/>
          <w:szCs w:val="20"/>
          <w:lang w:val="en-GB"/>
        </w:rPr>
        <w:t>To derive these benefits AFME will be seeking to promote and facilitate collaboration within the industry and amongst other stakeholders around the following principles:</w:t>
      </w:r>
    </w:p>
    <w:p w:rsidR="0048531B" w:rsidRPr="0029257E" w:rsidRDefault="0048531B" w:rsidP="0048531B">
      <w:pPr>
        <w:pStyle w:val="PlainText"/>
        <w:rPr>
          <w:rFonts w:ascii="Arial" w:hAnsi="Arial" w:cs="Arial"/>
          <w:sz w:val="20"/>
          <w:szCs w:val="20"/>
          <w:lang w:val="en-GB"/>
        </w:rPr>
      </w:pPr>
    </w:p>
    <w:p w:rsidR="0048531B" w:rsidRPr="0029257E" w:rsidRDefault="0048531B" w:rsidP="00D47351">
      <w:pPr>
        <w:pStyle w:val="PlainText"/>
        <w:numPr>
          <w:ilvl w:val="0"/>
          <w:numId w:val="41"/>
        </w:numPr>
        <w:rPr>
          <w:rFonts w:ascii="Arial" w:hAnsi="Arial" w:cs="Arial"/>
          <w:sz w:val="20"/>
          <w:szCs w:val="20"/>
          <w:lang w:val="en-GB"/>
        </w:rPr>
      </w:pPr>
      <w:r w:rsidRPr="0029257E">
        <w:rPr>
          <w:rFonts w:ascii="Arial" w:hAnsi="Arial" w:cs="Arial"/>
          <w:b/>
          <w:sz w:val="20"/>
          <w:szCs w:val="20"/>
          <w:lang w:val="en-GB"/>
        </w:rPr>
        <w:t>Interoperability</w:t>
      </w:r>
      <w:r w:rsidRPr="0029257E">
        <w:rPr>
          <w:rFonts w:ascii="Arial" w:hAnsi="Arial" w:cs="Arial"/>
          <w:sz w:val="20"/>
          <w:szCs w:val="20"/>
          <w:lang w:val="en-GB"/>
        </w:rPr>
        <w:t>: Ensure that DLT is adopted around a set of open technology standards that support interoperability between DLT solutions within and between markets, asset classes, cou</w:t>
      </w:r>
      <w:r w:rsidRPr="0029257E">
        <w:rPr>
          <w:rFonts w:ascii="Arial" w:hAnsi="Arial" w:cs="Arial"/>
          <w:sz w:val="20"/>
          <w:szCs w:val="20"/>
          <w:lang w:val="en-GB"/>
        </w:rPr>
        <w:t>n</w:t>
      </w:r>
      <w:r w:rsidRPr="0029257E">
        <w:rPr>
          <w:rFonts w:ascii="Arial" w:hAnsi="Arial" w:cs="Arial"/>
          <w:sz w:val="20"/>
          <w:szCs w:val="20"/>
          <w:lang w:val="en-GB"/>
        </w:rPr>
        <w:t>tries, market infrastructure providers, and central banks.</w:t>
      </w:r>
    </w:p>
    <w:p w:rsidR="0048531B" w:rsidRPr="0029257E" w:rsidRDefault="0048531B" w:rsidP="0048531B">
      <w:pPr>
        <w:pStyle w:val="PlainText"/>
        <w:rPr>
          <w:rFonts w:ascii="Arial" w:hAnsi="Arial" w:cs="Arial"/>
          <w:sz w:val="20"/>
          <w:szCs w:val="20"/>
          <w:lang w:val="en-GB"/>
        </w:rPr>
      </w:pPr>
    </w:p>
    <w:p w:rsidR="0048531B" w:rsidRPr="0029257E" w:rsidRDefault="0048531B" w:rsidP="00D47351">
      <w:pPr>
        <w:pStyle w:val="PlainText"/>
        <w:numPr>
          <w:ilvl w:val="0"/>
          <w:numId w:val="41"/>
        </w:numPr>
        <w:rPr>
          <w:rFonts w:ascii="Arial" w:hAnsi="Arial" w:cs="Arial"/>
          <w:sz w:val="20"/>
          <w:szCs w:val="20"/>
          <w:lang w:val="en-GB"/>
        </w:rPr>
      </w:pPr>
      <w:r w:rsidRPr="0029257E">
        <w:rPr>
          <w:rFonts w:ascii="Arial" w:hAnsi="Arial" w:cs="Arial"/>
          <w:b/>
          <w:sz w:val="20"/>
          <w:szCs w:val="20"/>
          <w:lang w:val="en-GB"/>
        </w:rPr>
        <w:t>Data Standards</w:t>
      </w:r>
      <w:r w:rsidRPr="0029257E">
        <w:rPr>
          <w:rFonts w:ascii="Arial" w:hAnsi="Arial" w:cs="Arial"/>
          <w:sz w:val="20"/>
          <w:szCs w:val="20"/>
          <w:lang w:val="en-GB"/>
        </w:rPr>
        <w:t>: Promote the adoption of a universal standard for reference data that will help to accelerate adoption and facilitate interoperability.</w:t>
      </w:r>
    </w:p>
    <w:p w:rsidR="0048531B" w:rsidRPr="0029257E" w:rsidRDefault="0048531B" w:rsidP="0048531B">
      <w:pPr>
        <w:pStyle w:val="PlainText"/>
        <w:rPr>
          <w:rFonts w:ascii="Arial" w:hAnsi="Arial" w:cs="Arial"/>
          <w:sz w:val="20"/>
          <w:szCs w:val="20"/>
          <w:lang w:val="en-GB"/>
        </w:rPr>
      </w:pPr>
    </w:p>
    <w:p w:rsidR="0048531B" w:rsidRPr="0029257E" w:rsidRDefault="0048531B" w:rsidP="00D47351">
      <w:pPr>
        <w:pStyle w:val="PlainText"/>
        <w:numPr>
          <w:ilvl w:val="0"/>
          <w:numId w:val="41"/>
        </w:numPr>
        <w:rPr>
          <w:rFonts w:ascii="Arial" w:hAnsi="Arial" w:cs="Arial"/>
          <w:sz w:val="20"/>
          <w:szCs w:val="20"/>
          <w:lang w:val="en-GB"/>
        </w:rPr>
      </w:pPr>
      <w:r w:rsidRPr="0029257E">
        <w:rPr>
          <w:rFonts w:ascii="Arial" w:hAnsi="Arial" w:cs="Arial"/>
          <w:b/>
          <w:sz w:val="20"/>
          <w:szCs w:val="20"/>
          <w:lang w:val="en-GB"/>
        </w:rPr>
        <w:t>Regulation</w:t>
      </w:r>
      <w:r w:rsidRPr="0029257E">
        <w:rPr>
          <w:rFonts w:ascii="Arial" w:hAnsi="Arial" w:cs="Arial"/>
          <w:sz w:val="20"/>
          <w:szCs w:val="20"/>
          <w:lang w:val="en-GB"/>
        </w:rPr>
        <w:t>: Promote a nurturing approach to regulation that encourages adoption, avoids being prescriptive about the technology itself, and recognises the need for flexibility as the industry re-shapes around the technology.</w:t>
      </w:r>
    </w:p>
    <w:p w:rsidR="0048531B" w:rsidRPr="0029257E" w:rsidRDefault="0048531B" w:rsidP="0048531B">
      <w:pPr>
        <w:pStyle w:val="PlainText"/>
        <w:rPr>
          <w:rFonts w:ascii="Arial" w:hAnsi="Arial" w:cs="Arial"/>
          <w:sz w:val="20"/>
          <w:szCs w:val="20"/>
          <w:lang w:val="en-GB"/>
        </w:rPr>
      </w:pPr>
    </w:p>
    <w:p w:rsidR="0048531B" w:rsidRPr="0029257E" w:rsidRDefault="0048531B" w:rsidP="00D47351">
      <w:pPr>
        <w:pStyle w:val="PlainText"/>
        <w:numPr>
          <w:ilvl w:val="0"/>
          <w:numId w:val="41"/>
        </w:numPr>
        <w:rPr>
          <w:rFonts w:ascii="Arial" w:hAnsi="Arial" w:cs="Arial"/>
          <w:sz w:val="20"/>
          <w:szCs w:val="20"/>
          <w:lang w:val="en-GB"/>
        </w:rPr>
      </w:pPr>
      <w:r w:rsidRPr="0029257E">
        <w:rPr>
          <w:rFonts w:ascii="Arial" w:hAnsi="Arial" w:cs="Arial"/>
          <w:b/>
          <w:sz w:val="20"/>
          <w:szCs w:val="20"/>
          <w:lang w:val="en-GB"/>
        </w:rPr>
        <w:t>Governance</w:t>
      </w:r>
      <w:r w:rsidRPr="0029257E">
        <w:rPr>
          <w:rFonts w:ascii="Arial" w:hAnsi="Arial" w:cs="Arial"/>
          <w:sz w:val="20"/>
          <w:szCs w:val="20"/>
          <w:lang w:val="en-GB"/>
        </w:rPr>
        <w:t>: Seek to establish a governance model that supports a resilient, efficient and co</w:t>
      </w:r>
      <w:r w:rsidRPr="0029257E">
        <w:rPr>
          <w:rFonts w:ascii="Arial" w:hAnsi="Arial" w:cs="Arial"/>
          <w:sz w:val="20"/>
          <w:szCs w:val="20"/>
          <w:lang w:val="en-GB"/>
        </w:rPr>
        <w:t>m</w:t>
      </w:r>
      <w:r w:rsidRPr="0029257E">
        <w:rPr>
          <w:rFonts w:ascii="Arial" w:hAnsi="Arial" w:cs="Arial"/>
          <w:sz w:val="20"/>
          <w:szCs w:val="20"/>
          <w:lang w:val="en-GB"/>
        </w:rPr>
        <w:t>petitive use of DLT within the financial market</w:t>
      </w:r>
      <w:r w:rsidR="00C27718" w:rsidRPr="0029257E">
        <w:rPr>
          <w:rFonts w:ascii="Arial" w:hAnsi="Arial" w:cs="Arial"/>
          <w:sz w:val="20"/>
          <w:szCs w:val="20"/>
          <w:lang w:val="en-GB"/>
        </w:rPr>
        <w:t xml:space="preserve"> based upon a permissioned network</w:t>
      </w:r>
      <w:r w:rsidRPr="0029257E">
        <w:rPr>
          <w:rFonts w:ascii="Arial" w:hAnsi="Arial" w:cs="Arial"/>
          <w:sz w:val="20"/>
          <w:szCs w:val="20"/>
          <w:lang w:val="en-GB"/>
        </w:rPr>
        <w:t>.</w:t>
      </w:r>
    </w:p>
    <w:p w:rsidR="0048531B" w:rsidRPr="0029257E" w:rsidRDefault="0048531B" w:rsidP="0048531B">
      <w:pPr>
        <w:pStyle w:val="PlainText"/>
        <w:rPr>
          <w:rFonts w:ascii="Arial" w:hAnsi="Arial" w:cs="Arial"/>
          <w:sz w:val="20"/>
          <w:szCs w:val="20"/>
          <w:lang w:val="en-GB"/>
        </w:rPr>
      </w:pPr>
    </w:p>
    <w:p w:rsidR="0048531B" w:rsidRPr="0029257E" w:rsidRDefault="0048531B" w:rsidP="00D47351">
      <w:pPr>
        <w:pStyle w:val="PlainText"/>
        <w:numPr>
          <w:ilvl w:val="0"/>
          <w:numId w:val="41"/>
        </w:numPr>
        <w:rPr>
          <w:rFonts w:ascii="Arial" w:hAnsi="Arial" w:cs="Arial"/>
          <w:sz w:val="20"/>
          <w:szCs w:val="20"/>
          <w:lang w:val="en-GB"/>
        </w:rPr>
      </w:pPr>
      <w:r w:rsidRPr="0029257E">
        <w:rPr>
          <w:rFonts w:ascii="Arial" w:hAnsi="Arial" w:cs="Arial"/>
          <w:b/>
          <w:sz w:val="20"/>
          <w:szCs w:val="20"/>
          <w:lang w:val="en-GB"/>
        </w:rPr>
        <w:t>Innovation</w:t>
      </w:r>
      <w:r w:rsidRPr="0029257E">
        <w:rPr>
          <w:rFonts w:ascii="Arial" w:hAnsi="Arial" w:cs="Arial"/>
          <w:sz w:val="20"/>
          <w:szCs w:val="20"/>
          <w:lang w:val="en-GB"/>
        </w:rPr>
        <w:t>: Identify, promote and facilitate member access to emerging technologies that co</w:t>
      </w:r>
      <w:r w:rsidRPr="0029257E">
        <w:rPr>
          <w:rFonts w:ascii="Arial" w:hAnsi="Arial" w:cs="Arial"/>
          <w:sz w:val="20"/>
          <w:szCs w:val="20"/>
          <w:lang w:val="en-GB"/>
        </w:rPr>
        <w:t>m</w:t>
      </w:r>
      <w:r w:rsidRPr="0029257E">
        <w:rPr>
          <w:rFonts w:ascii="Arial" w:hAnsi="Arial" w:cs="Arial"/>
          <w:sz w:val="20"/>
          <w:szCs w:val="20"/>
          <w:lang w:val="en-GB"/>
        </w:rPr>
        <w:t>pliment the adoption and benefits of DLT.</w:t>
      </w:r>
    </w:p>
    <w:p w:rsidR="00217A5F" w:rsidRPr="0029257E" w:rsidRDefault="00217A5F" w:rsidP="00F22E78">
      <w:pPr>
        <w:pStyle w:val="PlainText"/>
        <w:ind w:left="720"/>
        <w:rPr>
          <w:rFonts w:ascii="Arial" w:hAnsi="Arial" w:cs="Arial"/>
          <w:sz w:val="20"/>
          <w:szCs w:val="20"/>
          <w:lang w:val="en-GB"/>
        </w:rPr>
      </w:pPr>
    </w:p>
    <w:permEnd w:id="7"/>
    <w:p w:rsidR="00D4107C" w:rsidRPr="0029257E" w:rsidRDefault="00D4107C" w:rsidP="00D4107C">
      <w:pPr>
        <w:spacing w:line="276" w:lineRule="auto"/>
        <w:ind w:left="709"/>
        <w:rPr>
          <w:rFonts w:ascii="Georgia" w:eastAsia="Calibri" w:hAnsi="Georgia"/>
          <w:szCs w:val="20"/>
          <w:lang w:eastAsia="en-US"/>
        </w:rPr>
      </w:pPr>
      <w:r w:rsidRPr="0029257E">
        <w:rPr>
          <w:rFonts w:ascii="Georgia" w:eastAsia="Calibri" w:hAnsi="Georgia"/>
          <w:szCs w:val="20"/>
          <w:lang w:eastAsia="en-US"/>
        </w:rPr>
        <w:t>&lt;ESMA_QUESTION_DLT_7&gt;</w:t>
      </w:r>
    </w:p>
    <w:p w:rsidR="00D4107C" w:rsidRPr="0029257E" w:rsidRDefault="00D4107C" w:rsidP="00D4107C">
      <w:pPr>
        <w:spacing w:line="276" w:lineRule="auto"/>
        <w:ind w:left="709"/>
        <w:rPr>
          <w:rFonts w:ascii="Georgia" w:eastAsia="Calibri" w:hAnsi="Georgia"/>
          <w:szCs w:val="20"/>
          <w:lang w:eastAsia="en-US"/>
        </w:rPr>
      </w:pPr>
    </w:p>
    <w:p w:rsidR="00D4107C" w:rsidRPr="0029257E" w:rsidRDefault="00D4107C" w:rsidP="00D4107C">
      <w:pPr>
        <w:pStyle w:val="Heading5"/>
        <w:rPr>
          <w:rFonts w:eastAsia="Calibri"/>
          <w:lang w:eastAsia="en-US"/>
        </w:rPr>
      </w:pPr>
      <w:r w:rsidRPr="0029257E">
        <w:rPr>
          <w:rFonts w:eastAsia="Calibri"/>
          <w:lang w:eastAsia="en-US"/>
        </w:rPr>
        <w:t>Do you agree with the analysis of the potential challenges? Please explain, e.g., are some more important than others, are some irrelevant in your view.</w:t>
      </w:r>
    </w:p>
    <w:p w:rsidR="00D4107C" w:rsidRPr="0029257E" w:rsidRDefault="00D4107C" w:rsidP="00D4107C">
      <w:pPr>
        <w:spacing w:line="276" w:lineRule="auto"/>
        <w:ind w:left="709"/>
        <w:rPr>
          <w:rFonts w:ascii="Georgia" w:eastAsia="Calibri" w:hAnsi="Georgia"/>
          <w:szCs w:val="20"/>
          <w:lang w:eastAsia="en-US"/>
        </w:rPr>
      </w:pPr>
      <w:r w:rsidRPr="0029257E">
        <w:rPr>
          <w:rFonts w:ascii="Georgia" w:eastAsia="Calibri" w:hAnsi="Georgia"/>
          <w:szCs w:val="20"/>
          <w:lang w:eastAsia="en-US"/>
        </w:rPr>
        <w:t>&lt;ESMA_QUESTION_DLT_8&gt;</w:t>
      </w:r>
    </w:p>
    <w:p w:rsidR="008B1357" w:rsidRPr="0029257E" w:rsidRDefault="0048531B" w:rsidP="00EF0E61">
      <w:pPr>
        <w:pStyle w:val="PlainText"/>
        <w:rPr>
          <w:rFonts w:ascii="Arial" w:hAnsi="Arial" w:cs="Arial"/>
          <w:sz w:val="20"/>
          <w:szCs w:val="20"/>
          <w:lang w:val="en-GB"/>
        </w:rPr>
      </w:pPr>
      <w:permStart w:id="8" w:edGrp="everyone"/>
      <w:r w:rsidRPr="0029257E">
        <w:rPr>
          <w:rFonts w:ascii="Arial" w:hAnsi="Arial" w:cs="Arial"/>
          <w:sz w:val="20"/>
          <w:szCs w:val="20"/>
          <w:lang w:val="en-GB"/>
        </w:rPr>
        <w:t xml:space="preserve">AFME </w:t>
      </w:r>
      <w:r w:rsidR="00D371C6" w:rsidRPr="0029257E">
        <w:rPr>
          <w:rFonts w:ascii="Arial" w:hAnsi="Arial" w:cs="Arial"/>
          <w:sz w:val="20"/>
          <w:szCs w:val="20"/>
          <w:lang w:val="en-GB"/>
        </w:rPr>
        <w:t xml:space="preserve">broadly </w:t>
      </w:r>
      <w:r w:rsidRPr="0029257E">
        <w:rPr>
          <w:rFonts w:ascii="Arial" w:hAnsi="Arial" w:cs="Arial"/>
          <w:sz w:val="20"/>
          <w:szCs w:val="20"/>
          <w:lang w:val="en-GB"/>
        </w:rPr>
        <w:t>shares ESMA’s view about the challenges o</w:t>
      </w:r>
      <w:r w:rsidR="008B1357" w:rsidRPr="0029257E">
        <w:rPr>
          <w:rFonts w:ascii="Arial" w:hAnsi="Arial" w:cs="Arial"/>
          <w:sz w:val="20"/>
          <w:szCs w:val="20"/>
          <w:lang w:val="en-GB"/>
        </w:rPr>
        <w:t>f DLT adoption in the industry, which arise from a combination of technical, regulatory and historical collaboration issues</w:t>
      </w:r>
      <w:r w:rsidR="00D371C6" w:rsidRPr="0029257E">
        <w:rPr>
          <w:rFonts w:ascii="Arial" w:hAnsi="Arial" w:cs="Arial"/>
          <w:sz w:val="20"/>
          <w:szCs w:val="20"/>
          <w:lang w:val="en-GB"/>
        </w:rPr>
        <w:t>, and as the technology continues to be investigated by the industry we expect that more will be identified</w:t>
      </w:r>
      <w:r w:rsidR="008B1357" w:rsidRPr="0029257E">
        <w:rPr>
          <w:rFonts w:ascii="Arial" w:hAnsi="Arial" w:cs="Arial"/>
          <w:sz w:val="20"/>
          <w:szCs w:val="20"/>
          <w:lang w:val="en-GB"/>
        </w:rPr>
        <w:t>.</w:t>
      </w:r>
    </w:p>
    <w:p w:rsidR="008B1357" w:rsidRPr="0029257E" w:rsidRDefault="008B1357" w:rsidP="00EF0E61">
      <w:pPr>
        <w:pStyle w:val="PlainText"/>
        <w:rPr>
          <w:rFonts w:ascii="Arial" w:hAnsi="Arial" w:cs="Arial"/>
          <w:sz w:val="20"/>
          <w:szCs w:val="20"/>
          <w:lang w:val="en-GB"/>
        </w:rPr>
      </w:pPr>
    </w:p>
    <w:p w:rsidR="0048531B" w:rsidRPr="0029257E" w:rsidRDefault="0048531B" w:rsidP="00EF0E61">
      <w:pPr>
        <w:pStyle w:val="PlainText"/>
        <w:rPr>
          <w:rFonts w:ascii="Arial" w:hAnsi="Arial" w:cs="Arial"/>
          <w:sz w:val="20"/>
          <w:szCs w:val="20"/>
          <w:lang w:val="en-GB"/>
        </w:rPr>
      </w:pPr>
      <w:r w:rsidRPr="0029257E">
        <w:rPr>
          <w:rFonts w:ascii="Arial" w:hAnsi="Arial" w:cs="Arial"/>
          <w:sz w:val="20"/>
          <w:szCs w:val="20"/>
          <w:lang w:val="en-GB"/>
        </w:rPr>
        <w:t>It is important to recognise DLT’s unproven scalability and resilience, and the difficulty of sharing market and reference data in the absence of a universal standard cannot be underestimated.</w:t>
      </w:r>
    </w:p>
    <w:p w:rsidR="0048531B" w:rsidRPr="0029257E" w:rsidRDefault="0048531B" w:rsidP="00EF0E61">
      <w:pPr>
        <w:pStyle w:val="PlainText"/>
        <w:rPr>
          <w:rFonts w:ascii="Arial" w:hAnsi="Arial" w:cs="Arial"/>
          <w:sz w:val="20"/>
          <w:szCs w:val="20"/>
          <w:lang w:val="en-GB"/>
        </w:rPr>
      </w:pPr>
    </w:p>
    <w:p w:rsidR="0048531B" w:rsidRPr="0029257E" w:rsidRDefault="0048531B" w:rsidP="00EF0E61">
      <w:pPr>
        <w:pStyle w:val="PlainText"/>
        <w:rPr>
          <w:rFonts w:ascii="Arial" w:hAnsi="Arial" w:cs="Arial"/>
          <w:sz w:val="20"/>
          <w:szCs w:val="20"/>
          <w:lang w:val="en-GB"/>
        </w:rPr>
      </w:pPr>
      <w:r w:rsidRPr="0029257E">
        <w:rPr>
          <w:rFonts w:ascii="Arial" w:hAnsi="Arial" w:cs="Arial"/>
          <w:sz w:val="20"/>
          <w:szCs w:val="20"/>
          <w:lang w:val="en-GB"/>
        </w:rPr>
        <w:t xml:space="preserve">Truly </w:t>
      </w:r>
      <w:r w:rsidR="008B1357" w:rsidRPr="0029257E">
        <w:rPr>
          <w:rFonts w:ascii="Arial" w:hAnsi="Arial" w:cs="Arial"/>
          <w:sz w:val="20"/>
          <w:szCs w:val="20"/>
          <w:lang w:val="en-GB"/>
        </w:rPr>
        <w:t>“</w:t>
      </w:r>
      <w:r w:rsidRPr="0029257E">
        <w:rPr>
          <w:rFonts w:ascii="Arial" w:hAnsi="Arial" w:cs="Arial"/>
          <w:sz w:val="20"/>
          <w:szCs w:val="20"/>
          <w:lang w:val="en-GB"/>
        </w:rPr>
        <w:t>enterprise grade</w:t>
      </w:r>
      <w:r w:rsidR="008B1357" w:rsidRPr="0029257E">
        <w:rPr>
          <w:rFonts w:ascii="Arial" w:hAnsi="Arial" w:cs="Arial"/>
          <w:sz w:val="20"/>
          <w:szCs w:val="20"/>
          <w:lang w:val="en-GB"/>
        </w:rPr>
        <w:t>”</w:t>
      </w:r>
      <w:r w:rsidRPr="0029257E">
        <w:rPr>
          <w:rFonts w:ascii="Arial" w:hAnsi="Arial" w:cs="Arial"/>
          <w:sz w:val="20"/>
          <w:szCs w:val="20"/>
          <w:lang w:val="en-GB"/>
        </w:rPr>
        <w:t xml:space="preserve"> resilience that matches the standards achieved currently by legacy </w:t>
      </w:r>
      <w:r w:rsidR="008B1357" w:rsidRPr="0029257E">
        <w:rPr>
          <w:rFonts w:ascii="Arial" w:hAnsi="Arial" w:cs="Arial"/>
          <w:sz w:val="20"/>
          <w:szCs w:val="20"/>
          <w:lang w:val="en-GB"/>
        </w:rPr>
        <w:t>systems</w:t>
      </w:r>
      <w:r w:rsidRPr="0029257E">
        <w:rPr>
          <w:rFonts w:ascii="Arial" w:hAnsi="Arial" w:cs="Arial"/>
          <w:sz w:val="20"/>
          <w:szCs w:val="20"/>
          <w:lang w:val="en-GB"/>
        </w:rPr>
        <w:t xml:space="preserve"> in each market is</w:t>
      </w:r>
      <w:r w:rsidR="008B1357" w:rsidRPr="0029257E">
        <w:rPr>
          <w:rFonts w:ascii="Arial" w:hAnsi="Arial" w:cs="Arial"/>
          <w:sz w:val="20"/>
          <w:szCs w:val="20"/>
          <w:lang w:val="en-GB"/>
        </w:rPr>
        <w:t xml:space="preserve"> not yet available</w:t>
      </w:r>
      <w:r w:rsidRPr="0029257E">
        <w:rPr>
          <w:rFonts w:ascii="Arial" w:hAnsi="Arial" w:cs="Arial"/>
          <w:sz w:val="20"/>
          <w:szCs w:val="20"/>
          <w:lang w:val="en-GB"/>
        </w:rPr>
        <w:t>.</w:t>
      </w:r>
    </w:p>
    <w:p w:rsidR="0048531B" w:rsidRPr="0029257E" w:rsidRDefault="0048531B" w:rsidP="00EF0E61">
      <w:pPr>
        <w:pStyle w:val="PlainText"/>
        <w:rPr>
          <w:rFonts w:ascii="Arial" w:hAnsi="Arial" w:cs="Arial"/>
          <w:sz w:val="20"/>
          <w:szCs w:val="20"/>
          <w:lang w:val="en-GB"/>
        </w:rPr>
      </w:pPr>
    </w:p>
    <w:p w:rsidR="0048531B" w:rsidRPr="0029257E" w:rsidRDefault="008B1357" w:rsidP="00EF0E61">
      <w:pPr>
        <w:pStyle w:val="PlainText"/>
        <w:rPr>
          <w:rFonts w:ascii="Arial" w:hAnsi="Arial" w:cs="Arial"/>
          <w:sz w:val="20"/>
          <w:szCs w:val="20"/>
          <w:lang w:val="en-GB"/>
        </w:rPr>
      </w:pPr>
      <w:r w:rsidRPr="0029257E">
        <w:rPr>
          <w:rFonts w:ascii="Arial" w:hAnsi="Arial" w:cs="Arial"/>
          <w:sz w:val="20"/>
          <w:szCs w:val="20"/>
          <w:lang w:val="en-GB"/>
        </w:rPr>
        <w:t>In the current economic environment</w:t>
      </w:r>
      <w:r w:rsidR="00BA5168">
        <w:rPr>
          <w:rFonts w:ascii="Arial" w:hAnsi="Arial" w:cs="Arial"/>
          <w:sz w:val="20"/>
          <w:szCs w:val="20"/>
          <w:lang w:val="en-GB"/>
        </w:rPr>
        <w:t>,</w:t>
      </w:r>
      <w:r w:rsidRPr="0029257E">
        <w:rPr>
          <w:rFonts w:ascii="Arial" w:hAnsi="Arial" w:cs="Arial"/>
          <w:sz w:val="20"/>
          <w:szCs w:val="20"/>
          <w:lang w:val="en-GB"/>
        </w:rPr>
        <w:t xml:space="preserve"> it also unlikely that banks have the capacity to undertake a radical overhaul of their technology platforms and business processes whilst simultaneously facing major pr</w:t>
      </w:r>
      <w:r w:rsidRPr="0029257E">
        <w:rPr>
          <w:rFonts w:ascii="Arial" w:hAnsi="Arial" w:cs="Arial"/>
          <w:sz w:val="20"/>
          <w:szCs w:val="20"/>
          <w:lang w:val="en-GB"/>
        </w:rPr>
        <w:t>o</w:t>
      </w:r>
      <w:r w:rsidRPr="0029257E">
        <w:rPr>
          <w:rFonts w:ascii="Arial" w:hAnsi="Arial" w:cs="Arial"/>
          <w:sz w:val="20"/>
          <w:szCs w:val="20"/>
          <w:lang w:val="en-GB"/>
        </w:rPr>
        <w:t>grams of work around regulatory changes such as Dodd-Frank and MIFID2.</w:t>
      </w:r>
    </w:p>
    <w:p w:rsidR="0048531B" w:rsidRPr="0029257E" w:rsidRDefault="0048531B" w:rsidP="00EF0E61">
      <w:pPr>
        <w:pStyle w:val="PlainText"/>
        <w:rPr>
          <w:rFonts w:ascii="Arial" w:hAnsi="Arial" w:cs="Arial"/>
          <w:sz w:val="20"/>
          <w:szCs w:val="20"/>
          <w:lang w:val="en-GB"/>
        </w:rPr>
      </w:pPr>
    </w:p>
    <w:p w:rsidR="008B1357" w:rsidRPr="0029257E" w:rsidRDefault="008B1357" w:rsidP="00EF0E61">
      <w:pPr>
        <w:pStyle w:val="PlainText"/>
        <w:rPr>
          <w:rFonts w:ascii="Arial" w:hAnsi="Arial" w:cs="Arial"/>
          <w:sz w:val="20"/>
          <w:szCs w:val="20"/>
          <w:lang w:val="en-GB"/>
        </w:rPr>
      </w:pPr>
      <w:r w:rsidRPr="0029257E">
        <w:rPr>
          <w:rFonts w:ascii="Arial" w:hAnsi="Arial" w:cs="Arial"/>
          <w:sz w:val="20"/>
          <w:szCs w:val="20"/>
          <w:lang w:val="en-GB"/>
        </w:rPr>
        <w:t>It is also important to reflect on the structure of the existing regulatory framework, which has been deve</w:t>
      </w:r>
      <w:r w:rsidRPr="0029257E">
        <w:rPr>
          <w:rFonts w:ascii="Arial" w:hAnsi="Arial" w:cs="Arial"/>
          <w:sz w:val="20"/>
          <w:szCs w:val="20"/>
          <w:lang w:val="en-GB"/>
        </w:rPr>
        <w:t>l</w:t>
      </w:r>
      <w:r w:rsidRPr="0029257E">
        <w:rPr>
          <w:rFonts w:ascii="Arial" w:hAnsi="Arial" w:cs="Arial"/>
          <w:sz w:val="20"/>
          <w:szCs w:val="20"/>
          <w:lang w:val="en-GB"/>
        </w:rPr>
        <w:t>oped in the context of existing market infrastructure roles.</w:t>
      </w:r>
    </w:p>
    <w:p w:rsidR="008B1357" w:rsidRPr="0029257E" w:rsidRDefault="008B1357" w:rsidP="00EF0E61">
      <w:pPr>
        <w:pStyle w:val="PlainText"/>
        <w:rPr>
          <w:rFonts w:ascii="Arial" w:hAnsi="Arial" w:cs="Arial"/>
          <w:sz w:val="20"/>
          <w:szCs w:val="20"/>
          <w:lang w:val="en-GB"/>
        </w:rPr>
      </w:pPr>
    </w:p>
    <w:p w:rsidR="009122FC" w:rsidRPr="0029257E" w:rsidRDefault="008B1357" w:rsidP="00EF0E61">
      <w:pPr>
        <w:pStyle w:val="PlainText"/>
        <w:rPr>
          <w:rFonts w:ascii="Arial" w:hAnsi="Arial" w:cs="Arial"/>
          <w:sz w:val="20"/>
          <w:szCs w:val="20"/>
          <w:lang w:val="en-GB"/>
        </w:rPr>
      </w:pPr>
      <w:r w:rsidRPr="0029257E">
        <w:rPr>
          <w:rFonts w:ascii="Arial" w:hAnsi="Arial" w:cs="Arial"/>
          <w:sz w:val="20"/>
          <w:szCs w:val="20"/>
          <w:lang w:val="en-GB"/>
        </w:rPr>
        <w:t>Most long-range views of a DLT dominated market ecosystem see market infrastructure providers assu</w:t>
      </w:r>
      <w:r w:rsidRPr="0029257E">
        <w:rPr>
          <w:rFonts w:ascii="Arial" w:hAnsi="Arial" w:cs="Arial"/>
          <w:sz w:val="20"/>
          <w:szCs w:val="20"/>
          <w:lang w:val="en-GB"/>
        </w:rPr>
        <w:t>m</w:t>
      </w:r>
      <w:r w:rsidRPr="0029257E">
        <w:rPr>
          <w:rFonts w:ascii="Arial" w:hAnsi="Arial" w:cs="Arial"/>
          <w:sz w:val="20"/>
          <w:szCs w:val="20"/>
          <w:lang w:val="en-GB"/>
        </w:rPr>
        <w:t>ing changed role</w:t>
      </w:r>
      <w:r w:rsidR="00436968" w:rsidRPr="0029257E">
        <w:rPr>
          <w:rFonts w:ascii="Arial" w:hAnsi="Arial" w:cs="Arial"/>
          <w:sz w:val="20"/>
          <w:szCs w:val="20"/>
          <w:lang w:val="en-GB"/>
        </w:rPr>
        <w:t>s</w:t>
      </w:r>
      <w:r w:rsidRPr="0029257E">
        <w:rPr>
          <w:rFonts w:ascii="Arial" w:hAnsi="Arial" w:cs="Arial"/>
          <w:sz w:val="20"/>
          <w:szCs w:val="20"/>
          <w:lang w:val="en-GB"/>
        </w:rPr>
        <w:t xml:space="preserve">. However, legal accountability and enforceability </w:t>
      </w:r>
      <w:r w:rsidR="00436968" w:rsidRPr="0029257E">
        <w:rPr>
          <w:rFonts w:ascii="Arial" w:hAnsi="Arial" w:cs="Arial"/>
          <w:sz w:val="20"/>
          <w:szCs w:val="20"/>
          <w:lang w:val="en-GB"/>
        </w:rPr>
        <w:t xml:space="preserve">as applied </w:t>
      </w:r>
      <w:r w:rsidRPr="0029257E">
        <w:rPr>
          <w:rFonts w:ascii="Arial" w:hAnsi="Arial" w:cs="Arial"/>
          <w:sz w:val="20"/>
          <w:szCs w:val="20"/>
          <w:lang w:val="en-GB"/>
        </w:rPr>
        <w:t xml:space="preserve">under existing regulatory regimes may not be appropriate in a future model, and the pace at which regulation adapts </w:t>
      </w:r>
      <w:r w:rsidR="00436968" w:rsidRPr="0029257E">
        <w:rPr>
          <w:rFonts w:ascii="Arial" w:hAnsi="Arial" w:cs="Arial"/>
          <w:sz w:val="20"/>
          <w:szCs w:val="20"/>
          <w:lang w:val="en-GB"/>
        </w:rPr>
        <w:t xml:space="preserve">to this </w:t>
      </w:r>
      <w:r w:rsidRPr="0029257E">
        <w:rPr>
          <w:rFonts w:ascii="Arial" w:hAnsi="Arial" w:cs="Arial"/>
          <w:sz w:val="20"/>
          <w:szCs w:val="20"/>
          <w:lang w:val="en-GB"/>
        </w:rPr>
        <w:t>could influence</w:t>
      </w:r>
      <w:r w:rsidR="00436968" w:rsidRPr="0029257E">
        <w:rPr>
          <w:rFonts w:ascii="Arial" w:hAnsi="Arial" w:cs="Arial"/>
          <w:sz w:val="20"/>
          <w:szCs w:val="20"/>
          <w:lang w:val="en-GB"/>
        </w:rPr>
        <w:t xml:space="preserve"> the rate</w:t>
      </w:r>
      <w:r w:rsidRPr="0029257E">
        <w:rPr>
          <w:rFonts w:ascii="Arial" w:hAnsi="Arial" w:cs="Arial"/>
          <w:sz w:val="20"/>
          <w:szCs w:val="20"/>
          <w:lang w:val="en-GB"/>
        </w:rPr>
        <w:t xml:space="preserve"> and nature of DLT adoption.</w:t>
      </w:r>
    </w:p>
    <w:p w:rsidR="008B1357" w:rsidRPr="0029257E" w:rsidRDefault="008B1357" w:rsidP="00EF0E61">
      <w:pPr>
        <w:pStyle w:val="PlainText"/>
        <w:rPr>
          <w:rFonts w:ascii="Arial" w:hAnsi="Arial" w:cs="Arial"/>
          <w:sz w:val="20"/>
          <w:szCs w:val="20"/>
          <w:lang w:val="en-GB"/>
        </w:rPr>
      </w:pPr>
    </w:p>
    <w:p w:rsidR="0077181F" w:rsidRPr="0029257E" w:rsidRDefault="008B1357" w:rsidP="00EF0E61">
      <w:pPr>
        <w:pStyle w:val="PlainText"/>
        <w:rPr>
          <w:rFonts w:ascii="Arial" w:hAnsi="Arial" w:cs="Arial"/>
          <w:sz w:val="20"/>
          <w:szCs w:val="20"/>
          <w:lang w:val="en-GB"/>
        </w:rPr>
      </w:pPr>
      <w:r w:rsidRPr="0029257E">
        <w:rPr>
          <w:rFonts w:ascii="Arial" w:hAnsi="Arial" w:cs="Arial"/>
          <w:sz w:val="20"/>
          <w:szCs w:val="20"/>
          <w:lang w:val="en-GB"/>
        </w:rPr>
        <w:t>This issue would also impact on the development of any governance framework around DLT</w:t>
      </w:r>
      <w:r w:rsidR="00D371C6" w:rsidRPr="0029257E">
        <w:rPr>
          <w:rFonts w:ascii="Arial" w:hAnsi="Arial" w:cs="Arial"/>
          <w:sz w:val="20"/>
          <w:szCs w:val="20"/>
          <w:lang w:val="en-GB"/>
        </w:rPr>
        <w:t>, and could hamper pa</w:t>
      </w:r>
      <w:r w:rsidR="00436968" w:rsidRPr="0029257E">
        <w:rPr>
          <w:rFonts w:ascii="Arial" w:hAnsi="Arial" w:cs="Arial"/>
          <w:sz w:val="20"/>
          <w:szCs w:val="20"/>
          <w:lang w:val="en-GB"/>
        </w:rPr>
        <w:t>rticipant’s willingness to accept the governance model</w:t>
      </w:r>
      <w:r w:rsidR="001F17CC" w:rsidRPr="0029257E">
        <w:rPr>
          <w:rFonts w:ascii="Arial" w:hAnsi="Arial" w:cs="Arial"/>
          <w:sz w:val="20"/>
          <w:szCs w:val="20"/>
          <w:lang w:val="en-GB"/>
        </w:rPr>
        <w:t>.</w:t>
      </w:r>
    </w:p>
    <w:p w:rsidR="0077181F" w:rsidRPr="0029257E" w:rsidRDefault="0077181F" w:rsidP="00EF0E61">
      <w:pPr>
        <w:pStyle w:val="PlainText"/>
        <w:rPr>
          <w:rFonts w:ascii="Arial" w:hAnsi="Arial" w:cs="Arial"/>
          <w:sz w:val="20"/>
          <w:szCs w:val="20"/>
          <w:lang w:val="en-GB"/>
        </w:rPr>
      </w:pPr>
    </w:p>
    <w:p w:rsidR="0077181F" w:rsidRPr="0029257E" w:rsidRDefault="001F17CC" w:rsidP="00EF0E61">
      <w:pPr>
        <w:pStyle w:val="PlainText"/>
        <w:rPr>
          <w:rFonts w:ascii="Arial" w:hAnsi="Arial" w:cs="Arial"/>
          <w:sz w:val="20"/>
          <w:szCs w:val="20"/>
          <w:lang w:val="en-GB"/>
        </w:rPr>
      </w:pPr>
      <w:r w:rsidRPr="0029257E">
        <w:rPr>
          <w:rFonts w:ascii="Arial" w:hAnsi="Arial" w:cs="Arial"/>
          <w:sz w:val="20"/>
          <w:szCs w:val="20"/>
          <w:lang w:val="en-GB"/>
        </w:rPr>
        <w:t>In tackling the regulatory challenge</w:t>
      </w:r>
      <w:r w:rsidR="00A22925">
        <w:rPr>
          <w:rFonts w:ascii="Arial" w:hAnsi="Arial" w:cs="Arial"/>
          <w:sz w:val="20"/>
          <w:szCs w:val="20"/>
          <w:lang w:val="en-GB"/>
        </w:rPr>
        <w:t>,</w:t>
      </w:r>
      <w:r w:rsidRPr="0029257E">
        <w:rPr>
          <w:rFonts w:ascii="Arial" w:hAnsi="Arial" w:cs="Arial"/>
          <w:sz w:val="20"/>
          <w:szCs w:val="20"/>
          <w:lang w:val="en-GB"/>
        </w:rPr>
        <w:t xml:space="preserve"> it is important to understand how legal liability and enforcement measures will need to adjust alongside the evolution of roles amongst market infrastructu</w:t>
      </w:r>
      <w:r w:rsidR="0077181F" w:rsidRPr="0029257E">
        <w:rPr>
          <w:rFonts w:ascii="Arial" w:hAnsi="Arial" w:cs="Arial"/>
          <w:sz w:val="20"/>
          <w:szCs w:val="20"/>
          <w:lang w:val="en-GB"/>
        </w:rPr>
        <w:t>re providers as DLT is adopted.</w:t>
      </w:r>
    </w:p>
    <w:p w:rsidR="0077181F" w:rsidRPr="0029257E" w:rsidRDefault="0077181F" w:rsidP="00EF0E61">
      <w:pPr>
        <w:pStyle w:val="PlainText"/>
        <w:rPr>
          <w:rFonts w:ascii="Arial" w:hAnsi="Arial" w:cs="Arial"/>
          <w:sz w:val="20"/>
          <w:szCs w:val="20"/>
          <w:lang w:val="en-GB"/>
        </w:rPr>
      </w:pPr>
    </w:p>
    <w:p w:rsidR="00D371C6" w:rsidRPr="0029257E" w:rsidRDefault="002B2D66" w:rsidP="00EF0E61">
      <w:pPr>
        <w:pStyle w:val="PlainText"/>
        <w:rPr>
          <w:rFonts w:ascii="Arial" w:hAnsi="Arial" w:cs="Arial"/>
          <w:sz w:val="20"/>
          <w:szCs w:val="20"/>
          <w:lang w:val="en-GB"/>
        </w:rPr>
      </w:pPr>
      <w:r w:rsidRPr="0029257E">
        <w:rPr>
          <w:rFonts w:ascii="Arial" w:hAnsi="Arial" w:cs="Arial"/>
          <w:sz w:val="20"/>
          <w:szCs w:val="20"/>
          <w:lang w:val="en-GB"/>
        </w:rPr>
        <w:t>Regulatory engagement to develop an app</w:t>
      </w:r>
      <w:r w:rsidR="00042263" w:rsidRPr="0029257E">
        <w:rPr>
          <w:rFonts w:ascii="Arial" w:hAnsi="Arial" w:cs="Arial"/>
          <w:sz w:val="20"/>
          <w:szCs w:val="20"/>
          <w:lang w:val="en-GB"/>
        </w:rPr>
        <w:t>ropriate control framework that recognises these liability changes will help the rate of adoption enormously</w:t>
      </w:r>
      <w:r w:rsidR="00481505" w:rsidRPr="0029257E">
        <w:rPr>
          <w:rFonts w:ascii="Arial" w:hAnsi="Arial" w:cs="Arial"/>
          <w:sz w:val="20"/>
          <w:szCs w:val="20"/>
          <w:lang w:val="en-GB"/>
        </w:rPr>
        <w:t>.</w:t>
      </w:r>
    </w:p>
    <w:p w:rsidR="0077181F" w:rsidRPr="0029257E" w:rsidRDefault="0077181F" w:rsidP="00D371C6">
      <w:pPr>
        <w:pStyle w:val="PlainText"/>
        <w:rPr>
          <w:rFonts w:ascii="Arial" w:hAnsi="Arial" w:cs="Arial"/>
          <w:sz w:val="20"/>
          <w:szCs w:val="20"/>
          <w:lang w:val="en-GB"/>
        </w:rPr>
      </w:pPr>
    </w:p>
    <w:p w:rsidR="00CE6F4A" w:rsidRPr="0029257E" w:rsidRDefault="00D371C6" w:rsidP="00D371C6">
      <w:pPr>
        <w:pStyle w:val="PlainText"/>
        <w:rPr>
          <w:rFonts w:ascii="Arial" w:hAnsi="Arial" w:cs="Arial"/>
          <w:sz w:val="20"/>
          <w:szCs w:val="20"/>
          <w:lang w:val="en-GB"/>
        </w:rPr>
      </w:pPr>
      <w:r w:rsidRPr="0029257E">
        <w:rPr>
          <w:rFonts w:ascii="Arial" w:hAnsi="Arial" w:cs="Arial"/>
          <w:sz w:val="20"/>
          <w:szCs w:val="20"/>
          <w:lang w:val="en-GB"/>
        </w:rPr>
        <w:t>Finally, AFME believes that the ability for settlement to be undertaken in central bank money is key factor in the rate of DLT adoption in the securities market, and the willingness of central banks to adapt their technology and processes to accommodate interoperability with DLT-enabled market</w:t>
      </w:r>
      <w:r w:rsidR="00CE6F4A" w:rsidRPr="0029257E">
        <w:rPr>
          <w:rFonts w:ascii="Arial" w:hAnsi="Arial" w:cs="Arial"/>
          <w:sz w:val="20"/>
          <w:szCs w:val="20"/>
          <w:lang w:val="en-GB"/>
        </w:rPr>
        <w:t>s</w:t>
      </w:r>
      <w:r w:rsidRPr="0029257E">
        <w:rPr>
          <w:rFonts w:ascii="Arial" w:hAnsi="Arial" w:cs="Arial"/>
          <w:sz w:val="20"/>
          <w:szCs w:val="20"/>
          <w:lang w:val="en-GB"/>
        </w:rPr>
        <w:t xml:space="preserve"> will play a major role</w:t>
      </w:r>
      <w:r w:rsidR="00CE6F4A" w:rsidRPr="0029257E">
        <w:rPr>
          <w:rFonts w:ascii="Arial" w:hAnsi="Arial" w:cs="Arial"/>
          <w:sz w:val="20"/>
          <w:szCs w:val="20"/>
          <w:lang w:val="en-GB"/>
        </w:rPr>
        <w:t>.</w:t>
      </w:r>
    </w:p>
    <w:p w:rsidR="00CE6F4A" w:rsidRPr="0029257E" w:rsidRDefault="00CE6F4A" w:rsidP="00D371C6">
      <w:pPr>
        <w:pStyle w:val="PlainText"/>
        <w:rPr>
          <w:rFonts w:ascii="Arial" w:hAnsi="Arial" w:cs="Arial"/>
          <w:sz w:val="20"/>
          <w:szCs w:val="20"/>
          <w:lang w:val="en-GB"/>
        </w:rPr>
      </w:pPr>
    </w:p>
    <w:p w:rsidR="00D371C6" w:rsidRPr="0029257E" w:rsidRDefault="00CE6F4A" w:rsidP="00D371C6">
      <w:pPr>
        <w:pStyle w:val="PlainText"/>
        <w:rPr>
          <w:rFonts w:ascii="Arial" w:hAnsi="Arial" w:cs="Arial"/>
          <w:sz w:val="20"/>
          <w:szCs w:val="20"/>
          <w:lang w:val="en-GB"/>
        </w:rPr>
      </w:pPr>
      <w:r w:rsidRPr="0029257E">
        <w:rPr>
          <w:rFonts w:ascii="Arial" w:hAnsi="Arial" w:cs="Arial"/>
          <w:sz w:val="20"/>
          <w:szCs w:val="20"/>
          <w:lang w:val="en-GB"/>
        </w:rPr>
        <w:t>In reviewing ESMA’s analysis of potential challenges, there are a few that may be slightly over-stated:</w:t>
      </w:r>
    </w:p>
    <w:p w:rsidR="00CE6F4A" w:rsidRPr="0029257E" w:rsidRDefault="00CE6F4A" w:rsidP="00D371C6">
      <w:pPr>
        <w:pStyle w:val="PlainText"/>
        <w:rPr>
          <w:rFonts w:ascii="Arial" w:hAnsi="Arial" w:cs="Arial"/>
          <w:sz w:val="20"/>
          <w:szCs w:val="20"/>
          <w:lang w:val="en-GB"/>
        </w:rPr>
      </w:pPr>
    </w:p>
    <w:p w:rsidR="00CE6F4A" w:rsidRPr="0029257E" w:rsidRDefault="00CE6F4A" w:rsidP="00D47351">
      <w:pPr>
        <w:pStyle w:val="PlainText"/>
        <w:numPr>
          <w:ilvl w:val="0"/>
          <w:numId w:val="42"/>
        </w:numPr>
        <w:rPr>
          <w:rFonts w:ascii="Arial" w:hAnsi="Arial" w:cs="Arial"/>
          <w:sz w:val="20"/>
          <w:szCs w:val="20"/>
          <w:lang w:val="en-GB"/>
        </w:rPr>
      </w:pPr>
      <w:r w:rsidRPr="0029257E">
        <w:rPr>
          <w:rFonts w:ascii="Arial" w:hAnsi="Arial" w:cs="Arial"/>
          <w:b/>
          <w:sz w:val="20"/>
          <w:szCs w:val="20"/>
          <w:lang w:val="en-GB"/>
        </w:rPr>
        <w:t>Recourse</w:t>
      </w:r>
      <w:r w:rsidRPr="0029257E">
        <w:rPr>
          <w:rFonts w:ascii="Arial" w:hAnsi="Arial" w:cs="Arial"/>
          <w:sz w:val="20"/>
          <w:szCs w:val="20"/>
          <w:lang w:val="en-GB"/>
        </w:rPr>
        <w:t>: Whilst the immutability of records is a fundamental principle within DLT, there are mechanisms through which a cancellation or change transaction can subsequently be recorded in the distributed ledger to have comparable legal effect.</w:t>
      </w:r>
    </w:p>
    <w:p w:rsidR="00CE6F4A" w:rsidRPr="0029257E" w:rsidRDefault="00CE6F4A" w:rsidP="00CE6F4A">
      <w:pPr>
        <w:pStyle w:val="PlainText"/>
        <w:rPr>
          <w:rFonts w:ascii="Arial" w:hAnsi="Arial" w:cs="Arial"/>
          <w:sz w:val="20"/>
          <w:szCs w:val="20"/>
          <w:lang w:val="en-GB"/>
        </w:rPr>
      </w:pPr>
    </w:p>
    <w:p w:rsidR="00CE6F4A" w:rsidRPr="0029257E" w:rsidRDefault="00CE6F4A" w:rsidP="00D47351">
      <w:pPr>
        <w:pStyle w:val="PlainText"/>
        <w:numPr>
          <w:ilvl w:val="0"/>
          <w:numId w:val="42"/>
        </w:numPr>
        <w:rPr>
          <w:rFonts w:ascii="Arial" w:hAnsi="Arial" w:cs="Arial"/>
          <w:sz w:val="20"/>
          <w:szCs w:val="20"/>
          <w:lang w:val="en-GB"/>
        </w:rPr>
      </w:pPr>
      <w:r w:rsidRPr="0029257E">
        <w:rPr>
          <w:rFonts w:ascii="Arial" w:hAnsi="Arial" w:cs="Arial"/>
          <w:b/>
          <w:sz w:val="20"/>
          <w:szCs w:val="20"/>
          <w:lang w:val="en-GB"/>
        </w:rPr>
        <w:t>Position Netting</w:t>
      </w:r>
      <w:r w:rsidRPr="0029257E">
        <w:rPr>
          <w:rFonts w:ascii="Arial" w:hAnsi="Arial" w:cs="Arial"/>
          <w:sz w:val="20"/>
          <w:szCs w:val="20"/>
          <w:lang w:val="en-GB"/>
        </w:rPr>
        <w:t xml:space="preserve">: </w:t>
      </w:r>
      <w:r w:rsidR="00436968" w:rsidRPr="0029257E">
        <w:rPr>
          <w:rFonts w:ascii="Arial" w:hAnsi="Arial" w:cs="Arial"/>
          <w:sz w:val="20"/>
          <w:szCs w:val="20"/>
          <w:lang w:val="en-GB"/>
        </w:rPr>
        <w:t>Netting is currently desirable due to the complexity of settlement. However, as settlement periods shorten</w:t>
      </w:r>
      <w:r w:rsidR="00440FFB" w:rsidRPr="0029257E">
        <w:rPr>
          <w:rFonts w:ascii="Arial" w:hAnsi="Arial" w:cs="Arial"/>
          <w:sz w:val="20"/>
          <w:szCs w:val="20"/>
          <w:lang w:val="en-GB"/>
        </w:rPr>
        <w:t xml:space="preserve"> and processes simplify settling gross volumes may not be the problem that they are today, and counterparty exposure will diminish in importance. </w:t>
      </w:r>
      <w:r w:rsidR="00A22925" w:rsidRPr="0029257E">
        <w:rPr>
          <w:rFonts w:ascii="Arial" w:hAnsi="Arial" w:cs="Arial"/>
          <w:sz w:val="20"/>
          <w:szCs w:val="20"/>
          <w:lang w:val="en-GB"/>
        </w:rPr>
        <w:t>Arguabl</w:t>
      </w:r>
      <w:r w:rsidR="00A22925">
        <w:rPr>
          <w:rFonts w:ascii="Arial" w:hAnsi="Arial" w:cs="Arial"/>
          <w:sz w:val="20"/>
          <w:szCs w:val="20"/>
          <w:lang w:val="en-GB"/>
        </w:rPr>
        <w:t>y,</w:t>
      </w:r>
      <w:r w:rsidR="00A22925" w:rsidRPr="0029257E">
        <w:rPr>
          <w:rFonts w:ascii="Arial" w:hAnsi="Arial" w:cs="Arial"/>
          <w:sz w:val="20"/>
          <w:szCs w:val="20"/>
          <w:lang w:val="en-GB"/>
        </w:rPr>
        <w:t xml:space="preserve"> </w:t>
      </w:r>
      <w:r w:rsidR="00440FFB" w:rsidRPr="0029257E">
        <w:rPr>
          <w:rFonts w:ascii="Arial" w:hAnsi="Arial" w:cs="Arial"/>
          <w:sz w:val="20"/>
          <w:szCs w:val="20"/>
          <w:lang w:val="en-GB"/>
        </w:rPr>
        <w:t>there are also ways that netting could be adopted under DLT</w:t>
      </w:r>
      <w:r w:rsidR="00A22925">
        <w:rPr>
          <w:rFonts w:ascii="Arial" w:hAnsi="Arial" w:cs="Arial"/>
          <w:sz w:val="20"/>
          <w:szCs w:val="20"/>
          <w:lang w:val="en-GB"/>
        </w:rPr>
        <w:t>,</w:t>
      </w:r>
      <w:r w:rsidR="00440FFB" w:rsidRPr="0029257E">
        <w:rPr>
          <w:rFonts w:ascii="Arial" w:hAnsi="Arial" w:cs="Arial"/>
          <w:sz w:val="20"/>
          <w:szCs w:val="20"/>
          <w:lang w:val="en-GB"/>
        </w:rPr>
        <w:t xml:space="preserve"> by providing functionality that aggregates p</w:t>
      </w:r>
      <w:r w:rsidR="00440FFB" w:rsidRPr="0029257E">
        <w:rPr>
          <w:rFonts w:ascii="Arial" w:hAnsi="Arial" w:cs="Arial"/>
          <w:sz w:val="20"/>
          <w:szCs w:val="20"/>
          <w:lang w:val="en-GB"/>
        </w:rPr>
        <w:t>o</w:t>
      </w:r>
      <w:r w:rsidR="00440FFB" w:rsidRPr="0029257E">
        <w:rPr>
          <w:rFonts w:ascii="Arial" w:hAnsi="Arial" w:cs="Arial"/>
          <w:sz w:val="20"/>
          <w:szCs w:val="20"/>
          <w:lang w:val="en-GB"/>
        </w:rPr>
        <w:t>sitions and facilitates settlement against these versus a fixed periodic schedule.</w:t>
      </w:r>
    </w:p>
    <w:p w:rsidR="00440FFB" w:rsidRPr="0029257E" w:rsidRDefault="00440FFB" w:rsidP="00440FFB">
      <w:pPr>
        <w:pStyle w:val="ListParagraph"/>
        <w:rPr>
          <w:rFonts w:cs="Arial"/>
          <w:szCs w:val="20"/>
        </w:rPr>
      </w:pPr>
    </w:p>
    <w:p w:rsidR="00440FFB" w:rsidRPr="0029257E" w:rsidRDefault="00440FFB" w:rsidP="00D47351">
      <w:pPr>
        <w:pStyle w:val="PlainText"/>
        <w:numPr>
          <w:ilvl w:val="0"/>
          <w:numId w:val="42"/>
        </w:numPr>
        <w:rPr>
          <w:rFonts w:ascii="Arial" w:hAnsi="Arial" w:cs="Arial"/>
          <w:sz w:val="20"/>
          <w:szCs w:val="20"/>
          <w:lang w:val="en-GB"/>
        </w:rPr>
      </w:pPr>
      <w:r w:rsidRPr="0029257E">
        <w:rPr>
          <w:rFonts w:ascii="Arial" w:hAnsi="Arial" w:cs="Arial"/>
          <w:b/>
          <w:sz w:val="20"/>
          <w:szCs w:val="20"/>
          <w:lang w:val="en-GB"/>
        </w:rPr>
        <w:t>Privacy</w:t>
      </w:r>
      <w:r w:rsidRPr="0029257E">
        <w:rPr>
          <w:rFonts w:ascii="Arial" w:hAnsi="Arial" w:cs="Arial"/>
          <w:sz w:val="20"/>
          <w:szCs w:val="20"/>
          <w:lang w:val="en-GB"/>
        </w:rPr>
        <w:t xml:space="preserve">: This issue is well understood by the industry and there are a number of private proofs of concept addressing the issue. </w:t>
      </w:r>
      <w:r w:rsidR="001533A9" w:rsidRPr="0029257E">
        <w:rPr>
          <w:rFonts w:ascii="Arial" w:hAnsi="Arial" w:cs="Arial"/>
          <w:sz w:val="20"/>
          <w:szCs w:val="20"/>
          <w:lang w:val="en-GB"/>
        </w:rPr>
        <w:t>Technical solutions exist</w:t>
      </w:r>
      <w:r w:rsidR="004E31A8" w:rsidRPr="0029257E">
        <w:rPr>
          <w:rFonts w:ascii="Arial" w:hAnsi="Arial" w:cs="Arial"/>
          <w:sz w:val="20"/>
          <w:szCs w:val="20"/>
          <w:lang w:val="en-GB"/>
        </w:rPr>
        <w:t xml:space="preserve"> today</w:t>
      </w:r>
      <w:r w:rsidR="001533A9" w:rsidRPr="0029257E">
        <w:rPr>
          <w:rFonts w:ascii="Arial" w:hAnsi="Arial" w:cs="Arial"/>
          <w:sz w:val="20"/>
          <w:szCs w:val="20"/>
          <w:lang w:val="en-GB"/>
        </w:rPr>
        <w:t xml:space="preserve"> that allow cryptography to partition sections of data</w:t>
      </w:r>
      <w:r w:rsidRPr="0029257E">
        <w:rPr>
          <w:rFonts w:ascii="Arial" w:hAnsi="Arial" w:cs="Arial"/>
          <w:sz w:val="20"/>
          <w:szCs w:val="20"/>
          <w:lang w:val="en-GB"/>
        </w:rPr>
        <w:t>.</w:t>
      </w:r>
    </w:p>
    <w:p w:rsidR="00440FFB" w:rsidRPr="0029257E" w:rsidRDefault="00440FFB" w:rsidP="00440FFB">
      <w:pPr>
        <w:pStyle w:val="ListParagraph"/>
        <w:rPr>
          <w:rFonts w:cs="Arial"/>
          <w:szCs w:val="20"/>
        </w:rPr>
      </w:pPr>
    </w:p>
    <w:p w:rsidR="00440FFB" w:rsidRPr="0029257E" w:rsidRDefault="00440FFB" w:rsidP="00D47351">
      <w:pPr>
        <w:pStyle w:val="PlainText"/>
        <w:numPr>
          <w:ilvl w:val="0"/>
          <w:numId w:val="42"/>
        </w:numPr>
        <w:rPr>
          <w:rFonts w:ascii="Arial" w:hAnsi="Arial" w:cs="Arial"/>
          <w:sz w:val="20"/>
          <w:szCs w:val="20"/>
          <w:lang w:val="en-GB"/>
        </w:rPr>
      </w:pPr>
      <w:r w:rsidRPr="0029257E">
        <w:rPr>
          <w:rFonts w:ascii="Arial" w:hAnsi="Arial" w:cs="Arial"/>
          <w:b/>
          <w:sz w:val="20"/>
          <w:szCs w:val="20"/>
          <w:lang w:val="en-GB"/>
        </w:rPr>
        <w:t>Scalability</w:t>
      </w:r>
      <w:r w:rsidRPr="0029257E">
        <w:rPr>
          <w:rFonts w:ascii="Arial" w:hAnsi="Arial" w:cs="Arial"/>
          <w:sz w:val="20"/>
          <w:szCs w:val="20"/>
          <w:lang w:val="en-GB"/>
        </w:rPr>
        <w:t>: Although not yet solved and proven, there are a number of efforts underway to a</w:t>
      </w:r>
      <w:r w:rsidRPr="0029257E">
        <w:rPr>
          <w:rFonts w:ascii="Arial" w:hAnsi="Arial" w:cs="Arial"/>
          <w:sz w:val="20"/>
          <w:szCs w:val="20"/>
          <w:lang w:val="en-GB"/>
        </w:rPr>
        <w:t>d</w:t>
      </w:r>
      <w:r w:rsidRPr="0029257E">
        <w:rPr>
          <w:rFonts w:ascii="Arial" w:hAnsi="Arial" w:cs="Arial"/>
          <w:sz w:val="20"/>
          <w:szCs w:val="20"/>
          <w:lang w:val="en-GB"/>
        </w:rPr>
        <w:t xml:space="preserve">dress this challenge. These include: Ethereum’s planned introduction of transaction </w:t>
      </w:r>
      <w:r w:rsidR="00481505" w:rsidRPr="0029257E">
        <w:rPr>
          <w:rFonts w:ascii="Arial" w:hAnsi="Arial" w:cs="Arial"/>
          <w:sz w:val="20"/>
          <w:szCs w:val="20"/>
          <w:lang w:val="en-GB"/>
        </w:rPr>
        <w:t>sharing</w:t>
      </w:r>
      <w:r w:rsidRPr="0029257E">
        <w:rPr>
          <w:rFonts w:ascii="Arial" w:hAnsi="Arial" w:cs="Arial"/>
          <w:sz w:val="20"/>
          <w:szCs w:val="20"/>
          <w:lang w:val="en-GB"/>
        </w:rPr>
        <w:t xml:space="preserve"> to a</w:t>
      </w:r>
      <w:r w:rsidRPr="0029257E">
        <w:rPr>
          <w:rFonts w:ascii="Arial" w:hAnsi="Arial" w:cs="Arial"/>
          <w:sz w:val="20"/>
          <w:szCs w:val="20"/>
          <w:lang w:val="en-GB"/>
        </w:rPr>
        <w:t>l</w:t>
      </w:r>
      <w:r w:rsidRPr="0029257E">
        <w:rPr>
          <w:rFonts w:ascii="Arial" w:hAnsi="Arial" w:cs="Arial"/>
          <w:sz w:val="20"/>
          <w:szCs w:val="20"/>
          <w:lang w:val="en-GB"/>
        </w:rPr>
        <w:t>low parallel execution; BigChainDB</w:t>
      </w:r>
      <w:r w:rsidR="00A22925">
        <w:rPr>
          <w:rFonts w:ascii="Arial" w:hAnsi="Arial" w:cs="Arial"/>
          <w:sz w:val="20"/>
          <w:szCs w:val="20"/>
          <w:lang w:val="en-GB"/>
        </w:rPr>
        <w:t>, which</w:t>
      </w:r>
      <w:r w:rsidRPr="0029257E">
        <w:rPr>
          <w:rFonts w:ascii="Arial" w:hAnsi="Arial" w:cs="Arial"/>
          <w:sz w:val="20"/>
          <w:szCs w:val="20"/>
          <w:lang w:val="en-GB"/>
        </w:rPr>
        <w:t xml:space="preserve"> allows for extremely high transaction throughput and low latency; and kadena.io</w:t>
      </w:r>
      <w:r w:rsidR="00A22925">
        <w:rPr>
          <w:rFonts w:ascii="Arial" w:hAnsi="Arial" w:cs="Arial"/>
          <w:sz w:val="20"/>
          <w:szCs w:val="20"/>
          <w:lang w:val="en-GB"/>
        </w:rPr>
        <w:t>,</w:t>
      </w:r>
      <w:r w:rsidRPr="0029257E">
        <w:rPr>
          <w:rFonts w:ascii="Arial" w:hAnsi="Arial" w:cs="Arial"/>
          <w:sz w:val="20"/>
          <w:szCs w:val="20"/>
          <w:lang w:val="en-GB"/>
        </w:rPr>
        <w:t xml:space="preserve"> which scales and provides high transaction throughput. </w:t>
      </w:r>
    </w:p>
    <w:p w:rsidR="00440FFB" w:rsidRPr="0029257E" w:rsidRDefault="00440FFB" w:rsidP="00440FFB">
      <w:pPr>
        <w:pStyle w:val="ListParagraph"/>
        <w:rPr>
          <w:rFonts w:cs="Arial"/>
          <w:szCs w:val="20"/>
        </w:rPr>
      </w:pPr>
    </w:p>
    <w:p w:rsidR="00440FFB" w:rsidRPr="0029257E" w:rsidRDefault="002C36F4" w:rsidP="00D47351">
      <w:pPr>
        <w:pStyle w:val="PlainText"/>
        <w:numPr>
          <w:ilvl w:val="0"/>
          <w:numId w:val="42"/>
        </w:numPr>
        <w:rPr>
          <w:rFonts w:ascii="Arial" w:hAnsi="Arial" w:cs="Arial"/>
          <w:sz w:val="20"/>
          <w:szCs w:val="20"/>
          <w:lang w:val="en-GB"/>
        </w:rPr>
      </w:pPr>
      <w:r w:rsidRPr="0029257E">
        <w:rPr>
          <w:rFonts w:ascii="Arial" w:hAnsi="Arial" w:cs="Arial"/>
          <w:b/>
          <w:sz w:val="20"/>
          <w:szCs w:val="20"/>
          <w:lang w:val="en-GB"/>
        </w:rPr>
        <w:t>Margin/Short-Selling</w:t>
      </w:r>
      <w:r w:rsidRPr="0029257E">
        <w:rPr>
          <w:rFonts w:ascii="Arial" w:hAnsi="Arial" w:cs="Arial"/>
          <w:sz w:val="20"/>
          <w:szCs w:val="20"/>
          <w:lang w:val="en-GB"/>
        </w:rPr>
        <w:t>: Margin and collateral is generally needed to mitigate</w:t>
      </w:r>
      <w:r w:rsidR="00D75307" w:rsidRPr="0029257E">
        <w:rPr>
          <w:rFonts w:ascii="Arial" w:hAnsi="Arial" w:cs="Arial"/>
          <w:sz w:val="20"/>
          <w:szCs w:val="20"/>
          <w:lang w:val="en-GB"/>
        </w:rPr>
        <w:t xml:space="preserve"> credit</w:t>
      </w:r>
      <w:r w:rsidRPr="0029257E">
        <w:rPr>
          <w:rFonts w:ascii="Arial" w:hAnsi="Arial" w:cs="Arial"/>
          <w:sz w:val="20"/>
          <w:szCs w:val="20"/>
          <w:lang w:val="en-GB"/>
        </w:rPr>
        <w:t xml:space="preserve"> risk arising b</w:t>
      </w:r>
      <w:r w:rsidRPr="0029257E">
        <w:rPr>
          <w:rFonts w:ascii="Arial" w:hAnsi="Arial" w:cs="Arial"/>
          <w:sz w:val="20"/>
          <w:szCs w:val="20"/>
          <w:lang w:val="en-GB"/>
        </w:rPr>
        <w:t>e</w:t>
      </w:r>
      <w:r w:rsidRPr="0029257E">
        <w:rPr>
          <w:rFonts w:ascii="Arial" w:hAnsi="Arial" w:cs="Arial"/>
          <w:sz w:val="20"/>
          <w:szCs w:val="20"/>
          <w:lang w:val="en-GB"/>
        </w:rPr>
        <w:t xml:space="preserve">tween execution and settlement. For </w:t>
      </w:r>
      <w:r w:rsidR="004C19E8" w:rsidRPr="0029257E">
        <w:rPr>
          <w:rFonts w:ascii="Arial" w:hAnsi="Arial" w:cs="Arial"/>
          <w:sz w:val="20"/>
          <w:szCs w:val="20"/>
          <w:lang w:val="en-GB"/>
        </w:rPr>
        <w:t xml:space="preserve">a </w:t>
      </w:r>
      <w:r w:rsidRPr="0029257E">
        <w:rPr>
          <w:rFonts w:ascii="Arial" w:hAnsi="Arial" w:cs="Arial"/>
          <w:sz w:val="20"/>
          <w:szCs w:val="20"/>
          <w:lang w:val="en-GB"/>
        </w:rPr>
        <w:t>spot transaction</w:t>
      </w:r>
      <w:r w:rsidR="00A22925">
        <w:rPr>
          <w:rFonts w:ascii="Arial" w:hAnsi="Arial" w:cs="Arial"/>
          <w:sz w:val="20"/>
          <w:szCs w:val="20"/>
          <w:lang w:val="en-GB"/>
        </w:rPr>
        <w:t>,</w:t>
      </w:r>
      <w:r w:rsidRPr="0029257E">
        <w:rPr>
          <w:rFonts w:ascii="Arial" w:hAnsi="Arial" w:cs="Arial"/>
          <w:sz w:val="20"/>
          <w:szCs w:val="20"/>
          <w:lang w:val="en-GB"/>
        </w:rPr>
        <w:t xml:space="preserve"> DLT offers the potential to achieve near instantaneous settlement and should substantially diminish the need for collateral. It is acknow</w:t>
      </w:r>
      <w:r w:rsidRPr="0029257E">
        <w:rPr>
          <w:rFonts w:ascii="Arial" w:hAnsi="Arial" w:cs="Arial"/>
          <w:sz w:val="20"/>
          <w:szCs w:val="20"/>
          <w:lang w:val="en-GB"/>
        </w:rPr>
        <w:t>l</w:t>
      </w:r>
      <w:r w:rsidRPr="0029257E">
        <w:rPr>
          <w:rFonts w:ascii="Arial" w:hAnsi="Arial" w:cs="Arial"/>
          <w:sz w:val="20"/>
          <w:szCs w:val="20"/>
          <w:lang w:val="en-GB"/>
        </w:rPr>
        <w:t>edged that this same principle may not apply for derivative and forward contracts. It is also arg</w:t>
      </w:r>
      <w:r w:rsidRPr="0029257E">
        <w:rPr>
          <w:rFonts w:ascii="Arial" w:hAnsi="Arial" w:cs="Arial"/>
          <w:sz w:val="20"/>
          <w:szCs w:val="20"/>
          <w:lang w:val="en-GB"/>
        </w:rPr>
        <w:t>u</w:t>
      </w:r>
      <w:r w:rsidRPr="0029257E">
        <w:rPr>
          <w:rFonts w:ascii="Arial" w:hAnsi="Arial" w:cs="Arial"/>
          <w:sz w:val="20"/>
          <w:szCs w:val="20"/>
          <w:lang w:val="en-GB"/>
        </w:rPr>
        <w:t>able that certain implementations of DLT could be adopted to provide a shared view of short-sell transactions without necessarily proving tracking for the record of ownership. This wouldn’t derive all of the benefits of DLT throughout the trade life-cycle, but it would still bring operational savings around reconciliation and message handling. Finally, there may be ways to adapt DLT for colla</w:t>
      </w:r>
      <w:r w:rsidRPr="0029257E">
        <w:rPr>
          <w:rFonts w:ascii="Arial" w:hAnsi="Arial" w:cs="Arial"/>
          <w:sz w:val="20"/>
          <w:szCs w:val="20"/>
          <w:lang w:val="en-GB"/>
        </w:rPr>
        <w:t>t</w:t>
      </w:r>
      <w:r w:rsidRPr="0029257E">
        <w:rPr>
          <w:rFonts w:ascii="Arial" w:hAnsi="Arial" w:cs="Arial"/>
          <w:sz w:val="20"/>
          <w:szCs w:val="20"/>
          <w:lang w:val="en-GB"/>
        </w:rPr>
        <w:t>eral and margin management to provide a central inventory.</w:t>
      </w:r>
    </w:p>
    <w:permEnd w:id="8"/>
    <w:p w:rsidR="00D4107C" w:rsidRPr="0029257E" w:rsidRDefault="00D4107C" w:rsidP="00D4107C">
      <w:pPr>
        <w:spacing w:line="276" w:lineRule="auto"/>
        <w:ind w:left="709"/>
        <w:rPr>
          <w:rFonts w:ascii="Georgia" w:eastAsia="Calibri" w:hAnsi="Georgia"/>
          <w:szCs w:val="20"/>
          <w:lang w:eastAsia="en-US"/>
        </w:rPr>
      </w:pPr>
      <w:r w:rsidRPr="0029257E">
        <w:rPr>
          <w:rFonts w:ascii="Georgia" w:eastAsia="Calibri" w:hAnsi="Georgia"/>
          <w:szCs w:val="20"/>
          <w:lang w:eastAsia="en-US"/>
        </w:rPr>
        <w:t>&lt;ESMA_QUESTION_DLT_8&gt;</w:t>
      </w:r>
    </w:p>
    <w:p w:rsidR="00D4107C" w:rsidRPr="0029257E" w:rsidRDefault="00D4107C" w:rsidP="00D4107C">
      <w:pPr>
        <w:spacing w:line="276" w:lineRule="auto"/>
        <w:ind w:left="709"/>
        <w:rPr>
          <w:rFonts w:ascii="Georgia" w:eastAsia="Calibri" w:hAnsi="Georgia"/>
          <w:szCs w:val="20"/>
          <w:lang w:eastAsia="en-US"/>
        </w:rPr>
      </w:pPr>
    </w:p>
    <w:p w:rsidR="00D4107C" w:rsidRPr="0029257E" w:rsidRDefault="00D4107C" w:rsidP="00D4107C">
      <w:pPr>
        <w:pStyle w:val="Heading5"/>
        <w:rPr>
          <w:rFonts w:eastAsia="Calibri"/>
          <w:lang w:eastAsia="en-US"/>
        </w:rPr>
      </w:pPr>
      <w:r w:rsidRPr="0029257E">
        <w:rPr>
          <w:rFonts w:eastAsia="Calibri"/>
          <w:lang w:eastAsia="en-US"/>
        </w:rPr>
        <w:lastRenderedPageBreak/>
        <w:t>Do you see any other potential challenges? If yes, please explain.</w:t>
      </w:r>
    </w:p>
    <w:p w:rsidR="00D4107C" w:rsidRPr="0029257E" w:rsidRDefault="00D4107C" w:rsidP="00D4107C">
      <w:pPr>
        <w:spacing w:line="276" w:lineRule="auto"/>
        <w:ind w:left="709"/>
        <w:rPr>
          <w:rFonts w:ascii="Georgia" w:eastAsia="Calibri" w:hAnsi="Georgia"/>
          <w:szCs w:val="20"/>
          <w:lang w:eastAsia="en-US"/>
        </w:rPr>
      </w:pPr>
      <w:r w:rsidRPr="0029257E">
        <w:rPr>
          <w:rFonts w:ascii="Georgia" w:eastAsia="Calibri" w:hAnsi="Georgia"/>
          <w:szCs w:val="20"/>
          <w:lang w:eastAsia="en-US"/>
        </w:rPr>
        <w:t>&lt;ESMA_QUESTION_DLT_9&gt;</w:t>
      </w:r>
    </w:p>
    <w:p w:rsidR="00C27718" w:rsidRPr="0029257E" w:rsidRDefault="00C27718" w:rsidP="00110229">
      <w:pPr>
        <w:pStyle w:val="PlainText"/>
        <w:rPr>
          <w:rFonts w:ascii="Arial" w:hAnsi="Arial" w:cs="Arial"/>
          <w:sz w:val="20"/>
          <w:szCs w:val="20"/>
          <w:lang w:val="en-GB"/>
        </w:rPr>
      </w:pPr>
      <w:permStart w:id="9" w:edGrp="everyone"/>
      <w:r w:rsidRPr="0029257E">
        <w:rPr>
          <w:rFonts w:ascii="Arial" w:hAnsi="Arial" w:cs="Arial"/>
          <w:sz w:val="20"/>
          <w:szCs w:val="20"/>
          <w:lang w:val="en-GB"/>
        </w:rPr>
        <w:t>AFME sees the biggest challenges for widespread DLT adoption being the establishment of a resilient “enterprise grade” DLT architecture that can match existing standards, complies with all relevant regul</w:t>
      </w:r>
      <w:r w:rsidRPr="0029257E">
        <w:rPr>
          <w:rFonts w:ascii="Arial" w:hAnsi="Arial" w:cs="Arial"/>
          <w:sz w:val="20"/>
          <w:szCs w:val="20"/>
          <w:lang w:val="en-GB"/>
        </w:rPr>
        <w:t>a</w:t>
      </w:r>
      <w:r w:rsidRPr="0029257E">
        <w:rPr>
          <w:rFonts w:ascii="Arial" w:hAnsi="Arial" w:cs="Arial"/>
          <w:sz w:val="20"/>
          <w:szCs w:val="20"/>
          <w:lang w:val="en-GB"/>
        </w:rPr>
        <w:t xml:space="preserve">tion and internal bank policies, and is based around clear data standards and </w:t>
      </w:r>
      <w:r w:rsidR="006C46E0" w:rsidRPr="0029257E">
        <w:rPr>
          <w:rFonts w:ascii="Arial" w:hAnsi="Arial" w:cs="Arial"/>
          <w:sz w:val="20"/>
          <w:szCs w:val="20"/>
          <w:lang w:val="en-GB"/>
        </w:rPr>
        <w:t xml:space="preserve">a </w:t>
      </w:r>
      <w:r w:rsidRPr="0029257E">
        <w:rPr>
          <w:rFonts w:ascii="Arial" w:hAnsi="Arial" w:cs="Arial"/>
          <w:sz w:val="20"/>
          <w:szCs w:val="20"/>
          <w:lang w:val="en-GB"/>
        </w:rPr>
        <w:t>governance model to which all participants are willing to adhere.</w:t>
      </w:r>
    </w:p>
    <w:p w:rsidR="00C27718" w:rsidRPr="0029257E" w:rsidRDefault="00C27718" w:rsidP="00CE735D">
      <w:pPr>
        <w:pStyle w:val="PlainText"/>
        <w:rPr>
          <w:rFonts w:ascii="Arial" w:hAnsi="Arial" w:cs="Arial"/>
          <w:sz w:val="20"/>
          <w:szCs w:val="20"/>
          <w:lang w:val="en-GB"/>
        </w:rPr>
      </w:pPr>
    </w:p>
    <w:p w:rsidR="005B589F" w:rsidRPr="0029257E" w:rsidRDefault="006C46E0" w:rsidP="00CE735D">
      <w:pPr>
        <w:pStyle w:val="PlainText"/>
        <w:rPr>
          <w:rFonts w:ascii="Arial" w:hAnsi="Arial" w:cs="Arial"/>
          <w:sz w:val="20"/>
          <w:szCs w:val="20"/>
          <w:lang w:val="en-GB"/>
        </w:rPr>
      </w:pPr>
      <w:r w:rsidRPr="0029257E">
        <w:rPr>
          <w:rFonts w:ascii="Arial" w:hAnsi="Arial" w:cs="Arial"/>
          <w:sz w:val="20"/>
          <w:szCs w:val="20"/>
          <w:lang w:val="en-GB"/>
        </w:rPr>
        <w:t>AFME believes that it is possi</w:t>
      </w:r>
      <w:r w:rsidR="005B589F" w:rsidRPr="0029257E">
        <w:rPr>
          <w:rFonts w:ascii="Arial" w:hAnsi="Arial" w:cs="Arial"/>
          <w:sz w:val="20"/>
          <w:szCs w:val="20"/>
          <w:lang w:val="en-GB"/>
        </w:rPr>
        <w:t>ble to establish a resilient DLT-based market infrastructure with security measures equivalent to those in place within the securities industry today using a permissioned network.</w:t>
      </w:r>
    </w:p>
    <w:p w:rsidR="005B589F" w:rsidRPr="0029257E" w:rsidRDefault="005B589F" w:rsidP="00CE735D">
      <w:pPr>
        <w:pStyle w:val="PlainText"/>
        <w:rPr>
          <w:rFonts w:ascii="Arial" w:hAnsi="Arial" w:cs="Arial"/>
          <w:sz w:val="20"/>
          <w:szCs w:val="20"/>
          <w:lang w:val="en-GB"/>
        </w:rPr>
      </w:pPr>
    </w:p>
    <w:p w:rsidR="005B589F" w:rsidRPr="0029257E" w:rsidRDefault="005B589F" w:rsidP="00CE735D">
      <w:pPr>
        <w:pStyle w:val="PlainText"/>
        <w:rPr>
          <w:rFonts w:ascii="Arial" w:hAnsi="Arial" w:cs="Arial"/>
          <w:sz w:val="20"/>
          <w:szCs w:val="20"/>
          <w:lang w:val="en-GB"/>
        </w:rPr>
      </w:pPr>
      <w:r w:rsidRPr="0029257E">
        <w:rPr>
          <w:rFonts w:ascii="Arial" w:hAnsi="Arial" w:cs="Arial"/>
          <w:sz w:val="20"/>
          <w:szCs w:val="20"/>
          <w:lang w:val="en-GB"/>
        </w:rPr>
        <w:t>However, due to the distributed nature of the network</w:t>
      </w:r>
      <w:r w:rsidR="00A22925">
        <w:rPr>
          <w:rFonts w:ascii="Arial" w:hAnsi="Arial" w:cs="Arial"/>
          <w:sz w:val="20"/>
          <w:szCs w:val="20"/>
          <w:lang w:val="en-GB"/>
        </w:rPr>
        <w:t>,</w:t>
      </w:r>
      <w:r w:rsidRPr="0029257E">
        <w:rPr>
          <w:rFonts w:ascii="Arial" w:hAnsi="Arial" w:cs="Arial"/>
          <w:sz w:val="20"/>
          <w:szCs w:val="20"/>
          <w:lang w:val="en-GB"/>
        </w:rPr>
        <w:t xml:space="preserve"> it will be important to ensure that the governance model enshrines minimum standards for security along with a regime of monitoring enforcement.</w:t>
      </w:r>
    </w:p>
    <w:p w:rsidR="005B589F" w:rsidRPr="0029257E" w:rsidRDefault="005B589F" w:rsidP="00CE735D">
      <w:pPr>
        <w:pStyle w:val="PlainText"/>
        <w:rPr>
          <w:rFonts w:ascii="Arial" w:hAnsi="Arial" w:cs="Arial"/>
          <w:sz w:val="20"/>
          <w:szCs w:val="20"/>
          <w:lang w:val="en-GB"/>
        </w:rPr>
      </w:pPr>
    </w:p>
    <w:p w:rsidR="00D4107C" w:rsidRPr="0029257E" w:rsidRDefault="00A2503E" w:rsidP="006C46E0">
      <w:pPr>
        <w:pStyle w:val="PlainText"/>
        <w:rPr>
          <w:rFonts w:ascii="Arial" w:hAnsi="Arial" w:cs="Arial"/>
          <w:sz w:val="20"/>
          <w:szCs w:val="20"/>
          <w:lang w:val="en-GB"/>
        </w:rPr>
      </w:pPr>
      <w:r>
        <w:rPr>
          <w:rFonts w:ascii="Arial" w:hAnsi="Arial" w:cs="Arial"/>
          <w:sz w:val="20"/>
          <w:szCs w:val="20"/>
          <w:lang w:val="en-GB"/>
        </w:rPr>
        <w:t>It is important to recognise that, whilst a distributed ledger could have enhanced resiliency characteristics compared to traditional centralised market infrastructure in terms of built-in data redundancy, tamper-resistance and potentially data access, a requisite level of security is applied by each node may be difficult to achieve without the application of consistent security standards.</w:t>
      </w:r>
    </w:p>
    <w:p w:rsidR="008212F6" w:rsidRPr="0029257E" w:rsidRDefault="008212F6" w:rsidP="006C46E0">
      <w:pPr>
        <w:pStyle w:val="PlainText"/>
        <w:rPr>
          <w:rFonts w:ascii="Arial" w:hAnsi="Arial" w:cs="Arial"/>
          <w:sz w:val="20"/>
          <w:szCs w:val="20"/>
          <w:lang w:val="en-GB"/>
        </w:rPr>
      </w:pPr>
    </w:p>
    <w:p w:rsidR="00A92B5A" w:rsidRPr="0029257E" w:rsidRDefault="0077181F" w:rsidP="006C46E0">
      <w:pPr>
        <w:pStyle w:val="PlainText"/>
        <w:rPr>
          <w:rFonts w:ascii="Arial" w:hAnsi="Arial" w:cs="Arial"/>
          <w:sz w:val="20"/>
          <w:szCs w:val="20"/>
          <w:lang w:val="en-GB"/>
        </w:rPr>
      </w:pPr>
      <w:r w:rsidRPr="0029257E">
        <w:rPr>
          <w:rFonts w:ascii="Arial" w:hAnsi="Arial" w:cs="Arial"/>
          <w:sz w:val="20"/>
          <w:szCs w:val="20"/>
          <w:lang w:val="en-GB"/>
        </w:rPr>
        <w:t>Finally</w:t>
      </w:r>
      <w:r w:rsidR="008212F6" w:rsidRPr="0029257E">
        <w:rPr>
          <w:rFonts w:ascii="Arial" w:hAnsi="Arial" w:cs="Arial"/>
          <w:sz w:val="20"/>
          <w:szCs w:val="20"/>
          <w:lang w:val="en-GB"/>
        </w:rPr>
        <w:t xml:space="preserve">, the need for settlement in Central Bank Money </w:t>
      </w:r>
      <w:r w:rsidRPr="0029257E">
        <w:rPr>
          <w:rFonts w:ascii="Arial" w:hAnsi="Arial" w:cs="Arial"/>
          <w:sz w:val="20"/>
          <w:szCs w:val="20"/>
          <w:lang w:val="en-GB"/>
        </w:rPr>
        <w:t xml:space="preserve">is critical for adoption of DLT and </w:t>
      </w:r>
      <w:r w:rsidR="008212F6" w:rsidRPr="0029257E">
        <w:rPr>
          <w:rFonts w:ascii="Arial" w:hAnsi="Arial" w:cs="Arial"/>
          <w:sz w:val="20"/>
          <w:szCs w:val="20"/>
          <w:lang w:val="en-GB"/>
        </w:rPr>
        <w:t xml:space="preserve">will </w:t>
      </w:r>
      <w:r w:rsidRPr="0029257E">
        <w:rPr>
          <w:rFonts w:ascii="Arial" w:hAnsi="Arial" w:cs="Arial"/>
          <w:sz w:val="20"/>
          <w:szCs w:val="20"/>
          <w:lang w:val="en-GB"/>
        </w:rPr>
        <w:t>require interoperability</w:t>
      </w:r>
      <w:r w:rsidR="008212F6" w:rsidRPr="0029257E">
        <w:rPr>
          <w:rFonts w:ascii="Arial" w:hAnsi="Arial" w:cs="Arial"/>
          <w:sz w:val="20"/>
          <w:szCs w:val="20"/>
          <w:lang w:val="en-GB"/>
        </w:rPr>
        <w:t xml:space="preserve"> with RTGS systems currently in use by Central Banks. The potential to mirror cash into the DLT platform and/or manage settlement in </w:t>
      </w:r>
      <w:r w:rsidR="0079207D" w:rsidRPr="0029257E">
        <w:rPr>
          <w:rFonts w:ascii="Arial" w:hAnsi="Arial" w:cs="Arial"/>
          <w:sz w:val="20"/>
          <w:szCs w:val="20"/>
          <w:lang w:val="en-GB"/>
        </w:rPr>
        <w:t xml:space="preserve">near real time </w:t>
      </w:r>
      <w:r w:rsidR="008212F6" w:rsidRPr="0029257E">
        <w:rPr>
          <w:rFonts w:ascii="Arial" w:hAnsi="Arial" w:cs="Arial"/>
          <w:sz w:val="20"/>
          <w:szCs w:val="20"/>
          <w:lang w:val="en-GB"/>
        </w:rPr>
        <w:t xml:space="preserve">will need to be extensively looked at in the future. </w:t>
      </w:r>
    </w:p>
    <w:permEnd w:id="9"/>
    <w:p w:rsidR="00D4107C" w:rsidRPr="0029257E" w:rsidRDefault="00D4107C" w:rsidP="00D4107C">
      <w:pPr>
        <w:spacing w:line="276" w:lineRule="auto"/>
        <w:ind w:left="709"/>
        <w:rPr>
          <w:rFonts w:ascii="Georgia" w:eastAsia="Calibri" w:hAnsi="Georgia"/>
          <w:szCs w:val="20"/>
          <w:lang w:eastAsia="en-US"/>
        </w:rPr>
      </w:pPr>
      <w:r w:rsidRPr="0029257E">
        <w:rPr>
          <w:rFonts w:ascii="Georgia" w:eastAsia="Calibri" w:hAnsi="Georgia"/>
          <w:szCs w:val="20"/>
          <w:lang w:eastAsia="en-US"/>
        </w:rPr>
        <w:t>&lt;ESMA_QUESTION_DLT_9&gt;</w:t>
      </w:r>
    </w:p>
    <w:p w:rsidR="00D4107C" w:rsidRPr="0029257E" w:rsidRDefault="00D4107C" w:rsidP="00D4107C">
      <w:pPr>
        <w:spacing w:line="276" w:lineRule="auto"/>
        <w:ind w:left="709"/>
        <w:rPr>
          <w:rFonts w:ascii="Georgia" w:eastAsia="Calibri" w:hAnsi="Georgia"/>
          <w:szCs w:val="20"/>
          <w:lang w:eastAsia="en-US"/>
        </w:rPr>
      </w:pPr>
    </w:p>
    <w:p w:rsidR="00D4107C" w:rsidRPr="0029257E" w:rsidRDefault="00D4107C" w:rsidP="00D4107C">
      <w:pPr>
        <w:pStyle w:val="Heading5"/>
        <w:rPr>
          <w:rFonts w:eastAsia="Calibri"/>
          <w:lang w:eastAsia="en-US"/>
        </w:rPr>
      </w:pPr>
      <w:r w:rsidRPr="0029257E">
        <w:rPr>
          <w:rFonts w:eastAsia="Calibri"/>
          <w:lang w:eastAsia="en-US"/>
        </w:rPr>
        <w:t>Which solutions do you envisage for these challenges and where do the current initiatives stand in terms of practical achievements to overcome them?</w:t>
      </w:r>
    </w:p>
    <w:p w:rsidR="00D4107C" w:rsidRPr="0029257E" w:rsidRDefault="00D4107C" w:rsidP="00D4107C">
      <w:pPr>
        <w:spacing w:line="276" w:lineRule="auto"/>
        <w:ind w:left="709"/>
        <w:rPr>
          <w:rFonts w:ascii="Georgia" w:eastAsia="Calibri" w:hAnsi="Georgia"/>
          <w:szCs w:val="20"/>
          <w:lang w:eastAsia="en-US"/>
        </w:rPr>
      </w:pPr>
      <w:r w:rsidRPr="0029257E">
        <w:rPr>
          <w:rFonts w:ascii="Georgia" w:eastAsia="Calibri" w:hAnsi="Georgia"/>
          <w:szCs w:val="20"/>
          <w:lang w:eastAsia="en-US"/>
        </w:rPr>
        <w:t>&lt;ESMA_QUESTION_DLT_10&gt;</w:t>
      </w:r>
    </w:p>
    <w:p w:rsidR="00104453" w:rsidRPr="0029257E" w:rsidRDefault="009D3235" w:rsidP="00CE735D">
      <w:pPr>
        <w:pStyle w:val="PlainText"/>
        <w:rPr>
          <w:rFonts w:ascii="Arial" w:hAnsi="Arial" w:cs="Arial"/>
          <w:sz w:val="20"/>
          <w:szCs w:val="20"/>
          <w:lang w:val="en-GB"/>
        </w:rPr>
      </w:pPr>
      <w:permStart w:id="10" w:edGrp="everyone"/>
      <w:r w:rsidRPr="0029257E">
        <w:rPr>
          <w:rFonts w:ascii="Arial" w:hAnsi="Arial" w:cs="Arial"/>
          <w:sz w:val="20"/>
          <w:szCs w:val="20"/>
          <w:lang w:val="en-GB"/>
        </w:rPr>
        <w:t>In general</w:t>
      </w:r>
      <w:r w:rsidR="00A22925">
        <w:rPr>
          <w:rFonts w:ascii="Arial" w:hAnsi="Arial" w:cs="Arial"/>
          <w:sz w:val="20"/>
          <w:szCs w:val="20"/>
          <w:lang w:val="en-GB"/>
        </w:rPr>
        <w:t>,</w:t>
      </w:r>
      <w:r w:rsidRPr="0029257E">
        <w:rPr>
          <w:rFonts w:ascii="Arial" w:hAnsi="Arial" w:cs="Arial"/>
          <w:sz w:val="20"/>
          <w:szCs w:val="20"/>
          <w:lang w:val="en-GB"/>
        </w:rPr>
        <w:t xml:space="preserve"> </w:t>
      </w:r>
      <w:r w:rsidR="00104453" w:rsidRPr="0029257E">
        <w:rPr>
          <w:rFonts w:ascii="Arial" w:hAnsi="Arial" w:cs="Arial"/>
          <w:sz w:val="20"/>
          <w:szCs w:val="20"/>
          <w:lang w:val="en-GB"/>
        </w:rPr>
        <w:t xml:space="preserve">AFME members are taking </w:t>
      </w:r>
      <w:r w:rsidRPr="0029257E">
        <w:rPr>
          <w:rFonts w:ascii="Arial" w:hAnsi="Arial" w:cs="Arial"/>
          <w:sz w:val="20"/>
          <w:szCs w:val="20"/>
          <w:lang w:val="en-GB"/>
        </w:rPr>
        <w:t>an</w:t>
      </w:r>
      <w:r w:rsidR="00104453" w:rsidRPr="0029257E">
        <w:rPr>
          <w:rFonts w:ascii="Arial" w:hAnsi="Arial" w:cs="Arial"/>
          <w:sz w:val="20"/>
          <w:szCs w:val="20"/>
          <w:lang w:val="en-GB"/>
        </w:rPr>
        <w:t xml:space="preserve"> approach </w:t>
      </w:r>
      <w:r w:rsidRPr="0029257E">
        <w:rPr>
          <w:rFonts w:ascii="Arial" w:hAnsi="Arial" w:cs="Arial"/>
          <w:sz w:val="20"/>
          <w:szCs w:val="20"/>
          <w:lang w:val="en-GB"/>
        </w:rPr>
        <w:t>that can be characterised as</w:t>
      </w:r>
      <w:r w:rsidR="00104453" w:rsidRPr="0029257E">
        <w:rPr>
          <w:rFonts w:ascii="Arial" w:hAnsi="Arial" w:cs="Arial"/>
          <w:sz w:val="20"/>
          <w:szCs w:val="20"/>
          <w:lang w:val="en-GB"/>
        </w:rPr>
        <w:t xml:space="preserve"> “blockchain in</w:t>
      </w:r>
      <w:r w:rsidRPr="0029257E">
        <w:rPr>
          <w:rFonts w:ascii="Arial" w:hAnsi="Arial" w:cs="Arial"/>
          <w:sz w:val="20"/>
          <w:szCs w:val="20"/>
          <w:lang w:val="en-GB"/>
        </w:rPr>
        <w:t>spired”:</w:t>
      </w:r>
      <w:r w:rsidR="00104453" w:rsidRPr="0029257E">
        <w:rPr>
          <w:rFonts w:ascii="Arial" w:hAnsi="Arial" w:cs="Arial"/>
          <w:sz w:val="20"/>
          <w:szCs w:val="20"/>
          <w:lang w:val="en-GB"/>
        </w:rPr>
        <w:t xml:space="preserve"> looking at the best characteristics of blockchain DLTs and seeing where individual firms can apply those lessons in existing plat</w:t>
      </w:r>
      <w:r w:rsidRPr="0029257E">
        <w:rPr>
          <w:rFonts w:ascii="Arial" w:hAnsi="Arial" w:cs="Arial"/>
          <w:sz w:val="20"/>
          <w:szCs w:val="20"/>
          <w:lang w:val="en-GB"/>
        </w:rPr>
        <w:t>forms</w:t>
      </w:r>
      <w:r w:rsidR="00B63123" w:rsidRPr="0029257E">
        <w:rPr>
          <w:rFonts w:ascii="Arial" w:hAnsi="Arial" w:cs="Arial"/>
          <w:sz w:val="20"/>
          <w:szCs w:val="20"/>
          <w:lang w:val="en-GB"/>
        </w:rPr>
        <w:t>/processes</w:t>
      </w:r>
      <w:r w:rsidRPr="0029257E">
        <w:rPr>
          <w:rFonts w:ascii="Arial" w:hAnsi="Arial" w:cs="Arial"/>
          <w:sz w:val="20"/>
          <w:szCs w:val="20"/>
          <w:lang w:val="en-GB"/>
        </w:rPr>
        <w:t>.</w:t>
      </w:r>
      <w:r w:rsidR="008658EA" w:rsidRPr="0029257E">
        <w:rPr>
          <w:rFonts w:ascii="Arial" w:hAnsi="Arial" w:cs="Arial"/>
          <w:sz w:val="20"/>
          <w:szCs w:val="20"/>
          <w:lang w:val="en-GB"/>
        </w:rPr>
        <w:t xml:space="preserve"> </w:t>
      </w:r>
      <w:r w:rsidR="00104453" w:rsidRPr="0029257E">
        <w:rPr>
          <w:rFonts w:ascii="Arial" w:hAnsi="Arial" w:cs="Arial"/>
          <w:sz w:val="20"/>
          <w:szCs w:val="20"/>
          <w:lang w:val="en-GB"/>
        </w:rPr>
        <w:t>AFME members ar</w:t>
      </w:r>
      <w:r w:rsidRPr="0029257E">
        <w:rPr>
          <w:rFonts w:ascii="Arial" w:hAnsi="Arial" w:cs="Arial"/>
          <w:sz w:val="20"/>
          <w:szCs w:val="20"/>
          <w:lang w:val="en-GB"/>
        </w:rPr>
        <w:t xml:space="preserve">e carefully tracking the market, </w:t>
      </w:r>
      <w:r w:rsidR="00104453" w:rsidRPr="0029257E">
        <w:rPr>
          <w:rFonts w:ascii="Arial" w:hAnsi="Arial" w:cs="Arial"/>
          <w:sz w:val="20"/>
          <w:szCs w:val="20"/>
          <w:lang w:val="en-GB"/>
        </w:rPr>
        <w:t xml:space="preserve">evaluating options and performing </w:t>
      </w:r>
      <w:r w:rsidR="00CC650E" w:rsidRPr="0029257E">
        <w:rPr>
          <w:rFonts w:ascii="Arial" w:hAnsi="Arial" w:cs="Arial"/>
          <w:sz w:val="20"/>
          <w:szCs w:val="20"/>
          <w:lang w:val="en-GB"/>
        </w:rPr>
        <w:t xml:space="preserve">test-cases </w:t>
      </w:r>
      <w:r w:rsidRPr="0029257E">
        <w:rPr>
          <w:rFonts w:ascii="Arial" w:hAnsi="Arial" w:cs="Arial"/>
          <w:sz w:val="20"/>
          <w:szCs w:val="20"/>
          <w:lang w:val="en-GB"/>
        </w:rPr>
        <w:t>where appropriate.</w:t>
      </w:r>
    </w:p>
    <w:p w:rsidR="008658EA" w:rsidRPr="0029257E" w:rsidRDefault="008658EA" w:rsidP="00104453">
      <w:pPr>
        <w:pStyle w:val="PlainText"/>
        <w:rPr>
          <w:rFonts w:ascii="Arial" w:hAnsi="Arial" w:cs="Arial"/>
          <w:sz w:val="20"/>
          <w:szCs w:val="20"/>
          <w:lang w:val="en-GB"/>
        </w:rPr>
      </w:pPr>
      <w:r w:rsidRPr="0029257E">
        <w:rPr>
          <w:rFonts w:ascii="Arial" w:hAnsi="Arial" w:cs="Arial"/>
          <w:sz w:val="20"/>
          <w:szCs w:val="20"/>
          <w:lang w:val="en-GB"/>
        </w:rPr>
        <w:br/>
        <w:t>C</w:t>
      </w:r>
      <w:r w:rsidR="00CE735D" w:rsidRPr="0029257E">
        <w:rPr>
          <w:rFonts w:ascii="Arial" w:hAnsi="Arial" w:cs="Arial"/>
          <w:sz w:val="20"/>
          <w:szCs w:val="20"/>
          <w:lang w:val="en-GB"/>
        </w:rPr>
        <w:t>onflict of law issue</w:t>
      </w:r>
      <w:r w:rsidRPr="0029257E">
        <w:rPr>
          <w:rFonts w:ascii="Arial" w:hAnsi="Arial" w:cs="Arial"/>
          <w:sz w:val="20"/>
          <w:szCs w:val="20"/>
          <w:lang w:val="en-GB"/>
        </w:rPr>
        <w:t>s</w:t>
      </w:r>
      <w:r w:rsidR="00CE735D" w:rsidRPr="0029257E">
        <w:rPr>
          <w:rFonts w:ascii="Arial" w:hAnsi="Arial" w:cs="Arial"/>
          <w:sz w:val="20"/>
          <w:szCs w:val="20"/>
          <w:lang w:val="en-GB"/>
        </w:rPr>
        <w:t xml:space="preserve"> and the existing regulatory regimes </w:t>
      </w:r>
      <w:r w:rsidR="00104453" w:rsidRPr="0029257E">
        <w:rPr>
          <w:rFonts w:ascii="Arial" w:hAnsi="Arial" w:cs="Arial"/>
          <w:sz w:val="20"/>
          <w:szCs w:val="20"/>
          <w:lang w:val="en-GB"/>
        </w:rPr>
        <w:t>are two</w:t>
      </w:r>
      <w:r w:rsidR="00CE735D" w:rsidRPr="0029257E">
        <w:rPr>
          <w:rFonts w:ascii="Arial" w:hAnsi="Arial" w:cs="Arial"/>
          <w:sz w:val="20"/>
          <w:szCs w:val="20"/>
          <w:lang w:val="en-GB"/>
        </w:rPr>
        <w:t xml:space="preserve"> </w:t>
      </w:r>
      <w:r w:rsidRPr="0029257E">
        <w:rPr>
          <w:rFonts w:ascii="Arial" w:hAnsi="Arial" w:cs="Arial"/>
          <w:sz w:val="20"/>
          <w:szCs w:val="20"/>
          <w:lang w:val="en-GB"/>
        </w:rPr>
        <w:t>subjects</w:t>
      </w:r>
      <w:r w:rsidR="00CE735D" w:rsidRPr="0029257E">
        <w:rPr>
          <w:rFonts w:ascii="Arial" w:hAnsi="Arial" w:cs="Arial"/>
          <w:sz w:val="20"/>
          <w:szCs w:val="20"/>
          <w:lang w:val="en-GB"/>
        </w:rPr>
        <w:t xml:space="preserve"> </w:t>
      </w:r>
      <w:r w:rsidR="00104453" w:rsidRPr="0029257E">
        <w:rPr>
          <w:rFonts w:ascii="Arial" w:hAnsi="Arial" w:cs="Arial"/>
          <w:sz w:val="20"/>
          <w:szCs w:val="20"/>
          <w:lang w:val="en-GB"/>
        </w:rPr>
        <w:t>whereby early</w:t>
      </w:r>
      <w:r w:rsidR="00CE735D" w:rsidRPr="0029257E">
        <w:rPr>
          <w:rFonts w:ascii="Arial" w:hAnsi="Arial" w:cs="Arial"/>
          <w:sz w:val="20"/>
          <w:szCs w:val="20"/>
          <w:lang w:val="en-GB"/>
        </w:rPr>
        <w:t xml:space="preserve"> engagement with </w:t>
      </w:r>
      <w:r w:rsidRPr="0029257E">
        <w:rPr>
          <w:rFonts w:ascii="Arial" w:hAnsi="Arial" w:cs="Arial"/>
          <w:sz w:val="20"/>
          <w:szCs w:val="20"/>
          <w:lang w:val="en-GB"/>
        </w:rPr>
        <w:t xml:space="preserve">regulatory </w:t>
      </w:r>
      <w:r w:rsidR="00CE735D" w:rsidRPr="0029257E">
        <w:rPr>
          <w:rFonts w:ascii="Arial" w:hAnsi="Arial" w:cs="Arial"/>
          <w:sz w:val="20"/>
          <w:szCs w:val="20"/>
          <w:lang w:val="en-GB"/>
        </w:rPr>
        <w:t>authorities</w:t>
      </w:r>
      <w:r w:rsidR="00104453" w:rsidRPr="0029257E">
        <w:rPr>
          <w:rFonts w:ascii="Arial" w:hAnsi="Arial" w:cs="Arial"/>
          <w:sz w:val="20"/>
          <w:szCs w:val="20"/>
          <w:lang w:val="en-GB"/>
        </w:rPr>
        <w:t xml:space="preserve"> will prevent member firms from wastin</w:t>
      </w:r>
      <w:r w:rsidRPr="0029257E">
        <w:rPr>
          <w:rFonts w:ascii="Arial" w:hAnsi="Arial" w:cs="Arial"/>
          <w:sz w:val="20"/>
          <w:szCs w:val="20"/>
          <w:lang w:val="en-GB"/>
        </w:rPr>
        <w:t>g time and financial resources. The regulatory sandbox initiatives established by a number of regulators are welcome, and offer a constructive channel for this kind of dialogue.</w:t>
      </w:r>
    </w:p>
    <w:p w:rsidR="004F1C89" w:rsidRPr="0029257E" w:rsidRDefault="004F1C89" w:rsidP="00104453">
      <w:pPr>
        <w:pStyle w:val="PlainText"/>
        <w:rPr>
          <w:rFonts w:ascii="Arial" w:hAnsi="Arial" w:cs="Arial"/>
          <w:sz w:val="20"/>
          <w:szCs w:val="20"/>
          <w:lang w:val="en-GB"/>
        </w:rPr>
      </w:pPr>
    </w:p>
    <w:p w:rsidR="004F1C89" w:rsidRPr="0029257E" w:rsidRDefault="004F1C89" w:rsidP="00104453">
      <w:pPr>
        <w:pStyle w:val="PlainText"/>
        <w:rPr>
          <w:rFonts w:ascii="Arial" w:hAnsi="Arial" w:cs="Arial"/>
          <w:sz w:val="20"/>
          <w:szCs w:val="20"/>
          <w:lang w:val="en-GB"/>
        </w:rPr>
      </w:pPr>
      <w:r w:rsidRPr="0029257E">
        <w:rPr>
          <w:rFonts w:ascii="Arial" w:hAnsi="Arial" w:cs="Arial"/>
          <w:sz w:val="20"/>
          <w:szCs w:val="20"/>
          <w:lang w:val="en-GB"/>
        </w:rPr>
        <w:t>Consideration is also being given within the industry to the use of token versus native assets within DLT environments. Whilst tokenised assets make it possible to navigate some legal, technical and regulatory hurdles to adoption, it is difficult to envisage these instruments replacing traditional instruments and will hamper wider market adoption of DLT.</w:t>
      </w:r>
    </w:p>
    <w:p w:rsidR="00206639" w:rsidRPr="0029257E" w:rsidRDefault="00206639" w:rsidP="00104453">
      <w:pPr>
        <w:pStyle w:val="PlainText"/>
        <w:rPr>
          <w:rFonts w:ascii="Arial" w:hAnsi="Arial" w:cs="Arial"/>
          <w:sz w:val="20"/>
          <w:szCs w:val="20"/>
          <w:lang w:val="en-GB"/>
        </w:rPr>
      </w:pPr>
    </w:p>
    <w:p w:rsidR="00206639" w:rsidRPr="0029257E" w:rsidRDefault="00206639" w:rsidP="00104453">
      <w:pPr>
        <w:pStyle w:val="PlainText"/>
        <w:rPr>
          <w:rFonts w:ascii="Arial" w:hAnsi="Arial" w:cs="Arial"/>
          <w:sz w:val="20"/>
          <w:szCs w:val="20"/>
          <w:lang w:val="en-GB"/>
        </w:rPr>
      </w:pPr>
      <w:r w:rsidRPr="0029257E">
        <w:rPr>
          <w:rFonts w:ascii="Arial" w:hAnsi="Arial" w:cs="Arial"/>
          <w:sz w:val="20"/>
          <w:szCs w:val="20"/>
          <w:lang w:val="en-GB"/>
        </w:rPr>
        <w:t>Finally, there are some industry initiatives such as the Linux-Hyper-Ledger, formed in 2015, to establish a collaborative effort for the advancement of DLT by identifying</w:t>
      </w:r>
      <w:r w:rsidR="00856414" w:rsidRPr="0029257E">
        <w:rPr>
          <w:rFonts w:ascii="Arial" w:hAnsi="Arial" w:cs="Arial"/>
          <w:sz w:val="20"/>
          <w:szCs w:val="20"/>
          <w:lang w:val="en-GB"/>
        </w:rPr>
        <w:t xml:space="preserve"> and addressing important features of cross-industry open standards for distributed ledgers that could help transform the way in which transactions are conducted globally.</w:t>
      </w:r>
    </w:p>
    <w:permEnd w:id="10"/>
    <w:p w:rsidR="00D4107C" w:rsidRPr="0029257E" w:rsidRDefault="00D4107C" w:rsidP="00D4107C">
      <w:pPr>
        <w:spacing w:line="276" w:lineRule="auto"/>
        <w:ind w:left="709"/>
        <w:rPr>
          <w:rFonts w:ascii="Georgia" w:eastAsia="Calibri" w:hAnsi="Georgia"/>
          <w:szCs w:val="20"/>
          <w:lang w:eastAsia="en-US"/>
        </w:rPr>
      </w:pPr>
      <w:r w:rsidRPr="0029257E">
        <w:rPr>
          <w:rFonts w:ascii="Georgia" w:eastAsia="Calibri" w:hAnsi="Georgia"/>
          <w:szCs w:val="20"/>
          <w:lang w:eastAsia="en-US"/>
        </w:rPr>
        <w:t>&lt;ESMA_QUESTION_DLT_10&gt;</w:t>
      </w:r>
    </w:p>
    <w:p w:rsidR="00D4107C" w:rsidRPr="0029257E" w:rsidRDefault="00D4107C" w:rsidP="00D4107C">
      <w:pPr>
        <w:spacing w:line="276" w:lineRule="auto"/>
        <w:ind w:left="709"/>
        <w:rPr>
          <w:rFonts w:ascii="Georgia" w:eastAsia="Calibri" w:hAnsi="Georgia"/>
          <w:szCs w:val="20"/>
          <w:lang w:eastAsia="en-US"/>
        </w:rPr>
      </w:pPr>
    </w:p>
    <w:p w:rsidR="00D4107C" w:rsidRPr="0029257E" w:rsidRDefault="00D4107C" w:rsidP="00D4107C">
      <w:pPr>
        <w:pStyle w:val="Heading5"/>
        <w:rPr>
          <w:rFonts w:eastAsia="Calibri"/>
          <w:lang w:eastAsia="en-US"/>
        </w:rPr>
      </w:pPr>
      <w:r w:rsidRPr="0029257E">
        <w:rPr>
          <w:rFonts w:eastAsia="Calibri"/>
          <w:lang w:eastAsia="en-US"/>
        </w:rPr>
        <w:t>Do you agree with the analysis of the key risks? Please explain, e.g., are some risks more important than others, are some irrelevant in your view.</w:t>
      </w:r>
    </w:p>
    <w:p w:rsidR="00D4107C" w:rsidRPr="0029257E" w:rsidRDefault="00D4107C" w:rsidP="00D4107C">
      <w:pPr>
        <w:spacing w:line="276" w:lineRule="auto"/>
        <w:ind w:left="709"/>
        <w:rPr>
          <w:rFonts w:ascii="Georgia" w:eastAsia="Calibri" w:hAnsi="Georgia"/>
          <w:szCs w:val="20"/>
          <w:lang w:eastAsia="en-US"/>
        </w:rPr>
      </w:pPr>
      <w:r w:rsidRPr="0029257E">
        <w:rPr>
          <w:rFonts w:ascii="Georgia" w:eastAsia="Calibri" w:hAnsi="Georgia"/>
          <w:szCs w:val="20"/>
          <w:lang w:eastAsia="en-US"/>
        </w:rPr>
        <w:t>&lt;ESMA_QUESTION_DLT_11&gt;</w:t>
      </w:r>
    </w:p>
    <w:p w:rsidR="00606523" w:rsidRPr="0029257E" w:rsidRDefault="00334244" w:rsidP="00EF0E61">
      <w:pPr>
        <w:pStyle w:val="PlainText"/>
        <w:rPr>
          <w:rFonts w:ascii="Arial" w:hAnsi="Arial" w:cs="Arial"/>
          <w:sz w:val="20"/>
          <w:szCs w:val="20"/>
          <w:lang w:val="en-GB"/>
        </w:rPr>
      </w:pPr>
      <w:permStart w:id="11" w:edGrp="everyone"/>
      <w:r w:rsidRPr="0029257E">
        <w:rPr>
          <w:rFonts w:ascii="Arial" w:hAnsi="Arial" w:cs="Arial"/>
          <w:sz w:val="20"/>
          <w:szCs w:val="20"/>
          <w:lang w:val="en-GB"/>
        </w:rPr>
        <w:t>In general</w:t>
      </w:r>
      <w:r w:rsidR="00A22925">
        <w:rPr>
          <w:rFonts w:ascii="Arial" w:hAnsi="Arial" w:cs="Arial"/>
          <w:sz w:val="20"/>
          <w:szCs w:val="20"/>
          <w:lang w:val="en-GB"/>
        </w:rPr>
        <w:t>,</w:t>
      </w:r>
      <w:r w:rsidRPr="0029257E">
        <w:rPr>
          <w:rFonts w:ascii="Arial" w:hAnsi="Arial" w:cs="Arial"/>
          <w:sz w:val="20"/>
          <w:szCs w:val="20"/>
          <w:lang w:val="en-GB"/>
        </w:rPr>
        <w:t xml:space="preserve"> </w:t>
      </w:r>
      <w:r w:rsidR="00510B4F" w:rsidRPr="0029257E">
        <w:rPr>
          <w:rFonts w:ascii="Arial" w:hAnsi="Arial" w:cs="Arial"/>
          <w:sz w:val="20"/>
          <w:szCs w:val="20"/>
          <w:lang w:val="en-GB"/>
        </w:rPr>
        <w:t>AFME</w:t>
      </w:r>
      <w:r w:rsidRPr="0029257E">
        <w:rPr>
          <w:rFonts w:ascii="Arial" w:hAnsi="Arial" w:cs="Arial"/>
          <w:sz w:val="20"/>
          <w:szCs w:val="20"/>
          <w:lang w:val="en-GB"/>
        </w:rPr>
        <w:t xml:space="preserve"> a</w:t>
      </w:r>
      <w:r w:rsidR="00CE735D" w:rsidRPr="0029257E">
        <w:rPr>
          <w:rFonts w:ascii="Arial" w:hAnsi="Arial" w:cs="Arial"/>
          <w:sz w:val="20"/>
          <w:szCs w:val="20"/>
          <w:lang w:val="en-GB"/>
        </w:rPr>
        <w:t>gree</w:t>
      </w:r>
      <w:r w:rsidR="00510B4F" w:rsidRPr="0029257E">
        <w:rPr>
          <w:rFonts w:ascii="Arial" w:hAnsi="Arial" w:cs="Arial"/>
          <w:sz w:val="20"/>
          <w:szCs w:val="20"/>
          <w:lang w:val="en-GB"/>
        </w:rPr>
        <w:t>s</w:t>
      </w:r>
      <w:r w:rsidR="00CE735D" w:rsidRPr="0029257E">
        <w:rPr>
          <w:rFonts w:ascii="Arial" w:hAnsi="Arial" w:cs="Arial"/>
          <w:sz w:val="20"/>
          <w:szCs w:val="20"/>
          <w:lang w:val="en-GB"/>
        </w:rPr>
        <w:t xml:space="preserve"> with </w:t>
      </w:r>
      <w:r w:rsidRPr="0029257E">
        <w:rPr>
          <w:rFonts w:ascii="Arial" w:hAnsi="Arial" w:cs="Arial"/>
          <w:sz w:val="20"/>
          <w:szCs w:val="20"/>
          <w:lang w:val="en-GB"/>
        </w:rPr>
        <w:t xml:space="preserve">ESMA on </w:t>
      </w:r>
      <w:r w:rsidR="00CE735D" w:rsidRPr="0029257E">
        <w:rPr>
          <w:rFonts w:ascii="Arial" w:hAnsi="Arial" w:cs="Arial"/>
          <w:sz w:val="20"/>
          <w:szCs w:val="20"/>
          <w:lang w:val="en-GB"/>
        </w:rPr>
        <w:t xml:space="preserve">the risks highlighted and </w:t>
      </w:r>
      <w:r w:rsidR="00510B4F" w:rsidRPr="0029257E">
        <w:rPr>
          <w:rFonts w:ascii="Arial" w:hAnsi="Arial" w:cs="Arial"/>
          <w:sz w:val="20"/>
          <w:szCs w:val="20"/>
          <w:lang w:val="en-GB"/>
        </w:rPr>
        <w:t>with the need for ESMA to a</w:t>
      </w:r>
      <w:r w:rsidR="00CE735D" w:rsidRPr="0029257E">
        <w:rPr>
          <w:rFonts w:ascii="Arial" w:hAnsi="Arial" w:cs="Arial"/>
          <w:sz w:val="20"/>
          <w:szCs w:val="20"/>
          <w:lang w:val="en-GB"/>
        </w:rPr>
        <w:t>ddress</w:t>
      </w:r>
      <w:r w:rsidR="00510B4F" w:rsidRPr="0029257E">
        <w:rPr>
          <w:rFonts w:ascii="Arial" w:hAnsi="Arial" w:cs="Arial"/>
          <w:sz w:val="20"/>
          <w:szCs w:val="20"/>
          <w:lang w:val="en-GB"/>
        </w:rPr>
        <w:t xml:space="preserve"> them</w:t>
      </w:r>
      <w:r w:rsidRPr="0029257E">
        <w:rPr>
          <w:rFonts w:ascii="Arial" w:hAnsi="Arial" w:cs="Arial"/>
          <w:sz w:val="20"/>
          <w:szCs w:val="20"/>
          <w:lang w:val="en-GB"/>
        </w:rPr>
        <w:t xml:space="preserve"> </w:t>
      </w:r>
      <w:r w:rsidR="00606523" w:rsidRPr="0029257E">
        <w:rPr>
          <w:rFonts w:ascii="Arial" w:hAnsi="Arial" w:cs="Arial"/>
          <w:sz w:val="20"/>
          <w:szCs w:val="20"/>
          <w:lang w:val="en-GB"/>
        </w:rPr>
        <w:t>so that</w:t>
      </w:r>
      <w:r w:rsidRPr="0029257E">
        <w:rPr>
          <w:rFonts w:ascii="Arial" w:hAnsi="Arial" w:cs="Arial"/>
          <w:sz w:val="20"/>
          <w:szCs w:val="20"/>
          <w:lang w:val="en-GB"/>
        </w:rPr>
        <w:t xml:space="preserve"> DLT </w:t>
      </w:r>
      <w:r w:rsidR="00606523" w:rsidRPr="0029257E">
        <w:rPr>
          <w:rFonts w:ascii="Arial" w:hAnsi="Arial" w:cs="Arial"/>
          <w:sz w:val="20"/>
          <w:szCs w:val="20"/>
          <w:lang w:val="en-GB"/>
        </w:rPr>
        <w:t>can</w:t>
      </w:r>
      <w:r w:rsidRPr="0029257E">
        <w:rPr>
          <w:rFonts w:ascii="Arial" w:hAnsi="Arial" w:cs="Arial"/>
          <w:sz w:val="20"/>
          <w:szCs w:val="20"/>
          <w:lang w:val="en-GB"/>
        </w:rPr>
        <w:t xml:space="preserve"> </w:t>
      </w:r>
      <w:r w:rsidR="007D62EE" w:rsidRPr="0029257E">
        <w:rPr>
          <w:rFonts w:ascii="Arial" w:hAnsi="Arial" w:cs="Arial"/>
          <w:sz w:val="20"/>
          <w:szCs w:val="20"/>
          <w:lang w:val="en-GB"/>
        </w:rPr>
        <w:t>be adopted beneficially within the industry</w:t>
      </w:r>
      <w:r w:rsidRPr="0029257E">
        <w:rPr>
          <w:rFonts w:ascii="Arial" w:hAnsi="Arial" w:cs="Arial"/>
          <w:sz w:val="20"/>
          <w:szCs w:val="20"/>
          <w:lang w:val="en-GB"/>
        </w:rPr>
        <w:t xml:space="preserve">. </w:t>
      </w:r>
      <w:r w:rsidR="007D62EE" w:rsidRPr="0029257E">
        <w:rPr>
          <w:rFonts w:ascii="Arial" w:hAnsi="Arial" w:cs="Arial"/>
          <w:sz w:val="20"/>
          <w:szCs w:val="20"/>
          <w:lang w:val="en-GB"/>
        </w:rPr>
        <w:t>However, there are some aspects of ESMA’s analysis where AFME has a different perspective.</w:t>
      </w:r>
    </w:p>
    <w:p w:rsidR="00606523" w:rsidRPr="0029257E" w:rsidRDefault="00606523" w:rsidP="00EF0E61">
      <w:pPr>
        <w:pStyle w:val="PlainText"/>
        <w:rPr>
          <w:rFonts w:ascii="Arial" w:hAnsi="Arial" w:cs="Arial"/>
          <w:sz w:val="20"/>
          <w:szCs w:val="20"/>
          <w:lang w:val="en-GB"/>
        </w:rPr>
      </w:pPr>
    </w:p>
    <w:p w:rsidR="00FA0989" w:rsidRPr="0029257E" w:rsidRDefault="00334244" w:rsidP="00EF0E61">
      <w:pPr>
        <w:pStyle w:val="PlainText"/>
        <w:rPr>
          <w:rFonts w:ascii="Arial" w:hAnsi="Arial" w:cs="Arial"/>
          <w:sz w:val="20"/>
          <w:szCs w:val="20"/>
          <w:lang w:val="en-GB"/>
        </w:rPr>
      </w:pPr>
      <w:r w:rsidRPr="0029257E">
        <w:rPr>
          <w:rFonts w:ascii="Arial" w:hAnsi="Arial" w:cs="Arial"/>
          <w:sz w:val="20"/>
          <w:szCs w:val="20"/>
          <w:lang w:val="en-GB"/>
        </w:rPr>
        <w:lastRenderedPageBreak/>
        <w:t>In particular</w:t>
      </w:r>
      <w:r w:rsidR="00A22925">
        <w:rPr>
          <w:rFonts w:ascii="Arial" w:hAnsi="Arial" w:cs="Arial"/>
          <w:sz w:val="20"/>
          <w:szCs w:val="20"/>
          <w:lang w:val="en-GB"/>
        </w:rPr>
        <w:t>,</w:t>
      </w:r>
      <w:r w:rsidRPr="0029257E">
        <w:rPr>
          <w:rFonts w:ascii="Arial" w:hAnsi="Arial" w:cs="Arial"/>
          <w:sz w:val="20"/>
          <w:szCs w:val="20"/>
          <w:lang w:val="en-GB"/>
        </w:rPr>
        <w:t xml:space="preserve"> </w:t>
      </w:r>
      <w:r w:rsidR="005F30D9" w:rsidRPr="0029257E">
        <w:rPr>
          <w:rFonts w:ascii="Arial" w:hAnsi="Arial" w:cs="Arial"/>
          <w:sz w:val="20"/>
          <w:szCs w:val="20"/>
          <w:lang w:val="en-GB"/>
        </w:rPr>
        <w:t>AFME members</w:t>
      </w:r>
      <w:r w:rsidR="00FA0989" w:rsidRPr="0029257E">
        <w:rPr>
          <w:rFonts w:ascii="Arial" w:hAnsi="Arial" w:cs="Arial"/>
          <w:sz w:val="20"/>
          <w:szCs w:val="20"/>
          <w:lang w:val="en-GB"/>
        </w:rPr>
        <w:t xml:space="preserve"> do not agree with ESMA’s statement </w:t>
      </w:r>
      <w:r w:rsidR="00870E3D" w:rsidRPr="0029257E">
        <w:rPr>
          <w:rFonts w:ascii="Arial" w:hAnsi="Arial" w:cs="Arial"/>
          <w:sz w:val="20"/>
          <w:szCs w:val="20"/>
          <w:lang w:val="en-GB"/>
        </w:rPr>
        <w:t>i</w:t>
      </w:r>
      <w:r w:rsidR="00005483" w:rsidRPr="0029257E">
        <w:rPr>
          <w:rFonts w:ascii="Arial" w:hAnsi="Arial" w:cs="Arial"/>
          <w:sz w:val="20"/>
          <w:szCs w:val="20"/>
          <w:lang w:val="en-GB"/>
        </w:rPr>
        <w:t xml:space="preserve">n paragraph </w:t>
      </w:r>
      <w:r w:rsidR="00FA0989" w:rsidRPr="0029257E">
        <w:rPr>
          <w:rFonts w:ascii="Arial" w:hAnsi="Arial" w:cs="Arial"/>
          <w:sz w:val="20"/>
          <w:szCs w:val="20"/>
          <w:lang w:val="en-GB"/>
        </w:rPr>
        <w:t>48</w:t>
      </w:r>
      <w:r w:rsidR="00606523" w:rsidRPr="0029257E">
        <w:rPr>
          <w:rFonts w:ascii="Arial" w:hAnsi="Arial" w:cs="Arial"/>
          <w:sz w:val="20"/>
          <w:szCs w:val="20"/>
          <w:lang w:val="en-GB"/>
        </w:rPr>
        <w:t xml:space="preserve"> that DLT could be exposed to financial crime because the use of public/private keys may make it easier to conceal identities and transaction history</w:t>
      </w:r>
      <w:r w:rsidR="00042263" w:rsidRPr="0029257E">
        <w:rPr>
          <w:rFonts w:ascii="Arial" w:hAnsi="Arial" w:cs="Arial"/>
          <w:sz w:val="20"/>
          <w:szCs w:val="20"/>
          <w:lang w:val="en-GB"/>
        </w:rPr>
        <w:t xml:space="preserve">. </w:t>
      </w:r>
      <w:r w:rsidR="00606523" w:rsidRPr="0029257E">
        <w:rPr>
          <w:rFonts w:ascii="Arial" w:hAnsi="Arial" w:cs="Arial"/>
          <w:sz w:val="20"/>
          <w:szCs w:val="20"/>
          <w:lang w:val="en-GB"/>
        </w:rPr>
        <w:t>When DLT</w:t>
      </w:r>
      <w:r w:rsidR="00FA0989" w:rsidRPr="0029257E">
        <w:rPr>
          <w:rFonts w:ascii="Arial" w:hAnsi="Arial" w:cs="Arial"/>
          <w:sz w:val="20"/>
          <w:szCs w:val="20"/>
          <w:lang w:val="en-GB"/>
        </w:rPr>
        <w:t xml:space="preserve"> is applied in a permissioned</w:t>
      </w:r>
      <w:r w:rsidR="004026AD" w:rsidRPr="0029257E">
        <w:rPr>
          <w:rFonts w:ascii="Arial" w:hAnsi="Arial" w:cs="Arial"/>
          <w:sz w:val="20"/>
          <w:szCs w:val="20"/>
          <w:lang w:val="en-GB"/>
        </w:rPr>
        <w:t xml:space="preserve"> </w:t>
      </w:r>
      <w:r w:rsidR="00FA0989" w:rsidRPr="0029257E">
        <w:rPr>
          <w:rFonts w:ascii="Arial" w:hAnsi="Arial" w:cs="Arial"/>
          <w:sz w:val="20"/>
          <w:szCs w:val="20"/>
          <w:lang w:val="en-GB"/>
        </w:rPr>
        <w:t>network</w:t>
      </w:r>
      <w:r w:rsidR="00606523" w:rsidRPr="0029257E">
        <w:rPr>
          <w:rFonts w:ascii="Arial" w:hAnsi="Arial" w:cs="Arial"/>
          <w:sz w:val="20"/>
          <w:szCs w:val="20"/>
          <w:lang w:val="en-GB"/>
        </w:rPr>
        <w:t>, AFME would expect KYC pro</w:t>
      </w:r>
      <w:r w:rsidR="00606523" w:rsidRPr="0029257E">
        <w:rPr>
          <w:rFonts w:ascii="Arial" w:hAnsi="Arial" w:cs="Arial"/>
          <w:sz w:val="20"/>
          <w:szCs w:val="20"/>
          <w:lang w:val="en-GB"/>
        </w:rPr>
        <w:t>c</w:t>
      </w:r>
      <w:r w:rsidR="00606523" w:rsidRPr="0029257E">
        <w:rPr>
          <w:rFonts w:ascii="Arial" w:hAnsi="Arial" w:cs="Arial"/>
          <w:sz w:val="20"/>
          <w:szCs w:val="20"/>
          <w:lang w:val="en-GB"/>
        </w:rPr>
        <w:t>esses to benefit from a more transparent view of transaction history and beneficial owners</w:t>
      </w:r>
      <w:r w:rsidR="00FA0989" w:rsidRPr="0029257E">
        <w:rPr>
          <w:rFonts w:ascii="Arial" w:hAnsi="Arial" w:cs="Arial"/>
          <w:sz w:val="20"/>
          <w:szCs w:val="20"/>
          <w:lang w:val="en-GB"/>
        </w:rPr>
        <w:t xml:space="preserve">. </w:t>
      </w:r>
      <w:r w:rsidR="00606523" w:rsidRPr="0029257E">
        <w:rPr>
          <w:rFonts w:ascii="Arial" w:hAnsi="Arial" w:cs="Arial"/>
          <w:sz w:val="20"/>
          <w:szCs w:val="20"/>
          <w:lang w:val="en-GB"/>
        </w:rPr>
        <w:t>Furthermore, the</w:t>
      </w:r>
      <w:r w:rsidR="00FA0989" w:rsidRPr="0029257E">
        <w:rPr>
          <w:rFonts w:ascii="Arial" w:hAnsi="Arial" w:cs="Arial"/>
          <w:sz w:val="20"/>
          <w:szCs w:val="20"/>
          <w:lang w:val="en-GB"/>
        </w:rPr>
        <w:t xml:space="preserve"> number of participants in the </w:t>
      </w:r>
      <w:r w:rsidR="00606523" w:rsidRPr="0029257E">
        <w:rPr>
          <w:rFonts w:ascii="Arial" w:hAnsi="Arial" w:cs="Arial"/>
          <w:sz w:val="20"/>
          <w:szCs w:val="20"/>
          <w:lang w:val="en-GB"/>
        </w:rPr>
        <w:t xml:space="preserve">transaction </w:t>
      </w:r>
      <w:r w:rsidR="00FA0989" w:rsidRPr="0029257E">
        <w:rPr>
          <w:rFonts w:ascii="Arial" w:hAnsi="Arial" w:cs="Arial"/>
          <w:sz w:val="20"/>
          <w:szCs w:val="20"/>
          <w:lang w:val="en-GB"/>
        </w:rPr>
        <w:t xml:space="preserve">chain is limited </w:t>
      </w:r>
      <w:r w:rsidR="00606523" w:rsidRPr="0029257E">
        <w:rPr>
          <w:rFonts w:ascii="Arial" w:hAnsi="Arial" w:cs="Arial"/>
          <w:sz w:val="20"/>
          <w:szCs w:val="20"/>
          <w:lang w:val="en-GB"/>
        </w:rPr>
        <w:t xml:space="preserve">within a closed and permissioned system, </w:t>
      </w:r>
      <w:r w:rsidR="00FA0989" w:rsidRPr="0029257E">
        <w:rPr>
          <w:rFonts w:ascii="Arial" w:hAnsi="Arial" w:cs="Arial"/>
          <w:sz w:val="20"/>
          <w:szCs w:val="20"/>
          <w:lang w:val="en-GB"/>
        </w:rPr>
        <w:t xml:space="preserve">and through robust governance structures it </w:t>
      </w:r>
      <w:r w:rsidR="00606523" w:rsidRPr="0029257E">
        <w:rPr>
          <w:rFonts w:ascii="Arial" w:hAnsi="Arial" w:cs="Arial"/>
          <w:sz w:val="20"/>
          <w:szCs w:val="20"/>
          <w:lang w:val="en-GB"/>
        </w:rPr>
        <w:t>can be</w:t>
      </w:r>
      <w:r w:rsidR="00FA0989" w:rsidRPr="0029257E">
        <w:rPr>
          <w:rFonts w:ascii="Arial" w:hAnsi="Arial" w:cs="Arial"/>
          <w:sz w:val="20"/>
          <w:szCs w:val="20"/>
          <w:lang w:val="en-GB"/>
        </w:rPr>
        <w:t xml:space="preserve"> ensured that only trustworthy participants are accepted.</w:t>
      </w:r>
    </w:p>
    <w:p w:rsidR="00FA0989" w:rsidRPr="0029257E" w:rsidRDefault="00FA0989" w:rsidP="00EF0E61">
      <w:pPr>
        <w:pStyle w:val="PlainText"/>
        <w:rPr>
          <w:rFonts w:ascii="Arial" w:hAnsi="Arial" w:cs="Arial"/>
          <w:sz w:val="20"/>
          <w:szCs w:val="20"/>
          <w:lang w:val="en-GB"/>
        </w:rPr>
      </w:pPr>
    </w:p>
    <w:p w:rsidR="00AC10F5" w:rsidRPr="0029257E" w:rsidRDefault="00FA0989" w:rsidP="00EF0E61">
      <w:pPr>
        <w:pStyle w:val="PlainText"/>
        <w:rPr>
          <w:rFonts w:ascii="Arial" w:hAnsi="Arial" w:cs="Arial"/>
          <w:sz w:val="20"/>
          <w:szCs w:val="20"/>
          <w:lang w:val="en-GB"/>
        </w:rPr>
      </w:pPr>
      <w:r w:rsidRPr="0029257E">
        <w:rPr>
          <w:rFonts w:ascii="Arial" w:hAnsi="Arial" w:cs="Arial"/>
          <w:sz w:val="20"/>
          <w:szCs w:val="20"/>
          <w:lang w:val="en-GB"/>
        </w:rPr>
        <w:t>In addition</w:t>
      </w:r>
      <w:r w:rsidR="00C424B5" w:rsidRPr="0029257E">
        <w:rPr>
          <w:rFonts w:ascii="Arial" w:hAnsi="Arial" w:cs="Arial"/>
          <w:sz w:val="20"/>
          <w:szCs w:val="20"/>
          <w:lang w:val="en-GB"/>
        </w:rPr>
        <w:t>,</w:t>
      </w:r>
      <w:r w:rsidRPr="0029257E">
        <w:rPr>
          <w:rFonts w:ascii="Arial" w:hAnsi="Arial" w:cs="Arial"/>
          <w:sz w:val="20"/>
          <w:szCs w:val="20"/>
          <w:lang w:val="en-GB"/>
        </w:rPr>
        <w:t xml:space="preserve"> </w:t>
      </w:r>
      <w:r w:rsidR="005F30D9" w:rsidRPr="0029257E">
        <w:rPr>
          <w:rFonts w:ascii="Arial" w:hAnsi="Arial" w:cs="Arial"/>
          <w:sz w:val="20"/>
          <w:szCs w:val="20"/>
          <w:lang w:val="en-GB"/>
        </w:rPr>
        <w:t>AFME</w:t>
      </w:r>
      <w:r w:rsidRPr="0029257E">
        <w:rPr>
          <w:rFonts w:ascii="Arial" w:hAnsi="Arial" w:cs="Arial"/>
          <w:sz w:val="20"/>
          <w:szCs w:val="20"/>
          <w:lang w:val="en-GB"/>
        </w:rPr>
        <w:t xml:space="preserve"> </w:t>
      </w:r>
      <w:r w:rsidR="005F30D9" w:rsidRPr="0029257E">
        <w:rPr>
          <w:rFonts w:ascii="Arial" w:hAnsi="Arial" w:cs="Arial"/>
          <w:sz w:val="20"/>
          <w:szCs w:val="20"/>
          <w:lang w:val="en-GB"/>
        </w:rPr>
        <w:t>is</w:t>
      </w:r>
      <w:r w:rsidRPr="0029257E">
        <w:rPr>
          <w:rFonts w:ascii="Arial" w:hAnsi="Arial" w:cs="Arial"/>
          <w:sz w:val="20"/>
          <w:szCs w:val="20"/>
          <w:lang w:val="en-GB"/>
        </w:rPr>
        <w:t xml:space="preserve"> not convinced that the rise of DLT will cause ‘herding’. </w:t>
      </w:r>
      <w:r w:rsidR="00606523" w:rsidRPr="0029257E">
        <w:rPr>
          <w:rFonts w:ascii="Arial" w:hAnsi="Arial" w:cs="Arial"/>
          <w:sz w:val="20"/>
          <w:szCs w:val="20"/>
          <w:lang w:val="en-GB"/>
        </w:rPr>
        <w:t>DLT is primarily a platform for processing transactions. However, in a future scenario in which the full trade life-cycle is adopted in a DLT system, the distinction between</w:t>
      </w:r>
      <w:r w:rsidR="00AC10F5" w:rsidRPr="0029257E">
        <w:rPr>
          <w:rFonts w:ascii="Arial" w:hAnsi="Arial" w:cs="Arial"/>
          <w:sz w:val="20"/>
          <w:szCs w:val="20"/>
          <w:lang w:val="en-GB"/>
        </w:rPr>
        <w:t xml:space="preserve"> execution and settlement could become very fine, because settlement information could be exchanged synchronous</w:t>
      </w:r>
      <w:r w:rsidR="004C19E8" w:rsidRPr="0029257E">
        <w:rPr>
          <w:rFonts w:ascii="Arial" w:hAnsi="Arial" w:cs="Arial"/>
          <w:sz w:val="20"/>
          <w:szCs w:val="20"/>
          <w:lang w:val="en-GB"/>
        </w:rPr>
        <w:t>ly</w:t>
      </w:r>
      <w:r w:rsidR="00AC10F5" w:rsidRPr="0029257E">
        <w:rPr>
          <w:rFonts w:ascii="Arial" w:hAnsi="Arial" w:cs="Arial"/>
          <w:sz w:val="20"/>
          <w:szCs w:val="20"/>
          <w:lang w:val="en-GB"/>
        </w:rPr>
        <w:t xml:space="preserve"> with trade booking information. </w:t>
      </w:r>
    </w:p>
    <w:p w:rsidR="00AC10F5" w:rsidRPr="0029257E" w:rsidRDefault="00AC10F5" w:rsidP="00EF0E61">
      <w:pPr>
        <w:pStyle w:val="PlainText"/>
        <w:rPr>
          <w:rFonts w:ascii="Arial" w:hAnsi="Arial" w:cs="Arial"/>
          <w:sz w:val="20"/>
          <w:szCs w:val="20"/>
          <w:lang w:val="en-GB"/>
        </w:rPr>
      </w:pPr>
    </w:p>
    <w:p w:rsidR="00AC10F5" w:rsidRPr="0029257E" w:rsidRDefault="00FA0989" w:rsidP="00EF0E61">
      <w:pPr>
        <w:pStyle w:val="PlainText"/>
        <w:rPr>
          <w:rFonts w:ascii="Arial" w:hAnsi="Arial" w:cs="Arial"/>
          <w:sz w:val="20"/>
          <w:szCs w:val="20"/>
          <w:lang w:val="en-GB"/>
        </w:rPr>
      </w:pPr>
      <w:r w:rsidRPr="0029257E">
        <w:rPr>
          <w:rFonts w:ascii="Arial" w:hAnsi="Arial" w:cs="Arial"/>
          <w:sz w:val="20"/>
          <w:szCs w:val="20"/>
          <w:lang w:val="en-GB"/>
        </w:rPr>
        <w:t xml:space="preserve">Presumably </w:t>
      </w:r>
      <w:r w:rsidR="00AC10F5" w:rsidRPr="0029257E">
        <w:rPr>
          <w:rFonts w:ascii="Arial" w:hAnsi="Arial" w:cs="Arial"/>
          <w:sz w:val="20"/>
          <w:szCs w:val="20"/>
          <w:lang w:val="en-GB"/>
        </w:rPr>
        <w:t xml:space="preserve">ESMA’s </w:t>
      </w:r>
      <w:r w:rsidRPr="0029257E">
        <w:rPr>
          <w:rFonts w:ascii="Arial" w:hAnsi="Arial" w:cs="Arial"/>
          <w:sz w:val="20"/>
          <w:szCs w:val="20"/>
          <w:lang w:val="en-GB"/>
        </w:rPr>
        <w:t>para</w:t>
      </w:r>
      <w:r w:rsidR="005F30D9" w:rsidRPr="0029257E">
        <w:rPr>
          <w:rFonts w:ascii="Arial" w:hAnsi="Arial" w:cs="Arial"/>
          <w:sz w:val="20"/>
          <w:szCs w:val="20"/>
          <w:lang w:val="en-GB"/>
        </w:rPr>
        <w:t>graph</w:t>
      </w:r>
      <w:r w:rsidRPr="0029257E">
        <w:rPr>
          <w:rFonts w:ascii="Arial" w:hAnsi="Arial" w:cs="Arial"/>
          <w:sz w:val="20"/>
          <w:szCs w:val="20"/>
          <w:lang w:val="en-GB"/>
        </w:rPr>
        <w:t xml:space="preserve"> 51 is referring to trading algos which raises a number of other topics which are not really post-trade issues</w:t>
      </w:r>
      <w:r w:rsidR="00AC10F5" w:rsidRPr="0029257E">
        <w:rPr>
          <w:rFonts w:ascii="Arial" w:hAnsi="Arial" w:cs="Arial"/>
          <w:sz w:val="20"/>
          <w:szCs w:val="20"/>
          <w:lang w:val="en-GB"/>
        </w:rPr>
        <w:t>, but may require consideration by the industry and regulator as to how regulation should adapt to changing business models.</w:t>
      </w:r>
    </w:p>
    <w:p w:rsidR="00FA0989" w:rsidRPr="0029257E" w:rsidRDefault="00AC10F5" w:rsidP="00EF0E61">
      <w:pPr>
        <w:pStyle w:val="PlainText"/>
        <w:rPr>
          <w:rFonts w:ascii="Arial" w:hAnsi="Arial" w:cs="Arial"/>
          <w:sz w:val="20"/>
          <w:szCs w:val="20"/>
          <w:lang w:val="en-GB"/>
        </w:rPr>
      </w:pPr>
      <w:r w:rsidRPr="0029257E">
        <w:rPr>
          <w:rFonts w:ascii="Arial" w:hAnsi="Arial" w:cs="Arial"/>
          <w:sz w:val="20"/>
          <w:szCs w:val="20"/>
          <w:lang w:val="en-GB"/>
        </w:rPr>
        <w:t xml:space="preserve"> </w:t>
      </w:r>
    </w:p>
    <w:p w:rsidR="00AE5C71" w:rsidRPr="0029257E" w:rsidRDefault="00AC10F5" w:rsidP="00EF0E61">
      <w:pPr>
        <w:pStyle w:val="PlainText"/>
        <w:rPr>
          <w:rFonts w:ascii="Arial" w:hAnsi="Arial" w:cs="Arial"/>
          <w:sz w:val="20"/>
          <w:szCs w:val="20"/>
          <w:lang w:val="en-GB"/>
        </w:rPr>
      </w:pPr>
      <w:r w:rsidRPr="0029257E">
        <w:rPr>
          <w:rFonts w:ascii="Arial" w:hAnsi="Arial" w:cs="Arial"/>
          <w:sz w:val="20"/>
          <w:szCs w:val="20"/>
          <w:lang w:val="en-GB"/>
        </w:rPr>
        <w:t xml:space="preserve">Similarly, </w:t>
      </w:r>
      <w:r w:rsidR="00C424B5" w:rsidRPr="0029257E">
        <w:rPr>
          <w:rFonts w:ascii="Arial" w:hAnsi="Arial" w:cs="Arial"/>
          <w:sz w:val="20"/>
          <w:szCs w:val="20"/>
          <w:lang w:val="en-GB"/>
        </w:rPr>
        <w:t>paragraph</w:t>
      </w:r>
      <w:r w:rsidR="00FA0989" w:rsidRPr="0029257E">
        <w:rPr>
          <w:rFonts w:ascii="Arial" w:hAnsi="Arial" w:cs="Arial"/>
          <w:sz w:val="20"/>
          <w:szCs w:val="20"/>
          <w:lang w:val="en-GB"/>
        </w:rPr>
        <w:t xml:space="preserve"> 52 </w:t>
      </w:r>
      <w:r w:rsidRPr="0029257E">
        <w:rPr>
          <w:rFonts w:ascii="Arial" w:hAnsi="Arial" w:cs="Arial"/>
          <w:sz w:val="20"/>
          <w:szCs w:val="20"/>
          <w:lang w:val="en-GB"/>
        </w:rPr>
        <w:t>appears</w:t>
      </w:r>
      <w:r w:rsidR="00AE5C71" w:rsidRPr="0029257E">
        <w:rPr>
          <w:rFonts w:ascii="Arial" w:hAnsi="Arial" w:cs="Arial"/>
          <w:sz w:val="20"/>
          <w:szCs w:val="20"/>
          <w:lang w:val="en-GB"/>
        </w:rPr>
        <w:t xml:space="preserve"> to create a connection between trading patterns and the subsequent risk </w:t>
      </w:r>
      <w:r w:rsidRPr="0029257E">
        <w:rPr>
          <w:rFonts w:ascii="Arial" w:hAnsi="Arial" w:cs="Arial"/>
          <w:sz w:val="20"/>
          <w:szCs w:val="20"/>
          <w:lang w:val="en-GB"/>
        </w:rPr>
        <w:t>within</w:t>
      </w:r>
      <w:r w:rsidR="00AE5C71" w:rsidRPr="0029257E">
        <w:rPr>
          <w:rFonts w:ascii="Arial" w:hAnsi="Arial" w:cs="Arial"/>
          <w:sz w:val="20"/>
          <w:szCs w:val="20"/>
          <w:lang w:val="en-GB"/>
        </w:rPr>
        <w:t xml:space="preserve"> DLT. </w:t>
      </w:r>
      <w:r w:rsidR="00E5311B" w:rsidRPr="0029257E">
        <w:rPr>
          <w:rFonts w:ascii="Arial" w:hAnsi="Arial" w:cs="Arial"/>
          <w:sz w:val="20"/>
          <w:szCs w:val="20"/>
          <w:lang w:val="en-GB"/>
        </w:rPr>
        <w:t>AFME members</w:t>
      </w:r>
      <w:r w:rsidR="00AE5C71" w:rsidRPr="0029257E">
        <w:rPr>
          <w:rFonts w:ascii="Arial" w:hAnsi="Arial" w:cs="Arial"/>
          <w:sz w:val="20"/>
          <w:szCs w:val="20"/>
          <w:lang w:val="en-GB"/>
        </w:rPr>
        <w:t xml:space="preserve"> do not necessarily share that view if the focus remains on DLT</w:t>
      </w:r>
      <w:r w:rsidR="00E5311B" w:rsidRPr="0029257E">
        <w:rPr>
          <w:rFonts w:ascii="Arial" w:hAnsi="Arial" w:cs="Arial"/>
          <w:sz w:val="20"/>
          <w:szCs w:val="20"/>
          <w:lang w:val="en-GB"/>
        </w:rPr>
        <w:t xml:space="preserve"> as</w:t>
      </w:r>
      <w:r w:rsidR="00AE5C71" w:rsidRPr="0029257E">
        <w:rPr>
          <w:rFonts w:ascii="Arial" w:hAnsi="Arial" w:cs="Arial"/>
          <w:sz w:val="20"/>
          <w:szCs w:val="20"/>
          <w:lang w:val="en-GB"/>
        </w:rPr>
        <w:t xml:space="preserve"> an infr</w:t>
      </w:r>
      <w:r w:rsidR="00AE5C71" w:rsidRPr="0029257E">
        <w:rPr>
          <w:rFonts w:ascii="Arial" w:hAnsi="Arial" w:cs="Arial"/>
          <w:sz w:val="20"/>
          <w:szCs w:val="20"/>
          <w:lang w:val="en-GB"/>
        </w:rPr>
        <w:t>a</w:t>
      </w:r>
      <w:r w:rsidR="00AE5C71" w:rsidRPr="0029257E">
        <w:rPr>
          <w:rFonts w:ascii="Arial" w:hAnsi="Arial" w:cs="Arial"/>
          <w:sz w:val="20"/>
          <w:szCs w:val="20"/>
          <w:lang w:val="en-GB"/>
        </w:rPr>
        <w:t xml:space="preserve">structure technology. In this context it </w:t>
      </w:r>
      <w:r w:rsidRPr="0029257E">
        <w:rPr>
          <w:rFonts w:ascii="Arial" w:hAnsi="Arial" w:cs="Arial"/>
          <w:sz w:val="20"/>
          <w:szCs w:val="20"/>
          <w:lang w:val="en-GB"/>
        </w:rPr>
        <w:t>may be more appropriate to focus regulatory attention on</w:t>
      </w:r>
      <w:r w:rsidR="00AE5C71" w:rsidRPr="0029257E">
        <w:rPr>
          <w:rFonts w:ascii="Arial" w:hAnsi="Arial" w:cs="Arial"/>
          <w:sz w:val="20"/>
          <w:szCs w:val="20"/>
          <w:lang w:val="en-GB"/>
        </w:rPr>
        <w:t xml:space="preserve"> trading strategies that may open additional risk pockets </w:t>
      </w:r>
      <w:r w:rsidRPr="0029257E">
        <w:rPr>
          <w:rFonts w:ascii="Arial" w:hAnsi="Arial" w:cs="Arial"/>
          <w:sz w:val="20"/>
          <w:szCs w:val="20"/>
          <w:lang w:val="en-GB"/>
        </w:rPr>
        <w:t>rather than</w:t>
      </w:r>
      <w:r w:rsidR="00AE5C71" w:rsidRPr="0029257E">
        <w:rPr>
          <w:rFonts w:ascii="Arial" w:hAnsi="Arial" w:cs="Arial"/>
          <w:sz w:val="20"/>
          <w:szCs w:val="20"/>
          <w:lang w:val="en-GB"/>
        </w:rPr>
        <w:t xml:space="preserve"> the un</w:t>
      </w:r>
      <w:r w:rsidRPr="0029257E">
        <w:rPr>
          <w:rFonts w:ascii="Arial" w:hAnsi="Arial" w:cs="Arial"/>
          <w:sz w:val="20"/>
          <w:szCs w:val="20"/>
          <w:lang w:val="en-GB"/>
        </w:rPr>
        <w:t>derlying settlement technology.</w:t>
      </w:r>
    </w:p>
    <w:p w:rsidR="00AE5C71" w:rsidRPr="0029257E" w:rsidRDefault="00AE5C71" w:rsidP="00EF0E61">
      <w:pPr>
        <w:pStyle w:val="PlainText"/>
        <w:rPr>
          <w:rFonts w:ascii="Arial" w:hAnsi="Arial" w:cs="Arial"/>
          <w:sz w:val="20"/>
          <w:szCs w:val="20"/>
          <w:lang w:val="en-GB"/>
        </w:rPr>
      </w:pPr>
    </w:p>
    <w:p w:rsidR="00310C79" w:rsidRPr="0029257E" w:rsidRDefault="00E5311B" w:rsidP="00AE5C71">
      <w:pPr>
        <w:pStyle w:val="PlainText"/>
        <w:rPr>
          <w:rFonts w:ascii="Arial" w:hAnsi="Arial" w:cs="Arial"/>
          <w:sz w:val="20"/>
          <w:szCs w:val="20"/>
          <w:lang w:val="en-GB"/>
        </w:rPr>
      </w:pPr>
      <w:r w:rsidRPr="0029257E">
        <w:rPr>
          <w:rFonts w:ascii="Arial" w:hAnsi="Arial" w:cs="Arial"/>
          <w:sz w:val="20"/>
          <w:szCs w:val="20"/>
          <w:lang w:val="en-GB"/>
        </w:rPr>
        <w:t>AFME</w:t>
      </w:r>
      <w:r w:rsidR="00AE5C71" w:rsidRPr="0029257E">
        <w:rPr>
          <w:rFonts w:ascii="Arial" w:hAnsi="Arial" w:cs="Arial"/>
          <w:sz w:val="20"/>
          <w:szCs w:val="20"/>
          <w:lang w:val="en-GB"/>
        </w:rPr>
        <w:t xml:space="preserve"> </w:t>
      </w:r>
      <w:r w:rsidR="00310C79" w:rsidRPr="0029257E">
        <w:rPr>
          <w:rFonts w:ascii="Arial" w:hAnsi="Arial" w:cs="Arial"/>
          <w:sz w:val="20"/>
          <w:szCs w:val="20"/>
          <w:lang w:val="en-GB"/>
        </w:rPr>
        <w:t>would also propose a different perspective on ESMA’s</w:t>
      </w:r>
      <w:r w:rsidR="00C424B5" w:rsidRPr="0029257E">
        <w:rPr>
          <w:rFonts w:ascii="Arial" w:hAnsi="Arial" w:cs="Arial"/>
          <w:sz w:val="20"/>
          <w:szCs w:val="20"/>
          <w:lang w:val="en-GB"/>
        </w:rPr>
        <w:t xml:space="preserve"> paragraph</w:t>
      </w:r>
      <w:r w:rsidR="00AE5C71" w:rsidRPr="0029257E">
        <w:rPr>
          <w:rFonts w:ascii="Arial" w:hAnsi="Arial" w:cs="Arial"/>
          <w:sz w:val="20"/>
          <w:szCs w:val="20"/>
          <w:lang w:val="en-GB"/>
        </w:rPr>
        <w:t xml:space="preserve"> 55, </w:t>
      </w:r>
      <w:r w:rsidR="00310C79" w:rsidRPr="0029257E">
        <w:rPr>
          <w:rFonts w:ascii="Arial" w:hAnsi="Arial" w:cs="Arial"/>
          <w:sz w:val="20"/>
          <w:szCs w:val="20"/>
          <w:lang w:val="en-GB"/>
        </w:rPr>
        <w:t>which suggests that DLT may provide transparency around trading activity that could enable front-running or market manipulation. There may be some merit to this view in an open permission</w:t>
      </w:r>
      <w:r w:rsidR="00A22925">
        <w:rPr>
          <w:rFonts w:ascii="Arial" w:hAnsi="Arial" w:cs="Arial"/>
          <w:sz w:val="20"/>
          <w:szCs w:val="20"/>
          <w:lang w:val="en-GB"/>
        </w:rPr>
        <w:t>less</w:t>
      </w:r>
      <w:r w:rsidR="00310C79" w:rsidRPr="0029257E">
        <w:rPr>
          <w:rFonts w:ascii="Arial" w:hAnsi="Arial" w:cs="Arial"/>
          <w:sz w:val="20"/>
          <w:szCs w:val="20"/>
          <w:lang w:val="en-GB"/>
        </w:rPr>
        <w:t xml:space="preserve"> network, but AFME believes that security considerations suggest that a permissioned network be adopted.</w:t>
      </w:r>
    </w:p>
    <w:p w:rsidR="00310C79" w:rsidRPr="0029257E" w:rsidRDefault="00310C79" w:rsidP="00AE5C71">
      <w:pPr>
        <w:pStyle w:val="PlainText"/>
        <w:rPr>
          <w:rFonts w:ascii="Arial" w:hAnsi="Arial" w:cs="Arial"/>
          <w:sz w:val="20"/>
          <w:szCs w:val="20"/>
          <w:lang w:val="en-GB"/>
        </w:rPr>
      </w:pPr>
    </w:p>
    <w:p w:rsidR="00AE5C71" w:rsidRPr="0029257E" w:rsidRDefault="00AE5C71" w:rsidP="00AE5C71">
      <w:pPr>
        <w:pStyle w:val="PlainText"/>
        <w:rPr>
          <w:rFonts w:ascii="Arial" w:hAnsi="Arial" w:cs="Arial"/>
          <w:sz w:val="20"/>
          <w:szCs w:val="20"/>
          <w:lang w:val="en-GB"/>
        </w:rPr>
      </w:pPr>
      <w:r w:rsidRPr="0029257E">
        <w:rPr>
          <w:rFonts w:ascii="Arial" w:hAnsi="Arial" w:cs="Arial"/>
          <w:sz w:val="20"/>
          <w:szCs w:val="20"/>
          <w:lang w:val="en-GB"/>
        </w:rPr>
        <w:t>In a permissioned</w:t>
      </w:r>
      <w:r w:rsidR="00E5311B" w:rsidRPr="0029257E">
        <w:rPr>
          <w:rFonts w:ascii="Arial" w:hAnsi="Arial" w:cs="Arial"/>
          <w:sz w:val="20"/>
          <w:szCs w:val="20"/>
          <w:lang w:val="en-GB"/>
        </w:rPr>
        <w:t xml:space="preserve"> net</w:t>
      </w:r>
      <w:r w:rsidRPr="0029257E">
        <w:rPr>
          <w:rFonts w:ascii="Arial" w:hAnsi="Arial" w:cs="Arial"/>
          <w:sz w:val="20"/>
          <w:szCs w:val="20"/>
          <w:lang w:val="en-GB"/>
        </w:rPr>
        <w:t>work</w:t>
      </w:r>
      <w:r w:rsidR="00A22925">
        <w:rPr>
          <w:rFonts w:ascii="Arial" w:hAnsi="Arial" w:cs="Arial"/>
          <w:sz w:val="20"/>
          <w:szCs w:val="20"/>
          <w:lang w:val="en-GB"/>
        </w:rPr>
        <w:t>,</w:t>
      </w:r>
      <w:r w:rsidRPr="0029257E">
        <w:rPr>
          <w:rFonts w:ascii="Arial" w:hAnsi="Arial" w:cs="Arial"/>
          <w:sz w:val="20"/>
          <w:szCs w:val="20"/>
          <w:lang w:val="en-GB"/>
        </w:rPr>
        <w:t xml:space="preserve"> the creation and usage of public/private keys in the set up will protect the confidentiality of data of other participants. In such a scenario</w:t>
      </w:r>
      <w:r w:rsidR="00A22925">
        <w:rPr>
          <w:rFonts w:ascii="Arial" w:hAnsi="Arial" w:cs="Arial"/>
          <w:sz w:val="20"/>
          <w:szCs w:val="20"/>
          <w:lang w:val="en-GB"/>
        </w:rPr>
        <w:t>,</w:t>
      </w:r>
      <w:r w:rsidRPr="0029257E">
        <w:rPr>
          <w:rFonts w:ascii="Arial" w:hAnsi="Arial" w:cs="Arial"/>
          <w:sz w:val="20"/>
          <w:szCs w:val="20"/>
          <w:lang w:val="en-GB"/>
        </w:rPr>
        <w:t xml:space="preserve"> only the respective regulator and the FMI as operator would have full transparency. </w:t>
      </w:r>
    </w:p>
    <w:p w:rsidR="00AE5C71" w:rsidRPr="0029257E" w:rsidRDefault="00AE5C71" w:rsidP="00EF0E61">
      <w:pPr>
        <w:pStyle w:val="PlainText"/>
        <w:rPr>
          <w:rFonts w:ascii="Arial" w:hAnsi="Arial" w:cs="Arial"/>
          <w:sz w:val="20"/>
          <w:szCs w:val="20"/>
          <w:lang w:val="en-GB"/>
        </w:rPr>
      </w:pPr>
    </w:p>
    <w:p w:rsidR="00310C79" w:rsidRPr="0029257E" w:rsidRDefault="00E5311B" w:rsidP="00EF0E61">
      <w:pPr>
        <w:pStyle w:val="PlainText"/>
        <w:rPr>
          <w:rFonts w:ascii="Arial" w:hAnsi="Arial" w:cs="Arial"/>
          <w:sz w:val="20"/>
          <w:szCs w:val="20"/>
          <w:lang w:val="en-GB"/>
        </w:rPr>
      </w:pPr>
      <w:r w:rsidRPr="0029257E">
        <w:rPr>
          <w:rFonts w:ascii="Arial" w:hAnsi="Arial" w:cs="Arial"/>
          <w:sz w:val="20"/>
          <w:szCs w:val="20"/>
          <w:lang w:val="en-GB"/>
        </w:rPr>
        <w:t>AFME</w:t>
      </w:r>
      <w:r w:rsidR="00CE735D" w:rsidRPr="0029257E">
        <w:rPr>
          <w:rFonts w:ascii="Arial" w:hAnsi="Arial" w:cs="Arial"/>
          <w:sz w:val="20"/>
          <w:szCs w:val="20"/>
          <w:lang w:val="en-GB"/>
        </w:rPr>
        <w:t xml:space="preserve"> </w:t>
      </w:r>
      <w:r w:rsidR="00310C79" w:rsidRPr="0029257E">
        <w:rPr>
          <w:rFonts w:ascii="Arial" w:hAnsi="Arial" w:cs="Arial"/>
          <w:sz w:val="20"/>
          <w:szCs w:val="20"/>
          <w:lang w:val="en-GB"/>
        </w:rPr>
        <w:t>recognises</w:t>
      </w:r>
      <w:r w:rsidR="00CE735D" w:rsidRPr="0029257E">
        <w:rPr>
          <w:rFonts w:ascii="Arial" w:hAnsi="Arial" w:cs="Arial"/>
          <w:sz w:val="20"/>
          <w:szCs w:val="20"/>
          <w:lang w:val="en-GB"/>
        </w:rPr>
        <w:t xml:space="preserve"> ESMA’s view that DLT </w:t>
      </w:r>
      <w:r w:rsidR="00310C79" w:rsidRPr="0029257E">
        <w:rPr>
          <w:rFonts w:ascii="Arial" w:hAnsi="Arial" w:cs="Arial"/>
          <w:sz w:val="20"/>
          <w:szCs w:val="20"/>
          <w:lang w:val="en-GB"/>
        </w:rPr>
        <w:t>latency limitations may make it</w:t>
      </w:r>
      <w:r w:rsidR="00CE735D" w:rsidRPr="0029257E">
        <w:rPr>
          <w:rFonts w:ascii="Arial" w:hAnsi="Arial" w:cs="Arial"/>
          <w:sz w:val="20"/>
          <w:szCs w:val="20"/>
          <w:lang w:val="en-GB"/>
        </w:rPr>
        <w:t xml:space="preserve"> </w:t>
      </w:r>
      <w:r w:rsidR="00870E3D" w:rsidRPr="0029257E">
        <w:rPr>
          <w:rFonts w:ascii="Arial" w:hAnsi="Arial" w:cs="Arial"/>
          <w:sz w:val="20"/>
          <w:szCs w:val="20"/>
          <w:lang w:val="en-GB"/>
        </w:rPr>
        <w:t>un</w:t>
      </w:r>
      <w:r w:rsidR="00CE735D" w:rsidRPr="0029257E">
        <w:rPr>
          <w:rFonts w:ascii="Arial" w:hAnsi="Arial" w:cs="Arial"/>
          <w:sz w:val="20"/>
          <w:szCs w:val="20"/>
          <w:lang w:val="en-GB"/>
        </w:rPr>
        <w:t>acceptable as a tool</w:t>
      </w:r>
      <w:r w:rsidR="00FD734C" w:rsidRPr="0029257E">
        <w:rPr>
          <w:rFonts w:ascii="Arial" w:hAnsi="Arial" w:cs="Arial"/>
          <w:sz w:val="20"/>
          <w:szCs w:val="20"/>
          <w:lang w:val="en-GB"/>
        </w:rPr>
        <w:t xml:space="preserve"> for </w:t>
      </w:r>
      <w:r w:rsidR="00310C79" w:rsidRPr="0029257E">
        <w:rPr>
          <w:rFonts w:ascii="Arial" w:hAnsi="Arial" w:cs="Arial"/>
          <w:sz w:val="20"/>
          <w:szCs w:val="20"/>
          <w:lang w:val="en-GB"/>
        </w:rPr>
        <w:t xml:space="preserve">high volume </w:t>
      </w:r>
      <w:r w:rsidR="00FD734C" w:rsidRPr="0029257E">
        <w:rPr>
          <w:rFonts w:ascii="Arial" w:hAnsi="Arial" w:cs="Arial"/>
          <w:sz w:val="20"/>
          <w:szCs w:val="20"/>
          <w:lang w:val="en-GB"/>
        </w:rPr>
        <w:t xml:space="preserve">trading purposes. However, </w:t>
      </w:r>
      <w:r w:rsidRPr="0029257E">
        <w:rPr>
          <w:rFonts w:ascii="Arial" w:hAnsi="Arial" w:cs="Arial"/>
          <w:sz w:val="20"/>
          <w:szCs w:val="20"/>
          <w:lang w:val="en-GB"/>
        </w:rPr>
        <w:t>AFME</w:t>
      </w:r>
      <w:r w:rsidR="00FD734C" w:rsidRPr="0029257E">
        <w:rPr>
          <w:rFonts w:ascii="Arial" w:hAnsi="Arial" w:cs="Arial"/>
          <w:sz w:val="20"/>
          <w:szCs w:val="20"/>
          <w:lang w:val="en-GB"/>
        </w:rPr>
        <w:t xml:space="preserve"> believe</w:t>
      </w:r>
      <w:r w:rsidRPr="0029257E">
        <w:rPr>
          <w:rFonts w:ascii="Arial" w:hAnsi="Arial" w:cs="Arial"/>
          <w:sz w:val="20"/>
          <w:szCs w:val="20"/>
          <w:lang w:val="en-GB"/>
        </w:rPr>
        <w:t>s</w:t>
      </w:r>
      <w:r w:rsidR="00FD734C" w:rsidRPr="0029257E">
        <w:rPr>
          <w:rFonts w:ascii="Arial" w:hAnsi="Arial" w:cs="Arial"/>
          <w:sz w:val="20"/>
          <w:szCs w:val="20"/>
          <w:lang w:val="en-GB"/>
        </w:rPr>
        <w:t xml:space="preserve"> the </w:t>
      </w:r>
      <w:r w:rsidR="00310C79" w:rsidRPr="0029257E">
        <w:rPr>
          <w:rFonts w:ascii="Arial" w:hAnsi="Arial" w:cs="Arial"/>
          <w:sz w:val="20"/>
          <w:szCs w:val="20"/>
          <w:lang w:val="en-GB"/>
        </w:rPr>
        <w:t>latency</w:t>
      </w:r>
      <w:r w:rsidR="00FD734C" w:rsidRPr="0029257E">
        <w:rPr>
          <w:rFonts w:ascii="Arial" w:hAnsi="Arial" w:cs="Arial"/>
          <w:sz w:val="20"/>
          <w:szCs w:val="20"/>
          <w:lang w:val="en-GB"/>
        </w:rPr>
        <w:t xml:space="preserve"> will to some extent depend on the type of DLT solution utilized and on the entity implementing it</w:t>
      </w:r>
      <w:r w:rsidR="00310C79" w:rsidRPr="0029257E">
        <w:rPr>
          <w:rFonts w:ascii="Arial" w:hAnsi="Arial" w:cs="Arial"/>
          <w:sz w:val="20"/>
          <w:szCs w:val="20"/>
          <w:lang w:val="en-GB"/>
        </w:rPr>
        <w:t>. For example, this could be mitigated through centralised management through an existing financial markets infrastructure provider.</w:t>
      </w:r>
    </w:p>
    <w:p w:rsidR="0077181F" w:rsidRPr="0029257E" w:rsidRDefault="0077181F" w:rsidP="00EF0E61">
      <w:pPr>
        <w:pStyle w:val="PlainText"/>
        <w:rPr>
          <w:rFonts w:ascii="Arial" w:hAnsi="Arial" w:cs="Arial"/>
          <w:sz w:val="20"/>
          <w:szCs w:val="20"/>
          <w:lang w:val="en-GB"/>
        </w:rPr>
      </w:pPr>
    </w:p>
    <w:p w:rsidR="00301EFF" w:rsidRPr="0029257E" w:rsidRDefault="00C43562" w:rsidP="00EF0E61">
      <w:pPr>
        <w:pStyle w:val="PlainText"/>
        <w:rPr>
          <w:rFonts w:ascii="Arial" w:hAnsi="Arial" w:cs="Arial"/>
          <w:sz w:val="20"/>
          <w:szCs w:val="20"/>
          <w:lang w:val="en-GB"/>
        </w:rPr>
      </w:pPr>
      <w:r w:rsidRPr="0029257E">
        <w:rPr>
          <w:rFonts w:ascii="Arial" w:hAnsi="Arial" w:cs="Arial"/>
          <w:sz w:val="20"/>
          <w:szCs w:val="20"/>
          <w:lang w:val="en-GB"/>
        </w:rPr>
        <w:t>AFME members are of the opinion that certain risks associat</w:t>
      </w:r>
      <w:r w:rsidR="00870E3D" w:rsidRPr="0029257E">
        <w:rPr>
          <w:rFonts w:ascii="Arial" w:hAnsi="Arial" w:cs="Arial"/>
          <w:sz w:val="20"/>
          <w:szCs w:val="20"/>
          <w:lang w:val="en-GB"/>
        </w:rPr>
        <w:t>ed</w:t>
      </w:r>
      <w:r w:rsidRPr="0029257E">
        <w:rPr>
          <w:rFonts w:ascii="Arial" w:hAnsi="Arial" w:cs="Arial"/>
          <w:sz w:val="20"/>
          <w:szCs w:val="20"/>
          <w:lang w:val="en-GB"/>
        </w:rPr>
        <w:t xml:space="preserve"> with competition and market manipulation can be addressed at an early stage in the development of the solution. </w:t>
      </w:r>
    </w:p>
    <w:p w:rsidR="00640110" w:rsidRPr="0029257E" w:rsidRDefault="00640110" w:rsidP="00EF0E61">
      <w:pPr>
        <w:pStyle w:val="PlainText"/>
        <w:rPr>
          <w:rFonts w:ascii="Arial" w:hAnsi="Arial" w:cs="Arial"/>
          <w:sz w:val="20"/>
          <w:szCs w:val="20"/>
          <w:lang w:val="en-GB"/>
        </w:rPr>
      </w:pPr>
    </w:p>
    <w:p w:rsidR="0064079F" w:rsidRPr="0029257E" w:rsidRDefault="0064079F" w:rsidP="00640110">
      <w:pPr>
        <w:jc w:val="both"/>
      </w:pPr>
      <w:r w:rsidRPr="0029257E">
        <w:t>Notwithstanding the need for robust</w:t>
      </w:r>
      <w:r w:rsidR="00310C79" w:rsidRPr="0029257E">
        <w:t xml:space="preserve"> governance structure</w:t>
      </w:r>
      <w:r w:rsidRPr="0029257E">
        <w:t>s</w:t>
      </w:r>
      <w:r w:rsidR="00310C79" w:rsidRPr="0029257E">
        <w:t xml:space="preserve"> and cyber security standards </w:t>
      </w:r>
      <w:r w:rsidR="00A22925" w:rsidRPr="0029257E">
        <w:t>enforce</w:t>
      </w:r>
      <w:r w:rsidR="00A22925">
        <w:t>d</w:t>
      </w:r>
      <w:r w:rsidR="00A22925" w:rsidRPr="0029257E">
        <w:t xml:space="preserve"> </w:t>
      </w:r>
      <w:r w:rsidRPr="0029257E">
        <w:t>across</w:t>
      </w:r>
      <w:r w:rsidR="00310C79" w:rsidRPr="0029257E">
        <w:t xml:space="preserve"> the nodes of the network, t</w:t>
      </w:r>
      <w:r w:rsidR="00640110" w:rsidRPr="0029257E">
        <w:t xml:space="preserve">he cyber-risks listed </w:t>
      </w:r>
      <w:r w:rsidR="00310C79" w:rsidRPr="0029257E">
        <w:t xml:space="preserve">by ESMA </w:t>
      </w:r>
      <w:r w:rsidR="00640110" w:rsidRPr="0029257E">
        <w:t xml:space="preserve">are </w:t>
      </w:r>
      <w:r w:rsidR="00310C79" w:rsidRPr="0029257E">
        <w:t>not unique to DLT.</w:t>
      </w:r>
      <w:r w:rsidRPr="0029257E">
        <w:t xml:space="preserve"> </w:t>
      </w:r>
      <w:r w:rsidR="00640110" w:rsidRPr="0029257E">
        <w:t>In fact, where some risk is apparent in all system use, the use of DLT is generally regarded as a more secure technol</w:t>
      </w:r>
      <w:r w:rsidR="00310C79" w:rsidRPr="0029257E">
        <w:t>ogy, and the risk of coding errors in</w:t>
      </w:r>
      <w:r w:rsidR="00640110" w:rsidRPr="0029257E">
        <w:t xml:space="preserve"> smart contracts is </w:t>
      </w:r>
      <w:r w:rsidRPr="0029257E">
        <w:t>common</w:t>
      </w:r>
      <w:r w:rsidR="00640110" w:rsidRPr="0029257E">
        <w:t xml:space="preserve"> across all systems to</w:t>
      </w:r>
      <w:r w:rsidRPr="0029257E">
        <w:t>day.</w:t>
      </w:r>
    </w:p>
    <w:p w:rsidR="00397A65" w:rsidRPr="0029257E" w:rsidRDefault="00397A65" w:rsidP="00640110">
      <w:pPr>
        <w:jc w:val="both"/>
      </w:pPr>
    </w:p>
    <w:p w:rsidR="00397A65" w:rsidRPr="0029257E" w:rsidRDefault="00397A65" w:rsidP="00640110">
      <w:pPr>
        <w:jc w:val="both"/>
      </w:pPr>
      <w:r w:rsidRPr="0029257E">
        <w:t xml:space="preserve">It is also important to note that AFME believes ESMA’s paragraph 46 assertion that </w:t>
      </w:r>
      <w:r w:rsidR="005E4E6F" w:rsidRPr="0029257E">
        <w:t>a hacker that succes</w:t>
      </w:r>
      <w:r w:rsidR="005E4E6F" w:rsidRPr="0029257E">
        <w:t>s</w:t>
      </w:r>
      <w:r w:rsidR="005E4E6F" w:rsidRPr="0029257E">
        <w:t>fully gained access to the system might have access to all of the information contained within the distri</w:t>
      </w:r>
      <w:r w:rsidR="005E4E6F" w:rsidRPr="0029257E">
        <w:t>b</w:t>
      </w:r>
      <w:r w:rsidR="005E4E6F" w:rsidRPr="0029257E">
        <w:t>uted ledger overstates the risk. Typically</w:t>
      </w:r>
      <w:r w:rsidR="00A22925">
        <w:t>,</w:t>
      </w:r>
      <w:r w:rsidR="005E4E6F" w:rsidRPr="0029257E">
        <w:t xml:space="preserve"> information in this kind of network would be encrypted, and to obtain such widespread access a hacker would need to have access to more than half of the encryption keys to achieve this.</w:t>
      </w:r>
    </w:p>
    <w:p w:rsidR="0064079F" w:rsidRPr="0029257E" w:rsidRDefault="0064079F" w:rsidP="00640110">
      <w:pPr>
        <w:jc w:val="both"/>
      </w:pPr>
    </w:p>
    <w:p w:rsidR="0064079F" w:rsidRPr="0029257E" w:rsidRDefault="0064079F" w:rsidP="00640110">
      <w:pPr>
        <w:jc w:val="both"/>
      </w:pPr>
      <w:r w:rsidRPr="0029257E">
        <w:t xml:space="preserve">ESMA’s views about </w:t>
      </w:r>
      <w:r w:rsidR="00640110" w:rsidRPr="0029257E">
        <w:t>fair and o</w:t>
      </w:r>
      <w:r w:rsidRPr="0029257E">
        <w:t>rderly markets are important: i</w:t>
      </w:r>
      <w:r w:rsidR="00640110" w:rsidRPr="0029257E">
        <w:t>t is imperative that sufficiently robust fram</w:t>
      </w:r>
      <w:r w:rsidR="00640110" w:rsidRPr="0029257E">
        <w:t>e</w:t>
      </w:r>
      <w:r w:rsidR="00640110" w:rsidRPr="0029257E">
        <w:t>works are in place in order that a level playing field is maintained in terms of access to permissioned networks, cost and level of servi</w:t>
      </w:r>
      <w:r w:rsidRPr="0029257E">
        <w:t xml:space="preserve">ces, and AFME does not see the DLT adding further adding complexity as relevant to this requirement. </w:t>
      </w:r>
    </w:p>
    <w:p w:rsidR="0064079F" w:rsidRPr="0029257E" w:rsidRDefault="0064079F" w:rsidP="00640110">
      <w:pPr>
        <w:jc w:val="both"/>
      </w:pPr>
    </w:p>
    <w:p w:rsidR="00640110" w:rsidRPr="0029257E" w:rsidRDefault="00640110" w:rsidP="0064079F">
      <w:pPr>
        <w:jc w:val="both"/>
      </w:pPr>
      <w:r w:rsidRPr="0029257E">
        <w:t xml:space="preserve">Participants </w:t>
      </w:r>
      <w:r w:rsidR="0064079F" w:rsidRPr="0029257E">
        <w:t>in</w:t>
      </w:r>
      <w:r w:rsidRPr="0029257E">
        <w:t xml:space="preserve"> the network would all possess the requisite encryption tech</w:t>
      </w:r>
      <w:r w:rsidR="0064079F" w:rsidRPr="0029257E">
        <w:t xml:space="preserve">niques, and </w:t>
      </w:r>
      <w:r w:rsidRPr="0029257E">
        <w:t>supervi</w:t>
      </w:r>
      <w:r w:rsidR="0064079F" w:rsidRPr="0029257E">
        <w:t xml:space="preserve">sory look-though could be provided by establishing a </w:t>
      </w:r>
      <w:r w:rsidRPr="0029257E">
        <w:t xml:space="preserve">regulator </w:t>
      </w:r>
      <w:r w:rsidR="0064079F" w:rsidRPr="0029257E">
        <w:t>as</w:t>
      </w:r>
      <w:r w:rsidRPr="0029257E">
        <w:t xml:space="preserve"> a receiver of information directly from the network </w:t>
      </w:r>
      <w:r w:rsidRPr="0029257E">
        <w:lastRenderedPageBreak/>
        <w:t xml:space="preserve">by acting as </w:t>
      </w:r>
      <w:r w:rsidR="0064079F" w:rsidRPr="0029257E">
        <w:t>the regulatory node within it: t</w:t>
      </w:r>
      <w:r w:rsidRPr="0029257E">
        <w:t>hrough this, the efficiency of the supervisory process could be greatly en</w:t>
      </w:r>
      <w:r w:rsidR="0064079F" w:rsidRPr="0029257E">
        <w:t>hanced.</w:t>
      </w:r>
    </w:p>
    <w:p w:rsidR="0064079F" w:rsidRPr="0029257E" w:rsidRDefault="0064079F" w:rsidP="0064079F">
      <w:pPr>
        <w:jc w:val="both"/>
      </w:pPr>
    </w:p>
    <w:p w:rsidR="0064079F" w:rsidRPr="0029257E" w:rsidRDefault="0064079F" w:rsidP="00640110">
      <w:pPr>
        <w:jc w:val="both"/>
      </w:pPr>
      <w:r w:rsidRPr="0029257E">
        <w:t>Finally</w:t>
      </w:r>
      <w:r w:rsidR="00A22925">
        <w:t>,</w:t>
      </w:r>
      <w:r w:rsidRPr="0029257E">
        <w:t xml:space="preserve"> t</w:t>
      </w:r>
      <w:r w:rsidR="00640110" w:rsidRPr="0029257E">
        <w:t>he operationa</w:t>
      </w:r>
      <w:r w:rsidRPr="0029257E">
        <w:t>l risk component is important: i</w:t>
      </w:r>
      <w:r w:rsidR="00640110" w:rsidRPr="0029257E">
        <w:t xml:space="preserve">n the current environment the operational risk of reconciliation breaks between different systems / actors is high.  While DLT could potentially greatly reduce this risk, it </w:t>
      </w:r>
      <w:r w:rsidRPr="0029257E">
        <w:t>in itself creates another risk.</w:t>
      </w:r>
    </w:p>
    <w:p w:rsidR="0064079F" w:rsidRPr="0029257E" w:rsidRDefault="0064079F" w:rsidP="00640110">
      <w:pPr>
        <w:jc w:val="both"/>
      </w:pPr>
    </w:p>
    <w:p w:rsidR="00D4107C" w:rsidRPr="0029257E" w:rsidRDefault="0064079F" w:rsidP="0064079F">
      <w:pPr>
        <w:jc w:val="both"/>
        <w:rPr>
          <w:rFonts w:ascii="Georgia" w:eastAsia="Calibri" w:hAnsi="Georgia"/>
          <w:szCs w:val="20"/>
          <w:lang w:eastAsia="en-US"/>
        </w:rPr>
      </w:pPr>
      <w:r w:rsidRPr="0029257E">
        <w:t xml:space="preserve">This is the risk that an error, </w:t>
      </w:r>
      <w:r w:rsidR="00640110" w:rsidRPr="0029257E">
        <w:t>such as an erroneous trade settle</w:t>
      </w:r>
      <w:r w:rsidRPr="0029257E">
        <w:t xml:space="preserve">ment or ledger entries, </w:t>
      </w:r>
      <w:r w:rsidR="00640110" w:rsidRPr="0029257E">
        <w:t>is replicated b</w:t>
      </w:r>
      <w:r w:rsidR="00640110" w:rsidRPr="0029257E">
        <w:t>e</w:t>
      </w:r>
      <w:r w:rsidR="00640110" w:rsidRPr="0029257E">
        <w:t xml:space="preserve">tween all participants within a network.  This creates the need for robust operational risk frameworks to be </w:t>
      </w:r>
      <w:r w:rsidR="00B63123" w:rsidRPr="0029257E">
        <w:t xml:space="preserve">continued to be </w:t>
      </w:r>
      <w:r w:rsidR="00640110" w:rsidRPr="0029257E">
        <w:t>deployed to prevent such occurrences.</w:t>
      </w:r>
    </w:p>
    <w:permEnd w:id="11"/>
    <w:p w:rsidR="00D4107C" w:rsidRPr="0029257E" w:rsidRDefault="00D4107C" w:rsidP="00D4107C">
      <w:pPr>
        <w:spacing w:line="276" w:lineRule="auto"/>
        <w:ind w:left="709"/>
        <w:rPr>
          <w:rFonts w:ascii="Georgia" w:eastAsia="Calibri" w:hAnsi="Georgia"/>
          <w:szCs w:val="20"/>
          <w:lang w:eastAsia="en-US"/>
        </w:rPr>
      </w:pPr>
      <w:r w:rsidRPr="0029257E">
        <w:rPr>
          <w:rFonts w:ascii="Georgia" w:eastAsia="Calibri" w:hAnsi="Georgia"/>
          <w:szCs w:val="20"/>
          <w:lang w:eastAsia="en-US"/>
        </w:rPr>
        <w:t>&lt;ESMA_QUESTION_DLT_11&gt;</w:t>
      </w:r>
    </w:p>
    <w:p w:rsidR="00D4107C" w:rsidRPr="0029257E" w:rsidRDefault="00D4107C" w:rsidP="00D4107C">
      <w:pPr>
        <w:spacing w:line="276" w:lineRule="auto"/>
        <w:ind w:left="709"/>
        <w:rPr>
          <w:rFonts w:ascii="Georgia" w:eastAsia="Calibri" w:hAnsi="Georgia"/>
          <w:szCs w:val="20"/>
          <w:lang w:eastAsia="en-US"/>
        </w:rPr>
      </w:pPr>
    </w:p>
    <w:p w:rsidR="00D4107C" w:rsidRPr="0029257E" w:rsidRDefault="00D4107C" w:rsidP="00D4107C">
      <w:pPr>
        <w:pStyle w:val="Heading5"/>
        <w:rPr>
          <w:rFonts w:eastAsia="Calibri"/>
          <w:lang w:eastAsia="en-US"/>
        </w:rPr>
      </w:pPr>
      <w:r w:rsidRPr="0029257E">
        <w:rPr>
          <w:rFonts w:eastAsia="Calibri"/>
          <w:lang w:eastAsia="en-US"/>
        </w:rPr>
        <w:t>Do you see any other potential risks? Please explain.</w:t>
      </w:r>
    </w:p>
    <w:p w:rsidR="00D4107C" w:rsidRPr="0029257E" w:rsidRDefault="00D4107C" w:rsidP="00D4107C">
      <w:pPr>
        <w:spacing w:line="276" w:lineRule="auto"/>
        <w:ind w:left="709"/>
        <w:rPr>
          <w:rFonts w:ascii="Georgia" w:eastAsia="Calibri" w:hAnsi="Georgia"/>
          <w:szCs w:val="20"/>
          <w:lang w:eastAsia="en-US"/>
        </w:rPr>
      </w:pPr>
      <w:r w:rsidRPr="0029257E">
        <w:rPr>
          <w:rFonts w:ascii="Georgia" w:eastAsia="Calibri" w:hAnsi="Georgia"/>
          <w:szCs w:val="20"/>
          <w:lang w:eastAsia="en-US"/>
        </w:rPr>
        <w:t>&lt;ESMA_QUESTION_DLT_12&gt;</w:t>
      </w:r>
    </w:p>
    <w:p w:rsidR="00C93674" w:rsidRPr="0029257E" w:rsidRDefault="00155E77" w:rsidP="003B1754">
      <w:pPr>
        <w:pStyle w:val="PlainText"/>
        <w:rPr>
          <w:rFonts w:ascii="Arial" w:hAnsi="Arial" w:cs="Arial"/>
          <w:sz w:val="20"/>
          <w:szCs w:val="20"/>
          <w:lang w:val="en-GB"/>
        </w:rPr>
      </w:pPr>
      <w:permStart w:id="12" w:edGrp="everyone"/>
      <w:r w:rsidRPr="0029257E">
        <w:rPr>
          <w:rFonts w:ascii="Arial" w:hAnsi="Arial" w:cs="Arial"/>
          <w:sz w:val="20"/>
          <w:szCs w:val="20"/>
          <w:lang w:val="en-GB"/>
        </w:rPr>
        <w:t xml:space="preserve">AFME members are of the opinion that </w:t>
      </w:r>
      <w:r w:rsidR="001533A9" w:rsidRPr="0029257E">
        <w:rPr>
          <w:rFonts w:ascii="Arial" w:hAnsi="Arial" w:cs="Arial"/>
          <w:sz w:val="20"/>
          <w:szCs w:val="20"/>
          <w:lang w:val="en-GB"/>
        </w:rPr>
        <w:t xml:space="preserve">although certain designs of DLT </w:t>
      </w:r>
      <w:r w:rsidR="005D0A0F" w:rsidRPr="0029257E">
        <w:rPr>
          <w:rFonts w:ascii="Arial" w:hAnsi="Arial" w:cs="Arial"/>
          <w:sz w:val="20"/>
          <w:szCs w:val="20"/>
          <w:lang w:val="en-GB"/>
        </w:rPr>
        <w:t>may have the potential to</w:t>
      </w:r>
      <w:r w:rsidR="001533A9" w:rsidRPr="0029257E">
        <w:rPr>
          <w:rFonts w:ascii="Arial" w:hAnsi="Arial" w:cs="Arial"/>
          <w:sz w:val="20"/>
          <w:szCs w:val="20"/>
          <w:lang w:val="en-GB"/>
        </w:rPr>
        <w:t xml:space="preserve"> intr</w:t>
      </w:r>
      <w:r w:rsidR="001533A9" w:rsidRPr="0029257E">
        <w:rPr>
          <w:rFonts w:ascii="Arial" w:hAnsi="Arial" w:cs="Arial"/>
          <w:sz w:val="20"/>
          <w:szCs w:val="20"/>
          <w:lang w:val="en-GB"/>
        </w:rPr>
        <w:t>o</w:t>
      </w:r>
      <w:r w:rsidR="001533A9" w:rsidRPr="0029257E">
        <w:rPr>
          <w:rFonts w:ascii="Arial" w:hAnsi="Arial" w:cs="Arial"/>
          <w:sz w:val="20"/>
          <w:szCs w:val="20"/>
          <w:lang w:val="en-GB"/>
        </w:rPr>
        <w:t>duce a single point of systemic risk into a market</w:t>
      </w:r>
      <w:r w:rsidR="005D0A0F" w:rsidRPr="0029257E">
        <w:rPr>
          <w:rFonts w:ascii="Arial" w:hAnsi="Arial" w:cs="Arial"/>
          <w:sz w:val="20"/>
          <w:szCs w:val="20"/>
          <w:lang w:val="en-GB"/>
        </w:rPr>
        <w:t xml:space="preserve">, the </w:t>
      </w:r>
      <w:r w:rsidR="001533A9" w:rsidRPr="0029257E">
        <w:rPr>
          <w:rFonts w:ascii="Arial" w:hAnsi="Arial" w:cs="Arial"/>
          <w:sz w:val="20"/>
          <w:szCs w:val="20"/>
          <w:lang w:val="en-GB"/>
        </w:rPr>
        <w:t xml:space="preserve">choice of </w:t>
      </w:r>
      <w:r w:rsidR="005D0A0F" w:rsidRPr="0029257E">
        <w:rPr>
          <w:rFonts w:ascii="Arial" w:hAnsi="Arial" w:cs="Arial"/>
          <w:sz w:val="20"/>
          <w:szCs w:val="20"/>
          <w:lang w:val="en-GB"/>
        </w:rPr>
        <w:t xml:space="preserve">deployment </w:t>
      </w:r>
      <w:r w:rsidR="001533A9" w:rsidRPr="0029257E">
        <w:rPr>
          <w:rFonts w:ascii="Arial" w:hAnsi="Arial" w:cs="Arial"/>
          <w:sz w:val="20"/>
          <w:szCs w:val="20"/>
          <w:lang w:val="en-GB"/>
        </w:rPr>
        <w:t xml:space="preserve">model </w:t>
      </w:r>
      <w:r w:rsidR="005D0A0F" w:rsidRPr="0029257E">
        <w:rPr>
          <w:rFonts w:ascii="Arial" w:hAnsi="Arial" w:cs="Arial"/>
          <w:sz w:val="20"/>
          <w:szCs w:val="20"/>
          <w:lang w:val="en-GB"/>
        </w:rPr>
        <w:t>and the</w:t>
      </w:r>
      <w:r w:rsidR="001533A9" w:rsidRPr="0029257E">
        <w:rPr>
          <w:rFonts w:ascii="Arial" w:hAnsi="Arial" w:cs="Arial"/>
          <w:sz w:val="20"/>
          <w:szCs w:val="20"/>
          <w:lang w:val="en-GB"/>
        </w:rPr>
        <w:t xml:space="preserve"> governance </w:t>
      </w:r>
      <w:r w:rsidR="005D0A0F" w:rsidRPr="0029257E">
        <w:rPr>
          <w:rFonts w:ascii="Arial" w:hAnsi="Arial" w:cs="Arial"/>
          <w:sz w:val="20"/>
          <w:szCs w:val="20"/>
          <w:lang w:val="en-GB"/>
        </w:rPr>
        <w:t>framework can mitigate these.</w:t>
      </w:r>
    </w:p>
    <w:p w:rsidR="00C93674" w:rsidRPr="0029257E" w:rsidRDefault="00C93674" w:rsidP="003B1754">
      <w:pPr>
        <w:pStyle w:val="PlainText"/>
        <w:rPr>
          <w:rFonts w:ascii="Arial" w:hAnsi="Arial" w:cs="Arial"/>
          <w:sz w:val="20"/>
          <w:szCs w:val="20"/>
          <w:lang w:val="en-GB"/>
        </w:rPr>
      </w:pPr>
    </w:p>
    <w:p w:rsidR="003B1754" w:rsidRPr="0029257E" w:rsidRDefault="005D0A0F" w:rsidP="003B1754">
      <w:pPr>
        <w:pStyle w:val="PlainText"/>
        <w:rPr>
          <w:rFonts w:ascii="Arial" w:hAnsi="Arial" w:cs="Arial"/>
          <w:sz w:val="20"/>
          <w:szCs w:val="20"/>
          <w:lang w:val="en-GB"/>
        </w:rPr>
      </w:pPr>
      <w:r w:rsidRPr="0029257E">
        <w:rPr>
          <w:rFonts w:ascii="Arial" w:hAnsi="Arial" w:cs="Arial"/>
          <w:sz w:val="20"/>
          <w:szCs w:val="20"/>
          <w:lang w:val="en-GB"/>
        </w:rPr>
        <w:t>In particular</w:t>
      </w:r>
      <w:r w:rsidR="00A22925">
        <w:rPr>
          <w:rFonts w:ascii="Arial" w:hAnsi="Arial" w:cs="Arial"/>
          <w:sz w:val="20"/>
          <w:szCs w:val="20"/>
          <w:lang w:val="en-GB"/>
        </w:rPr>
        <w:t>,</w:t>
      </w:r>
      <w:r w:rsidRPr="0029257E">
        <w:rPr>
          <w:rFonts w:ascii="Arial" w:hAnsi="Arial" w:cs="Arial"/>
          <w:sz w:val="20"/>
          <w:szCs w:val="20"/>
          <w:lang w:val="en-GB"/>
        </w:rPr>
        <w:t xml:space="preserve"> the governance model needs to address technical and security standards that should applied in the DLT network, enforcement and control approach, configuration management, and access controls</w:t>
      </w:r>
      <w:r w:rsidR="001533A9" w:rsidRPr="0029257E">
        <w:rPr>
          <w:rFonts w:ascii="Arial" w:hAnsi="Arial" w:cs="Arial"/>
          <w:sz w:val="20"/>
          <w:szCs w:val="20"/>
          <w:lang w:val="en-GB"/>
        </w:rPr>
        <w:t>.</w:t>
      </w:r>
      <w:r w:rsidRPr="0029257E">
        <w:rPr>
          <w:rFonts w:ascii="Arial" w:hAnsi="Arial" w:cs="Arial"/>
          <w:sz w:val="20"/>
          <w:szCs w:val="20"/>
          <w:lang w:val="en-GB"/>
        </w:rPr>
        <w:t xml:space="preserve"> Appropriately designed governance that addresses these principles can avoid DLT becoming a single attack surface and be effective in ensuring that a localised breach does not expose the entire network</w:t>
      </w:r>
      <w:r w:rsidR="00F067EE" w:rsidRPr="0029257E">
        <w:rPr>
          <w:rFonts w:ascii="Arial" w:hAnsi="Arial" w:cs="Arial"/>
          <w:sz w:val="20"/>
          <w:szCs w:val="20"/>
          <w:lang w:val="en-GB"/>
        </w:rPr>
        <w:t xml:space="preserve"> </w:t>
      </w:r>
    </w:p>
    <w:p w:rsidR="003B1754" w:rsidRPr="0029257E" w:rsidRDefault="003B1754" w:rsidP="003B1754">
      <w:pPr>
        <w:pStyle w:val="PlainText"/>
        <w:rPr>
          <w:rFonts w:ascii="Arial" w:hAnsi="Arial" w:cs="Arial"/>
          <w:sz w:val="20"/>
          <w:szCs w:val="20"/>
          <w:lang w:val="en-GB"/>
        </w:rPr>
      </w:pPr>
    </w:p>
    <w:p w:rsidR="00D4107C" w:rsidRPr="0029257E" w:rsidRDefault="003B1754" w:rsidP="0037562A">
      <w:pPr>
        <w:pStyle w:val="PlainText"/>
        <w:rPr>
          <w:rFonts w:ascii="Arial" w:hAnsi="Arial" w:cs="Arial"/>
          <w:sz w:val="20"/>
          <w:szCs w:val="20"/>
          <w:lang w:val="en-GB"/>
        </w:rPr>
      </w:pPr>
      <w:r w:rsidRPr="0029257E">
        <w:rPr>
          <w:rFonts w:ascii="Arial" w:hAnsi="Arial" w:cs="Arial"/>
          <w:sz w:val="20"/>
          <w:szCs w:val="20"/>
          <w:lang w:val="en-GB"/>
        </w:rPr>
        <w:t>I</w:t>
      </w:r>
      <w:r w:rsidR="00155E77" w:rsidRPr="0029257E">
        <w:rPr>
          <w:rFonts w:ascii="Arial" w:hAnsi="Arial" w:cs="Arial"/>
          <w:sz w:val="20"/>
          <w:szCs w:val="20"/>
          <w:lang w:val="en-GB"/>
        </w:rPr>
        <w:t>nteroperability is ano</w:t>
      </w:r>
      <w:r w:rsidRPr="0029257E">
        <w:rPr>
          <w:rFonts w:ascii="Arial" w:hAnsi="Arial" w:cs="Arial"/>
          <w:sz w:val="20"/>
          <w:szCs w:val="20"/>
          <w:lang w:val="en-GB"/>
        </w:rPr>
        <w:t>ther key risk worth highlighting, because</w:t>
      </w:r>
      <w:r w:rsidR="00A22925">
        <w:rPr>
          <w:rFonts w:ascii="Arial" w:hAnsi="Arial" w:cs="Arial"/>
          <w:sz w:val="20"/>
          <w:szCs w:val="20"/>
          <w:lang w:val="en-GB"/>
        </w:rPr>
        <w:t>,</w:t>
      </w:r>
      <w:r w:rsidRPr="0029257E">
        <w:rPr>
          <w:rFonts w:ascii="Arial" w:hAnsi="Arial" w:cs="Arial"/>
          <w:sz w:val="20"/>
          <w:szCs w:val="20"/>
          <w:lang w:val="en-GB"/>
        </w:rPr>
        <w:t xml:space="preserve"> should </w:t>
      </w:r>
      <w:r w:rsidR="00155E77" w:rsidRPr="0029257E">
        <w:rPr>
          <w:rFonts w:ascii="Arial" w:hAnsi="Arial" w:cs="Arial"/>
          <w:sz w:val="20"/>
          <w:szCs w:val="20"/>
          <w:lang w:val="en-GB"/>
        </w:rPr>
        <w:t>several competing DLT offerings working to differing technical standards be available</w:t>
      </w:r>
      <w:r w:rsidRPr="0029257E">
        <w:rPr>
          <w:rFonts w:ascii="Arial" w:hAnsi="Arial" w:cs="Arial"/>
          <w:sz w:val="20"/>
          <w:szCs w:val="20"/>
          <w:lang w:val="en-GB"/>
        </w:rPr>
        <w:t>,</w:t>
      </w:r>
      <w:r w:rsidR="00155E77" w:rsidRPr="0029257E">
        <w:rPr>
          <w:rFonts w:ascii="Arial" w:hAnsi="Arial" w:cs="Arial"/>
          <w:sz w:val="20"/>
          <w:szCs w:val="20"/>
          <w:lang w:val="en-GB"/>
        </w:rPr>
        <w:t xml:space="preserve"> then the ability for customers, clients and </w:t>
      </w:r>
      <w:r w:rsidRPr="0029257E">
        <w:rPr>
          <w:rFonts w:ascii="Arial" w:hAnsi="Arial" w:cs="Arial"/>
          <w:sz w:val="20"/>
          <w:szCs w:val="20"/>
          <w:lang w:val="en-GB"/>
        </w:rPr>
        <w:t>financial services firms</w:t>
      </w:r>
      <w:r w:rsidR="00155E77" w:rsidRPr="0029257E">
        <w:rPr>
          <w:rFonts w:ascii="Arial" w:hAnsi="Arial" w:cs="Arial"/>
          <w:sz w:val="20"/>
          <w:szCs w:val="20"/>
          <w:lang w:val="en-GB"/>
        </w:rPr>
        <w:t xml:space="preserve"> to trade between </w:t>
      </w:r>
      <w:r w:rsidR="0037562A" w:rsidRPr="0029257E">
        <w:rPr>
          <w:rFonts w:ascii="Arial" w:hAnsi="Arial" w:cs="Arial"/>
          <w:sz w:val="20"/>
          <w:szCs w:val="20"/>
          <w:lang w:val="en-GB"/>
        </w:rPr>
        <w:t>them may be challenging: t</w:t>
      </w:r>
      <w:r w:rsidR="00155E77" w:rsidRPr="0029257E">
        <w:rPr>
          <w:rFonts w:ascii="Arial" w:hAnsi="Arial" w:cs="Arial"/>
          <w:sz w:val="20"/>
          <w:szCs w:val="20"/>
          <w:lang w:val="en-GB"/>
        </w:rPr>
        <w:t>his could severely dilute many of the benefits currently out</w:t>
      </w:r>
      <w:r w:rsidR="0037562A" w:rsidRPr="0029257E">
        <w:rPr>
          <w:rFonts w:ascii="Arial" w:hAnsi="Arial" w:cs="Arial"/>
          <w:sz w:val="20"/>
          <w:szCs w:val="20"/>
          <w:lang w:val="en-GB"/>
        </w:rPr>
        <w:t>lined by ESMA in section 3.</w:t>
      </w:r>
      <w:r w:rsidR="001B67A9" w:rsidRPr="0029257E">
        <w:rPr>
          <w:rFonts w:ascii="Arial" w:hAnsi="Arial" w:cs="Arial"/>
          <w:sz w:val="20"/>
          <w:szCs w:val="20"/>
          <w:lang w:val="en-GB"/>
        </w:rPr>
        <w:t xml:space="preserve"> Furthermore, in global markets, such as FX, the development of DLT will take longer to extend to less developed market</w:t>
      </w:r>
      <w:r w:rsidR="00A22925">
        <w:rPr>
          <w:rFonts w:ascii="Arial" w:hAnsi="Arial" w:cs="Arial"/>
          <w:sz w:val="20"/>
          <w:szCs w:val="20"/>
          <w:lang w:val="en-GB"/>
        </w:rPr>
        <w:t>s and market</w:t>
      </w:r>
      <w:r w:rsidR="001B67A9" w:rsidRPr="0029257E">
        <w:rPr>
          <w:rFonts w:ascii="Arial" w:hAnsi="Arial" w:cs="Arial"/>
          <w:sz w:val="20"/>
          <w:szCs w:val="20"/>
          <w:lang w:val="en-GB"/>
        </w:rPr>
        <w:t xml:space="preserve"> participants. Global firms will be required to run simultaneous DLT and non-DLT systems, which will require interoperability, and will have large resourcing requirements.</w:t>
      </w:r>
    </w:p>
    <w:permEnd w:id="12"/>
    <w:p w:rsidR="00D4107C" w:rsidRPr="0029257E" w:rsidRDefault="00D4107C" w:rsidP="00D4107C">
      <w:pPr>
        <w:spacing w:line="276" w:lineRule="auto"/>
        <w:ind w:left="709"/>
        <w:rPr>
          <w:rFonts w:ascii="Georgia" w:eastAsia="Calibri" w:hAnsi="Georgia"/>
          <w:szCs w:val="20"/>
          <w:lang w:eastAsia="en-US"/>
        </w:rPr>
      </w:pPr>
      <w:r w:rsidRPr="0029257E">
        <w:rPr>
          <w:rFonts w:ascii="Georgia" w:eastAsia="Calibri" w:hAnsi="Georgia"/>
          <w:szCs w:val="20"/>
          <w:lang w:eastAsia="en-US"/>
        </w:rPr>
        <w:t>&lt;ESMA_QUESTION_DLT_12&gt;</w:t>
      </w:r>
    </w:p>
    <w:p w:rsidR="00D4107C" w:rsidRPr="0029257E" w:rsidRDefault="00D4107C" w:rsidP="00D4107C">
      <w:pPr>
        <w:spacing w:line="276" w:lineRule="auto"/>
        <w:ind w:left="709"/>
        <w:rPr>
          <w:rFonts w:ascii="Georgia" w:eastAsia="Calibri" w:hAnsi="Georgia"/>
          <w:szCs w:val="20"/>
          <w:lang w:eastAsia="en-US"/>
        </w:rPr>
      </w:pPr>
    </w:p>
    <w:p w:rsidR="00D4107C" w:rsidRPr="0029257E" w:rsidRDefault="00D4107C" w:rsidP="00D4107C">
      <w:pPr>
        <w:pStyle w:val="Heading5"/>
        <w:rPr>
          <w:rFonts w:eastAsia="Calibri"/>
          <w:lang w:eastAsia="en-US"/>
        </w:rPr>
      </w:pPr>
      <w:r w:rsidRPr="0029257E">
        <w:rPr>
          <w:rFonts w:eastAsia="Calibri"/>
          <w:lang w:eastAsia="en-US"/>
        </w:rPr>
        <w:t>How could these risks be addressed? Please explain by providing concrete examples, especially for the risks potentially affecting your organisation.</w:t>
      </w:r>
    </w:p>
    <w:p w:rsidR="00D4107C" w:rsidRPr="0029257E" w:rsidRDefault="00D4107C" w:rsidP="00D4107C">
      <w:pPr>
        <w:spacing w:line="276" w:lineRule="auto"/>
        <w:ind w:left="709"/>
        <w:rPr>
          <w:rFonts w:ascii="Georgia" w:eastAsia="Calibri" w:hAnsi="Georgia"/>
          <w:szCs w:val="20"/>
          <w:lang w:eastAsia="en-US"/>
        </w:rPr>
      </w:pPr>
      <w:r w:rsidRPr="0029257E">
        <w:rPr>
          <w:rFonts w:ascii="Georgia" w:eastAsia="Calibri" w:hAnsi="Georgia"/>
          <w:szCs w:val="20"/>
          <w:lang w:eastAsia="en-US"/>
        </w:rPr>
        <w:t>&lt;ESMA_QUESTION_DLT_13&gt;</w:t>
      </w:r>
    </w:p>
    <w:p w:rsidR="006213FD" w:rsidRPr="0029257E" w:rsidRDefault="006213FD" w:rsidP="006213FD">
      <w:pPr>
        <w:spacing w:line="276" w:lineRule="auto"/>
        <w:rPr>
          <w:rFonts w:cs="Arial"/>
          <w:szCs w:val="20"/>
        </w:rPr>
      </w:pPr>
      <w:permStart w:id="13" w:edGrp="everyone"/>
      <w:r w:rsidRPr="0029257E">
        <w:rPr>
          <w:rFonts w:cs="Arial"/>
          <w:szCs w:val="20"/>
        </w:rPr>
        <w:t>AFME believes that ESMA and other regulator’s early engagement with the industry to understand the technology, operational and legal risks will contribute to the mitigation of the known and as-yet-unknown risks.</w:t>
      </w:r>
    </w:p>
    <w:p w:rsidR="006213FD" w:rsidRPr="0029257E" w:rsidRDefault="006213FD" w:rsidP="006213FD">
      <w:pPr>
        <w:spacing w:line="276" w:lineRule="auto"/>
        <w:rPr>
          <w:rFonts w:cs="Arial"/>
          <w:szCs w:val="20"/>
        </w:rPr>
      </w:pPr>
    </w:p>
    <w:p w:rsidR="00D4107C" w:rsidRPr="0029257E" w:rsidRDefault="006213FD" w:rsidP="006213FD">
      <w:pPr>
        <w:spacing w:line="276" w:lineRule="auto"/>
        <w:rPr>
          <w:rFonts w:cs="Arial"/>
          <w:szCs w:val="20"/>
        </w:rPr>
      </w:pPr>
      <w:r w:rsidRPr="0029257E">
        <w:rPr>
          <w:rFonts w:cs="Arial"/>
          <w:szCs w:val="20"/>
        </w:rPr>
        <w:t>We also believe that regulators should move from being observers to contributors to the industry’s r</w:t>
      </w:r>
      <w:r w:rsidRPr="0029257E">
        <w:rPr>
          <w:rFonts w:cs="Arial"/>
          <w:szCs w:val="20"/>
        </w:rPr>
        <w:t>e</w:t>
      </w:r>
      <w:r w:rsidRPr="0029257E">
        <w:rPr>
          <w:rFonts w:cs="Arial"/>
          <w:szCs w:val="20"/>
        </w:rPr>
        <w:t>search, testing and early implementation efforts to provide more direct advice to minimise the likelihood of business and regulatory or legal divergence</w:t>
      </w:r>
      <w:r w:rsidR="00042263" w:rsidRPr="0029257E">
        <w:rPr>
          <w:rFonts w:cs="Arial"/>
          <w:szCs w:val="20"/>
        </w:rPr>
        <w:t>.</w:t>
      </w:r>
    </w:p>
    <w:p w:rsidR="006213FD" w:rsidRPr="0029257E" w:rsidRDefault="006213FD" w:rsidP="006213FD">
      <w:pPr>
        <w:spacing w:line="276" w:lineRule="auto"/>
        <w:rPr>
          <w:rFonts w:cs="Arial"/>
          <w:szCs w:val="20"/>
        </w:rPr>
      </w:pPr>
    </w:p>
    <w:p w:rsidR="006213FD" w:rsidRPr="0029257E" w:rsidRDefault="006213FD" w:rsidP="006213FD">
      <w:pPr>
        <w:spacing w:line="276" w:lineRule="auto"/>
        <w:rPr>
          <w:rFonts w:cs="Arial"/>
          <w:szCs w:val="20"/>
        </w:rPr>
      </w:pPr>
      <w:r w:rsidRPr="0029257E">
        <w:rPr>
          <w:rFonts w:cs="Arial"/>
          <w:szCs w:val="20"/>
        </w:rPr>
        <w:t>We see the need for greater regulatory involvement and direction to drive standards which will prevent fragmentation and significantly minimise the ongoing costs of data harmonisation, DLT interoperability and integration with the industry’s legacy infrastructures.</w:t>
      </w:r>
    </w:p>
    <w:permEnd w:id="13"/>
    <w:p w:rsidR="00D4107C" w:rsidRPr="0029257E" w:rsidRDefault="00D4107C" w:rsidP="00D4107C">
      <w:pPr>
        <w:spacing w:line="276" w:lineRule="auto"/>
        <w:ind w:left="709"/>
        <w:rPr>
          <w:rFonts w:ascii="Georgia" w:eastAsia="Calibri" w:hAnsi="Georgia"/>
          <w:szCs w:val="20"/>
          <w:lang w:eastAsia="en-US"/>
        </w:rPr>
      </w:pPr>
      <w:r w:rsidRPr="0029257E">
        <w:rPr>
          <w:rFonts w:ascii="Georgia" w:eastAsia="Calibri" w:hAnsi="Georgia"/>
          <w:szCs w:val="20"/>
          <w:lang w:eastAsia="en-US"/>
        </w:rPr>
        <w:t>&lt;ESMA_QUESTION_DLT_13&gt;</w:t>
      </w:r>
    </w:p>
    <w:p w:rsidR="00D4107C" w:rsidRPr="0029257E" w:rsidRDefault="00D4107C" w:rsidP="00D4107C">
      <w:pPr>
        <w:spacing w:line="276" w:lineRule="auto"/>
        <w:ind w:left="709"/>
        <w:rPr>
          <w:rFonts w:ascii="Georgia" w:eastAsia="Calibri" w:hAnsi="Georgia"/>
          <w:szCs w:val="20"/>
          <w:lang w:eastAsia="en-US"/>
        </w:rPr>
      </w:pPr>
    </w:p>
    <w:p w:rsidR="00D4107C" w:rsidRPr="0029257E" w:rsidRDefault="00D4107C" w:rsidP="00D4107C">
      <w:pPr>
        <w:pStyle w:val="Heading5"/>
        <w:rPr>
          <w:rFonts w:eastAsia="Calibri"/>
          <w:lang w:eastAsia="en-US"/>
        </w:rPr>
      </w:pPr>
      <w:r w:rsidRPr="0029257E">
        <w:rPr>
          <w:rFonts w:eastAsia="Calibri"/>
          <w:lang w:eastAsia="en-US"/>
        </w:rPr>
        <w:t>Do you think that the DLT will be used for one of the scenarios above? If yes, which one(s)? If no, please explain?</w:t>
      </w:r>
    </w:p>
    <w:p w:rsidR="00D4107C" w:rsidRPr="0029257E" w:rsidRDefault="00D4107C" w:rsidP="00D4107C">
      <w:pPr>
        <w:spacing w:line="276" w:lineRule="auto"/>
        <w:ind w:left="709"/>
        <w:rPr>
          <w:rFonts w:ascii="Georgia" w:eastAsia="Calibri" w:hAnsi="Georgia"/>
          <w:szCs w:val="20"/>
          <w:lang w:eastAsia="en-US"/>
        </w:rPr>
      </w:pPr>
      <w:r w:rsidRPr="0029257E">
        <w:rPr>
          <w:rFonts w:ascii="Georgia" w:eastAsia="Calibri" w:hAnsi="Georgia"/>
          <w:szCs w:val="20"/>
          <w:lang w:eastAsia="en-US"/>
        </w:rPr>
        <w:t>&lt;ESMA_QUESTION_DLT_14&gt;</w:t>
      </w:r>
    </w:p>
    <w:p w:rsidR="00071E78" w:rsidRPr="0029257E" w:rsidRDefault="00071E78" w:rsidP="00071E78">
      <w:pPr>
        <w:spacing w:line="276" w:lineRule="auto"/>
        <w:rPr>
          <w:rFonts w:cs="Arial"/>
          <w:szCs w:val="20"/>
        </w:rPr>
      </w:pPr>
      <w:permStart w:id="14" w:edGrp="everyone"/>
      <w:r w:rsidRPr="0029257E">
        <w:rPr>
          <w:rFonts w:cs="Arial"/>
          <w:szCs w:val="20"/>
        </w:rPr>
        <w:lastRenderedPageBreak/>
        <w:t>AFME believes that the greatest benefit can be derived from DLT if there is willingness to substantially adjust the regulatory framework</w:t>
      </w:r>
      <w:r w:rsidR="00A64F47" w:rsidRPr="0029257E">
        <w:rPr>
          <w:rFonts w:cs="Arial"/>
          <w:szCs w:val="20"/>
        </w:rPr>
        <w:t xml:space="preserve"> in order to support </w:t>
      </w:r>
      <w:r w:rsidR="000977E4" w:rsidRPr="0029257E">
        <w:rPr>
          <w:rFonts w:cs="Arial"/>
          <w:szCs w:val="20"/>
        </w:rPr>
        <w:t>new business models</w:t>
      </w:r>
      <w:r w:rsidRPr="0029257E">
        <w:rPr>
          <w:rFonts w:cs="Arial"/>
          <w:szCs w:val="20"/>
        </w:rPr>
        <w:t>.</w:t>
      </w:r>
    </w:p>
    <w:p w:rsidR="00071E78" w:rsidRPr="0029257E" w:rsidRDefault="00071E78" w:rsidP="00071E78">
      <w:pPr>
        <w:spacing w:line="276" w:lineRule="auto"/>
        <w:rPr>
          <w:rFonts w:cs="Arial"/>
          <w:szCs w:val="20"/>
        </w:rPr>
      </w:pPr>
    </w:p>
    <w:p w:rsidR="00071E78" w:rsidRPr="0029257E" w:rsidRDefault="00071E78" w:rsidP="00071E78">
      <w:pPr>
        <w:spacing w:line="276" w:lineRule="auto"/>
        <w:rPr>
          <w:rFonts w:cs="Arial"/>
          <w:szCs w:val="20"/>
        </w:rPr>
      </w:pPr>
      <w:r w:rsidRPr="0029257E">
        <w:rPr>
          <w:rFonts w:cs="Arial"/>
          <w:szCs w:val="20"/>
        </w:rPr>
        <w:t>Trade repositories</w:t>
      </w:r>
      <w:r w:rsidR="000977E4" w:rsidRPr="0029257E">
        <w:rPr>
          <w:rFonts w:cs="Arial"/>
          <w:szCs w:val="20"/>
        </w:rPr>
        <w:t>, for example,</w:t>
      </w:r>
      <w:r w:rsidRPr="0029257E">
        <w:rPr>
          <w:rFonts w:cs="Arial"/>
          <w:szCs w:val="20"/>
        </w:rPr>
        <w:t xml:space="preserve"> in their current </w:t>
      </w:r>
      <w:r w:rsidR="000977E4" w:rsidRPr="0029257E">
        <w:rPr>
          <w:rFonts w:cs="Arial"/>
          <w:szCs w:val="20"/>
        </w:rPr>
        <w:t>form</w:t>
      </w:r>
      <w:r w:rsidRPr="0029257E">
        <w:rPr>
          <w:rFonts w:cs="Arial"/>
          <w:szCs w:val="20"/>
        </w:rPr>
        <w:t xml:space="preserve"> might become </w:t>
      </w:r>
      <w:r w:rsidR="000977E4" w:rsidRPr="0029257E">
        <w:rPr>
          <w:rFonts w:cs="Arial"/>
          <w:szCs w:val="20"/>
        </w:rPr>
        <w:t>obsolete</w:t>
      </w:r>
      <w:r w:rsidRPr="0029257E">
        <w:rPr>
          <w:rFonts w:cs="Arial"/>
          <w:szCs w:val="20"/>
        </w:rPr>
        <w:t xml:space="preserve"> if their functions are covered by DLT platforms in the future.</w:t>
      </w:r>
      <w:r w:rsidR="000977E4" w:rsidRPr="0029257E">
        <w:rPr>
          <w:rFonts w:cs="Arial"/>
          <w:szCs w:val="20"/>
        </w:rPr>
        <w:t xml:space="preserve"> </w:t>
      </w:r>
      <w:r w:rsidR="00C93674" w:rsidRPr="0029257E">
        <w:rPr>
          <w:rFonts w:cs="Arial"/>
          <w:szCs w:val="20"/>
        </w:rPr>
        <w:t>P</w:t>
      </w:r>
      <w:r w:rsidRPr="0029257E">
        <w:rPr>
          <w:rFonts w:cs="Arial"/>
          <w:szCs w:val="20"/>
        </w:rPr>
        <w:t xml:space="preserve">roviding access to regulators </w:t>
      </w:r>
      <w:r w:rsidR="000977E4" w:rsidRPr="0029257E">
        <w:rPr>
          <w:rFonts w:cs="Arial"/>
          <w:szCs w:val="20"/>
        </w:rPr>
        <w:t>directly onto</w:t>
      </w:r>
      <w:r w:rsidRPr="0029257E">
        <w:rPr>
          <w:rFonts w:cs="Arial"/>
          <w:szCs w:val="20"/>
        </w:rPr>
        <w:t xml:space="preserve"> DLT platforms, information on trading activity will be available almost real-time fulfilling existing regulatory requirements in relation to trade reporting</w:t>
      </w:r>
      <w:r w:rsidR="00C93674" w:rsidRPr="0029257E">
        <w:rPr>
          <w:rFonts w:cs="Arial"/>
          <w:szCs w:val="20"/>
        </w:rPr>
        <w:t xml:space="preserve">. </w:t>
      </w:r>
      <w:r w:rsidRPr="0029257E">
        <w:rPr>
          <w:rFonts w:cs="Arial"/>
          <w:szCs w:val="20"/>
        </w:rPr>
        <w:t xml:space="preserve">This would require a change to EMIR so that a derivative transaction is no longer required to be reported to a Trade Repository. </w:t>
      </w:r>
    </w:p>
    <w:p w:rsidR="00071E78" w:rsidRPr="0029257E" w:rsidRDefault="00071E78" w:rsidP="00071E78">
      <w:pPr>
        <w:spacing w:line="276" w:lineRule="auto"/>
        <w:rPr>
          <w:rFonts w:cs="Arial"/>
          <w:szCs w:val="20"/>
        </w:rPr>
      </w:pPr>
    </w:p>
    <w:p w:rsidR="00071E78" w:rsidRPr="0029257E" w:rsidRDefault="00071E78" w:rsidP="00071E78">
      <w:pPr>
        <w:spacing w:line="276" w:lineRule="auto"/>
        <w:rPr>
          <w:rFonts w:cs="Arial"/>
          <w:szCs w:val="20"/>
        </w:rPr>
      </w:pPr>
      <w:r w:rsidRPr="0029257E">
        <w:rPr>
          <w:rFonts w:cs="Arial"/>
          <w:szCs w:val="20"/>
        </w:rPr>
        <w:t>The potential for bilaterally settled transactions via DLT may also require a different regulatory framework than exists currently. The definition of new roles for participants in the trade life-cycle that best exploits DLT in the interests of market efficiency may also be required.</w:t>
      </w:r>
    </w:p>
    <w:p w:rsidR="00071E78" w:rsidRPr="0029257E" w:rsidRDefault="00071E78" w:rsidP="006714B4">
      <w:pPr>
        <w:spacing w:line="276" w:lineRule="auto"/>
        <w:rPr>
          <w:rFonts w:cs="Arial"/>
          <w:szCs w:val="20"/>
        </w:rPr>
      </w:pPr>
    </w:p>
    <w:p w:rsidR="00D4107C" w:rsidRPr="0029257E" w:rsidRDefault="006714B4" w:rsidP="006714B4">
      <w:pPr>
        <w:spacing w:line="276" w:lineRule="auto"/>
        <w:rPr>
          <w:rFonts w:cs="Arial"/>
          <w:szCs w:val="20"/>
        </w:rPr>
      </w:pPr>
      <w:r w:rsidRPr="0029257E">
        <w:rPr>
          <w:rFonts w:cs="Arial"/>
          <w:szCs w:val="20"/>
        </w:rPr>
        <w:t>AFME thinks that it is important to draw a distinction between the concept of a CCP and a DLT network. DLT is simply a technology platform that can be utilised to perform certain functions, which may involve clearing, whilst a CCP is a legal person that interposes itself between counterparties, assuming counte</w:t>
      </w:r>
      <w:r w:rsidRPr="0029257E">
        <w:rPr>
          <w:rFonts w:cs="Arial"/>
          <w:szCs w:val="20"/>
        </w:rPr>
        <w:t>r</w:t>
      </w:r>
      <w:r w:rsidRPr="0029257E">
        <w:rPr>
          <w:rFonts w:cs="Arial"/>
          <w:szCs w:val="20"/>
        </w:rPr>
        <w:t>party risk.</w:t>
      </w:r>
    </w:p>
    <w:p w:rsidR="006714B4" w:rsidRPr="0029257E" w:rsidRDefault="006714B4" w:rsidP="006714B4">
      <w:pPr>
        <w:spacing w:line="276" w:lineRule="auto"/>
        <w:rPr>
          <w:rFonts w:cs="Arial"/>
          <w:szCs w:val="20"/>
        </w:rPr>
      </w:pPr>
    </w:p>
    <w:p w:rsidR="004D5E42" w:rsidRPr="0029257E" w:rsidRDefault="006714B4" w:rsidP="005C413E">
      <w:pPr>
        <w:spacing w:line="276" w:lineRule="auto"/>
        <w:rPr>
          <w:rFonts w:cs="Arial"/>
          <w:szCs w:val="20"/>
        </w:rPr>
      </w:pPr>
      <w:r w:rsidRPr="0029257E">
        <w:rPr>
          <w:rFonts w:cs="Arial"/>
          <w:szCs w:val="20"/>
        </w:rPr>
        <w:t>It is possible that certain functions traditionally performed by a CCP, such as trade capture, novation, exposure management, margin reporting and netting, can be optimised using DLT technology, but that does not mean that the DLT replaces the CCP: both concepts remain fundamentally different.</w:t>
      </w:r>
      <w:r w:rsidR="005C413E" w:rsidRPr="0029257E">
        <w:rPr>
          <w:rFonts w:cs="Arial"/>
          <w:szCs w:val="20"/>
        </w:rPr>
        <w:t xml:space="preserve"> </w:t>
      </w:r>
    </w:p>
    <w:p w:rsidR="004D5E42" w:rsidRPr="0029257E" w:rsidRDefault="004D5E42" w:rsidP="005C413E">
      <w:pPr>
        <w:spacing w:line="276" w:lineRule="auto"/>
        <w:rPr>
          <w:rFonts w:cs="Arial"/>
          <w:szCs w:val="20"/>
        </w:rPr>
      </w:pPr>
    </w:p>
    <w:p w:rsidR="006714B4" w:rsidRPr="0029257E" w:rsidRDefault="004D5E42" w:rsidP="005C413E">
      <w:pPr>
        <w:spacing w:line="276" w:lineRule="auto"/>
        <w:rPr>
          <w:rFonts w:cs="Arial"/>
          <w:szCs w:val="20"/>
        </w:rPr>
      </w:pPr>
      <w:r w:rsidRPr="0029257E">
        <w:rPr>
          <w:rFonts w:cs="Arial"/>
          <w:szCs w:val="20"/>
        </w:rPr>
        <w:t xml:space="preserve">Our general assumption is that the FMI would utilise DLT, rather than DLT assuming the role of the FMI itself. Therefore, if an FMI uses DLT to perform a regulated function, the FMI continues to be responsible for compliance. </w:t>
      </w:r>
      <w:r w:rsidR="005C413E" w:rsidRPr="0029257E">
        <w:rPr>
          <w:rFonts w:cs="Arial"/>
          <w:szCs w:val="20"/>
        </w:rPr>
        <w:t>For example</w:t>
      </w:r>
      <w:r w:rsidR="00A22925">
        <w:rPr>
          <w:rFonts w:cs="Arial"/>
          <w:szCs w:val="20"/>
        </w:rPr>
        <w:t>,</w:t>
      </w:r>
      <w:r w:rsidR="005C413E" w:rsidRPr="0029257E">
        <w:rPr>
          <w:rFonts w:cs="Arial"/>
          <w:szCs w:val="20"/>
        </w:rPr>
        <w:t xml:space="preserve"> if a CCP is using DLT to perform the function of clearing under EMIR, it is still the CCP that must ensure compliance with EMIR. If a CSD/SSS is using DLT to perform certain functions under CSDR, it is still the CSD/SSS that must ensure compliance with CSDR.</w:t>
      </w:r>
    </w:p>
    <w:p w:rsidR="006714B4" w:rsidRPr="0029257E" w:rsidRDefault="006714B4" w:rsidP="006714B4">
      <w:pPr>
        <w:spacing w:line="276" w:lineRule="auto"/>
        <w:rPr>
          <w:rFonts w:cs="Arial"/>
          <w:szCs w:val="20"/>
        </w:rPr>
      </w:pPr>
    </w:p>
    <w:p w:rsidR="006714B4" w:rsidRPr="0029257E" w:rsidRDefault="006714B4" w:rsidP="006714B4">
      <w:pPr>
        <w:spacing w:line="276" w:lineRule="auto"/>
        <w:rPr>
          <w:rFonts w:cs="Arial"/>
          <w:szCs w:val="20"/>
        </w:rPr>
      </w:pPr>
      <w:r w:rsidRPr="0029257E">
        <w:rPr>
          <w:rFonts w:cs="Arial"/>
          <w:szCs w:val="20"/>
        </w:rPr>
        <w:t>In addition, while a CCP is by definition a Central Counterparty aggregating transactions and keeping a central ledger, distributed ledgers rely on a shared network not owned or controlled by a single party.</w:t>
      </w:r>
    </w:p>
    <w:p w:rsidR="006714B4" w:rsidRPr="0029257E" w:rsidRDefault="006714B4" w:rsidP="006714B4">
      <w:pPr>
        <w:spacing w:line="276" w:lineRule="auto"/>
        <w:rPr>
          <w:rFonts w:cs="Arial"/>
          <w:szCs w:val="20"/>
        </w:rPr>
      </w:pPr>
    </w:p>
    <w:p w:rsidR="006714B4" w:rsidRPr="0029257E" w:rsidRDefault="006714B4" w:rsidP="006714B4">
      <w:pPr>
        <w:spacing w:line="276" w:lineRule="auto"/>
        <w:rPr>
          <w:rFonts w:cs="Arial"/>
          <w:szCs w:val="20"/>
        </w:rPr>
      </w:pPr>
      <w:r w:rsidRPr="0029257E">
        <w:rPr>
          <w:rFonts w:cs="Arial"/>
          <w:szCs w:val="20"/>
        </w:rPr>
        <w:t>In this context, the question becomes whether DLT could provide a viable alternative to current systems used by CCP’s to perform their functions in line with EMIR.</w:t>
      </w:r>
    </w:p>
    <w:p w:rsidR="006714B4" w:rsidRPr="0029257E" w:rsidRDefault="006714B4" w:rsidP="006714B4">
      <w:pPr>
        <w:spacing w:line="276" w:lineRule="auto"/>
        <w:rPr>
          <w:rFonts w:cs="Arial"/>
          <w:szCs w:val="20"/>
        </w:rPr>
      </w:pPr>
    </w:p>
    <w:p w:rsidR="003A0DA7" w:rsidRPr="0029257E" w:rsidRDefault="006714B4" w:rsidP="003A0DA7">
      <w:pPr>
        <w:rPr>
          <w:rFonts w:cs="Arial"/>
          <w:szCs w:val="18"/>
          <w:lang w:eastAsia="en-GB"/>
        </w:rPr>
      </w:pPr>
      <w:r w:rsidRPr="0029257E">
        <w:rPr>
          <w:rFonts w:cs="Arial"/>
          <w:szCs w:val="20"/>
        </w:rPr>
        <w:t>AFME agrees with ESMA (under section 3) that there may over time be a reduced need for CCPs to stand between buyers and seller for spot transactions</w:t>
      </w:r>
      <w:r w:rsidR="003A0DA7" w:rsidRPr="0029257E">
        <w:rPr>
          <w:rFonts w:cs="Arial"/>
          <w:szCs w:val="18"/>
          <w:lang w:eastAsia="en-GB"/>
        </w:rPr>
        <w:t xml:space="preserve"> provided</w:t>
      </w:r>
      <w:r w:rsidR="00A22925">
        <w:rPr>
          <w:rFonts w:cs="Arial"/>
          <w:szCs w:val="18"/>
          <w:lang w:eastAsia="en-GB"/>
        </w:rPr>
        <w:t xml:space="preserve"> that</w:t>
      </w:r>
      <w:r w:rsidR="003A0DA7" w:rsidRPr="0029257E">
        <w:rPr>
          <w:rFonts w:cs="Arial"/>
          <w:szCs w:val="18"/>
          <w:lang w:eastAsia="en-GB"/>
        </w:rPr>
        <w:t>:</w:t>
      </w:r>
    </w:p>
    <w:p w:rsidR="003A0DA7" w:rsidRPr="0029257E" w:rsidRDefault="003A0DA7" w:rsidP="003A0DA7">
      <w:pPr>
        <w:rPr>
          <w:rFonts w:cs="Arial"/>
          <w:szCs w:val="18"/>
          <w:lang w:eastAsia="en-GB"/>
        </w:rPr>
      </w:pPr>
    </w:p>
    <w:p w:rsidR="003A0DA7" w:rsidRPr="0029257E" w:rsidRDefault="00A22925" w:rsidP="003A0DA7">
      <w:pPr>
        <w:numPr>
          <w:ilvl w:val="0"/>
          <w:numId w:val="49"/>
        </w:numPr>
        <w:spacing w:after="200" w:line="276" w:lineRule="auto"/>
        <w:rPr>
          <w:rFonts w:cs="Arial"/>
          <w:szCs w:val="18"/>
          <w:lang w:eastAsia="en-GB"/>
        </w:rPr>
      </w:pPr>
      <w:r>
        <w:rPr>
          <w:rFonts w:cs="Arial"/>
          <w:szCs w:val="18"/>
          <w:lang w:eastAsia="en-GB"/>
        </w:rPr>
        <w:t>o</w:t>
      </w:r>
      <w:r w:rsidRPr="0029257E">
        <w:rPr>
          <w:rFonts w:cs="Arial"/>
          <w:szCs w:val="18"/>
          <w:lang w:eastAsia="en-GB"/>
        </w:rPr>
        <w:t xml:space="preserve">ther </w:t>
      </w:r>
      <w:r w:rsidR="003A0DA7" w:rsidRPr="0029257E">
        <w:rPr>
          <w:rFonts w:cs="Arial"/>
          <w:szCs w:val="18"/>
          <w:lang w:eastAsia="en-GB"/>
        </w:rPr>
        <w:t>impediments to reduce settlement cycles are also removed</w:t>
      </w:r>
      <w:r w:rsidR="00C93674" w:rsidRPr="0029257E">
        <w:rPr>
          <w:rFonts w:cs="Arial"/>
          <w:szCs w:val="18"/>
          <w:lang w:eastAsia="en-GB"/>
        </w:rPr>
        <w:t>;</w:t>
      </w:r>
    </w:p>
    <w:p w:rsidR="003A0DA7" w:rsidRPr="0029257E" w:rsidRDefault="003A0DA7" w:rsidP="003A0DA7">
      <w:pPr>
        <w:numPr>
          <w:ilvl w:val="0"/>
          <w:numId w:val="49"/>
        </w:numPr>
        <w:spacing w:after="200" w:line="276" w:lineRule="auto"/>
        <w:rPr>
          <w:rFonts w:cs="Arial"/>
          <w:szCs w:val="18"/>
          <w:lang w:eastAsia="en-GB"/>
        </w:rPr>
      </w:pPr>
      <w:r w:rsidRPr="0029257E">
        <w:rPr>
          <w:rFonts w:cs="Arial"/>
          <w:szCs w:val="18"/>
          <w:lang w:eastAsia="en-GB"/>
        </w:rPr>
        <w:t>DLT system performance can cope with high volumes/short latency</w:t>
      </w:r>
      <w:r w:rsidR="00C93674" w:rsidRPr="0029257E">
        <w:rPr>
          <w:rFonts w:cs="Arial"/>
          <w:szCs w:val="18"/>
          <w:lang w:eastAsia="en-GB"/>
        </w:rPr>
        <w:t>;</w:t>
      </w:r>
    </w:p>
    <w:p w:rsidR="003A0DA7" w:rsidRPr="0029257E" w:rsidRDefault="00A22925" w:rsidP="003A0DA7">
      <w:pPr>
        <w:numPr>
          <w:ilvl w:val="0"/>
          <w:numId w:val="49"/>
        </w:numPr>
        <w:spacing w:after="200" w:line="276" w:lineRule="auto"/>
        <w:rPr>
          <w:rFonts w:cs="Arial"/>
          <w:szCs w:val="18"/>
          <w:lang w:eastAsia="en-GB"/>
        </w:rPr>
      </w:pPr>
      <w:r>
        <w:rPr>
          <w:rFonts w:cs="Arial"/>
          <w:szCs w:val="18"/>
          <w:lang w:eastAsia="en-GB"/>
        </w:rPr>
        <w:t>n</w:t>
      </w:r>
      <w:r w:rsidRPr="0029257E">
        <w:rPr>
          <w:rFonts w:cs="Arial"/>
          <w:szCs w:val="18"/>
          <w:lang w:eastAsia="en-GB"/>
        </w:rPr>
        <w:t xml:space="preserve">etting </w:t>
      </w:r>
      <w:r w:rsidR="003A0DA7" w:rsidRPr="0029257E">
        <w:rPr>
          <w:rFonts w:cs="Arial"/>
          <w:szCs w:val="18"/>
          <w:lang w:eastAsia="en-GB"/>
        </w:rPr>
        <w:t>functionality is made available</w:t>
      </w:r>
      <w:r w:rsidR="00C93674" w:rsidRPr="0029257E">
        <w:rPr>
          <w:rFonts w:cs="Arial"/>
          <w:szCs w:val="18"/>
          <w:lang w:eastAsia="en-GB"/>
        </w:rPr>
        <w:t>.</w:t>
      </w:r>
    </w:p>
    <w:p w:rsidR="006714B4" w:rsidRPr="0029257E" w:rsidRDefault="006714B4" w:rsidP="006714B4">
      <w:pPr>
        <w:spacing w:line="276" w:lineRule="auto"/>
        <w:rPr>
          <w:rFonts w:cs="Arial"/>
          <w:szCs w:val="20"/>
        </w:rPr>
      </w:pPr>
    </w:p>
    <w:p w:rsidR="006714B4" w:rsidRPr="0029257E" w:rsidRDefault="006714B4" w:rsidP="006714B4">
      <w:pPr>
        <w:spacing w:line="276" w:lineRule="auto"/>
        <w:rPr>
          <w:rFonts w:cs="Arial"/>
          <w:szCs w:val="20"/>
        </w:rPr>
      </w:pPr>
      <w:r w:rsidRPr="0029257E">
        <w:rPr>
          <w:rFonts w:cs="Arial"/>
          <w:szCs w:val="20"/>
        </w:rPr>
        <w:t xml:space="preserve">For </w:t>
      </w:r>
      <w:r w:rsidR="00A22925">
        <w:rPr>
          <w:rFonts w:cs="Arial"/>
          <w:szCs w:val="20"/>
        </w:rPr>
        <w:t>longer-</w:t>
      </w:r>
      <w:r w:rsidRPr="0029257E">
        <w:rPr>
          <w:rFonts w:cs="Arial"/>
          <w:szCs w:val="20"/>
        </w:rPr>
        <w:t xml:space="preserve">term transactions, we agree that there is likely to be a continuing need for CCPs. </w:t>
      </w:r>
      <w:r w:rsidR="00A22925">
        <w:rPr>
          <w:rFonts w:cs="Arial"/>
          <w:szCs w:val="20"/>
        </w:rPr>
        <w:t>However,</w:t>
      </w:r>
      <w:r w:rsidR="00A22925" w:rsidRPr="0029257E">
        <w:rPr>
          <w:rFonts w:cs="Arial"/>
          <w:szCs w:val="20"/>
        </w:rPr>
        <w:t xml:space="preserve"> </w:t>
      </w:r>
      <w:r w:rsidRPr="0029257E">
        <w:rPr>
          <w:rFonts w:cs="Arial"/>
          <w:szCs w:val="20"/>
        </w:rPr>
        <w:t>use of the technology may provide some optimisation opportunities around reconciliation, reporting and similar functions.</w:t>
      </w:r>
    </w:p>
    <w:p w:rsidR="006714B4" w:rsidRPr="0029257E" w:rsidRDefault="006714B4" w:rsidP="006714B4">
      <w:pPr>
        <w:spacing w:line="276" w:lineRule="auto"/>
        <w:rPr>
          <w:rFonts w:cs="Arial"/>
          <w:szCs w:val="20"/>
        </w:rPr>
      </w:pPr>
    </w:p>
    <w:p w:rsidR="006714B4" w:rsidRPr="0029257E" w:rsidRDefault="006714B4" w:rsidP="006714B4">
      <w:pPr>
        <w:spacing w:line="276" w:lineRule="auto"/>
        <w:rPr>
          <w:rFonts w:cs="Arial"/>
          <w:szCs w:val="20"/>
        </w:rPr>
      </w:pPr>
      <w:r w:rsidRPr="0029257E">
        <w:rPr>
          <w:rFonts w:cs="Arial"/>
          <w:szCs w:val="20"/>
        </w:rPr>
        <w:t xml:space="preserve">The scenarios presented apply an overlay of the existing regulatory regime to the scenarios and the evolution path for DLT </w:t>
      </w:r>
      <w:r w:rsidR="00A159DD" w:rsidRPr="0029257E">
        <w:rPr>
          <w:rFonts w:cs="Arial"/>
          <w:szCs w:val="20"/>
        </w:rPr>
        <w:t>adoption</w:t>
      </w:r>
      <w:r w:rsidR="00C93674" w:rsidRPr="0029257E">
        <w:rPr>
          <w:rFonts w:cs="Arial"/>
          <w:szCs w:val="20"/>
        </w:rPr>
        <w:t>,</w:t>
      </w:r>
      <w:r w:rsidRPr="0029257E">
        <w:rPr>
          <w:rFonts w:cs="Arial"/>
          <w:szCs w:val="20"/>
        </w:rPr>
        <w:t xml:space="preserve"> and AFME has attempted to provide a perspectiv</w:t>
      </w:r>
      <w:r w:rsidR="00A159DD" w:rsidRPr="0029257E">
        <w:rPr>
          <w:rFonts w:cs="Arial"/>
          <w:szCs w:val="20"/>
        </w:rPr>
        <w:t xml:space="preserve">e with that assumption </w:t>
      </w:r>
      <w:r w:rsidR="00A159DD" w:rsidRPr="0029257E">
        <w:rPr>
          <w:rFonts w:cs="Arial"/>
          <w:szCs w:val="20"/>
        </w:rPr>
        <w:lastRenderedPageBreak/>
        <w:t>in place and assuming existing roles within the trade life-cycle are preserved: we see that as an ‘Opt</w:t>
      </w:r>
      <w:r w:rsidR="00A159DD" w:rsidRPr="0029257E">
        <w:rPr>
          <w:rFonts w:cs="Arial"/>
          <w:szCs w:val="20"/>
        </w:rPr>
        <w:t>i</w:t>
      </w:r>
      <w:r w:rsidR="00A159DD" w:rsidRPr="0029257E">
        <w:rPr>
          <w:rFonts w:cs="Arial"/>
          <w:szCs w:val="20"/>
        </w:rPr>
        <w:t>mised Model’ approach.</w:t>
      </w:r>
    </w:p>
    <w:p w:rsidR="00C93674" w:rsidRPr="0029257E" w:rsidRDefault="00C93674" w:rsidP="006714B4">
      <w:pPr>
        <w:spacing w:line="276" w:lineRule="auto"/>
        <w:rPr>
          <w:rFonts w:cs="Arial"/>
          <w:szCs w:val="20"/>
        </w:rPr>
      </w:pPr>
    </w:p>
    <w:p w:rsidR="006714B4" w:rsidRPr="0029257E" w:rsidRDefault="00A159DD" w:rsidP="006714B4">
      <w:pPr>
        <w:spacing w:line="276" w:lineRule="auto"/>
        <w:rPr>
          <w:rFonts w:cs="Arial"/>
          <w:szCs w:val="20"/>
        </w:rPr>
      </w:pPr>
      <w:r w:rsidRPr="0029257E">
        <w:rPr>
          <w:rFonts w:cs="Arial"/>
          <w:szCs w:val="20"/>
        </w:rPr>
        <w:t>A ‘New Model’ would almost certainly change liability dynamics within the trade lifecycle and it will be important that regulation is adapted to reflect this whilst also maintaining appropriate control within the market.</w:t>
      </w:r>
    </w:p>
    <w:permEnd w:id="14"/>
    <w:p w:rsidR="00D4107C" w:rsidRPr="0029257E" w:rsidRDefault="00D4107C" w:rsidP="00D4107C">
      <w:pPr>
        <w:spacing w:line="276" w:lineRule="auto"/>
        <w:ind w:left="709"/>
        <w:rPr>
          <w:rFonts w:ascii="Georgia" w:eastAsia="Calibri" w:hAnsi="Georgia"/>
          <w:szCs w:val="20"/>
          <w:lang w:eastAsia="en-US"/>
        </w:rPr>
      </w:pPr>
      <w:r w:rsidRPr="0029257E">
        <w:rPr>
          <w:rFonts w:ascii="Georgia" w:eastAsia="Calibri" w:hAnsi="Georgia"/>
          <w:szCs w:val="20"/>
          <w:lang w:eastAsia="en-US"/>
        </w:rPr>
        <w:t>&lt;ESMA_QUESTION_DLT_14&gt;</w:t>
      </w:r>
    </w:p>
    <w:p w:rsidR="00D4107C" w:rsidRPr="0029257E" w:rsidRDefault="00D4107C" w:rsidP="00D4107C">
      <w:pPr>
        <w:spacing w:line="276" w:lineRule="auto"/>
        <w:ind w:left="709"/>
        <w:rPr>
          <w:rFonts w:ascii="Georgia" w:eastAsia="Calibri" w:hAnsi="Georgia"/>
          <w:szCs w:val="20"/>
          <w:lang w:eastAsia="en-US"/>
        </w:rPr>
      </w:pPr>
    </w:p>
    <w:p w:rsidR="00D4107C" w:rsidRPr="0029257E" w:rsidRDefault="00D4107C" w:rsidP="00D4107C">
      <w:pPr>
        <w:pStyle w:val="Heading5"/>
        <w:rPr>
          <w:rFonts w:eastAsia="Calibri"/>
          <w:lang w:eastAsia="en-US"/>
        </w:rPr>
      </w:pPr>
      <w:r w:rsidRPr="0029257E">
        <w:rPr>
          <w:rFonts w:eastAsia="Calibri"/>
          <w:lang w:eastAsia="en-US"/>
        </w:rPr>
        <w:t>If the DLT is used for one of these scenarios, how compliance with the regulatory requir</w:t>
      </w:r>
      <w:r w:rsidRPr="0029257E">
        <w:rPr>
          <w:rFonts w:eastAsia="Calibri"/>
          <w:lang w:eastAsia="en-US"/>
        </w:rPr>
        <w:t>e</w:t>
      </w:r>
      <w:r w:rsidRPr="0029257E">
        <w:rPr>
          <w:rFonts w:eastAsia="Calibri"/>
          <w:lang w:eastAsia="en-US"/>
        </w:rPr>
        <w:t>ments attached to each scenario could be ensured?</w:t>
      </w:r>
    </w:p>
    <w:p w:rsidR="00D4107C" w:rsidRPr="0029257E" w:rsidRDefault="00D4107C" w:rsidP="00D4107C">
      <w:pPr>
        <w:spacing w:line="276" w:lineRule="auto"/>
        <w:ind w:left="709"/>
        <w:rPr>
          <w:rFonts w:ascii="Georgia" w:eastAsia="Calibri" w:hAnsi="Georgia"/>
          <w:szCs w:val="20"/>
          <w:lang w:eastAsia="en-US"/>
        </w:rPr>
      </w:pPr>
      <w:r w:rsidRPr="0029257E">
        <w:rPr>
          <w:rFonts w:ascii="Georgia" w:eastAsia="Calibri" w:hAnsi="Georgia"/>
          <w:szCs w:val="20"/>
          <w:lang w:eastAsia="en-US"/>
        </w:rPr>
        <w:t>&lt;ESMA_QUESTION_DLT_15&gt;</w:t>
      </w:r>
    </w:p>
    <w:p w:rsidR="00A159DD" w:rsidRPr="0029257E" w:rsidRDefault="003A6890" w:rsidP="00A159DD">
      <w:pPr>
        <w:rPr>
          <w:szCs w:val="20"/>
        </w:rPr>
      </w:pPr>
      <w:permStart w:id="15" w:edGrp="everyone"/>
      <w:r w:rsidRPr="0029257E">
        <w:rPr>
          <w:szCs w:val="20"/>
        </w:rPr>
        <w:t>AFME believe</w:t>
      </w:r>
      <w:r w:rsidR="00502A3F" w:rsidRPr="0029257E">
        <w:rPr>
          <w:szCs w:val="20"/>
        </w:rPr>
        <w:t>s</w:t>
      </w:r>
      <w:r w:rsidRPr="0029257E">
        <w:rPr>
          <w:szCs w:val="20"/>
        </w:rPr>
        <w:t xml:space="preserve"> that adoption of DLT is most likely to</w:t>
      </w:r>
      <w:r w:rsidR="00A159DD" w:rsidRPr="0029257E">
        <w:rPr>
          <w:szCs w:val="20"/>
        </w:rPr>
        <w:t xml:space="preserve"> arise from </w:t>
      </w:r>
      <w:r w:rsidRPr="0029257E">
        <w:rPr>
          <w:szCs w:val="20"/>
        </w:rPr>
        <w:t>its</w:t>
      </w:r>
      <w:r w:rsidR="008B1AFA" w:rsidRPr="0029257E">
        <w:rPr>
          <w:szCs w:val="20"/>
        </w:rPr>
        <w:t xml:space="preserve"> incremental adoption </w:t>
      </w:r>
      <w:r w:rsidR="00A159DD" w:rsidRPr="0029257E">
        <w:rPr>
          <w:szCs w:val="20"/>
        </w:rPr>
        <w:t>to optimise pro</w:t>
      </w:r>
      <w:r w:rsidR="00A159DD" w:rsidRPr="0029257E">
        <w:rPr>
          <w:szCs w:val="20"/>
        </w:rPr>
        <w:t>c</w:t>
      </w:r>
      <w:r w:rsidR="00A159DD" w:rsidRPr="0029257E">
        <w:rPr>
          <w:szCs w:val="20"/>
        </w:rPr>
        <w:t xml:space="preserve">esses under the existing framework of post-trade market infrastructure </w:t>
      </w:r>
      <w:r w:rsidRPr="0029257E">
        <w:rPr>
          <w:szCs w:val="20"/>
        </w:rPr>
        <w:t xml:space="preserve">and regulation </w:t>
      </w:r>
      <w:r w:rsidR="00A159DD" w:rsidRPr="0029257E">
        <w:rPr>
          <w:szCs w:val="20"/>
        </w:rPr>
        <w:t>(‘Opti</w:t>
      </w:r>
      <w:r w:rsidRPr="0029257E">
        <w:rPr>
          <w:szCs w:val="20"/>
        </w:rPr>
        <w:t>mised Model’), but could also arise</w:t>
      </w:r>
      <w:r w:rsidR="00A159DD" w:rsidRPr="0029257E">
        <w:rPr>
          <w:szCs w:val="20"/>
        </w:rPr>
        <w:t xml:space="preserve"> through a substantial restructuring of this framework in which market infrastructure providers </w:t>
      </w:r>
      <w:r w:rsidR="008B1AFA" w:rsidRPr="0029257E">
        <w:rPr>
          <w:szCs w:val="20"/>
        </w:rPr>
        <w:t>assume</w:t>
      </w:r>
      <w:r w:rsidR="00A159DD" w:rsidRPr="0029257E">
        <w:rPr>
          <w:szCs w:val="20"/>
        </w:rPr>
        <w:t xml:space="preserve"> new roles (‘New Model’).</w:t>
      </w:r>
    </w:p>
    <w:p w:rsidR="005C413E" w:rsidRPr="0029257E" w:rsidRDefault="005C413E" w:rsidP="00A159DD">
      <w:pPr>
        <w:rPr>
          <w:szCs w:val="20"/>
        </w:rPr>
      </w:pPr>
    </w:p>
    <w:p w:rsidR="005C413E" w:rsidRPr="0029257E" w:rsidRDefault="005C413E" w:rsidP="005C413E">
      <w:pPr>
        <w:rPr>
          <w:szCs w:val="20"/>
        </w:rPr>
      </w:pPr>
      <w:r w:rsidRPr="0029257E">
        <w:rPr>
          <w:szCs w:val="20"/>
        </w:rPr>
        <w:t xml:space="preserve">In light of this, one might ask if there is anything inherent within DLT that would compromise </w:t>
      </w:r>
      <w:r w:rsidR="0033146C" w:rsidRPr="0029257E">
        <w:rPr>
          <w:szCs w:val="20"/>
        </w:rPr>
        <w:t xml:space="preserve">a </w:t>
      </w:r>
      <w:r w:rsidRPr="0029257E">
        <w:rPr>
          <w:szCs w:val="20"/>
        </w:rPr>
        <w:t>CCP’s compliance with the legislation. The answer will depend on the specifics of the relevant regulation and, more importantly, a number of open questions yet to be answered with regards to the final form(s) of DLT – e.g. how privacy issues are addressed to a standard sufficient to enable widespread deployment.</w:t>
      </w:r>
    </w:p>
    <w:p w:rsidR="005C413E" w:rsidRPr="0029257E" w:rsidRDefault="005C413E" w:rsidP="00A159DD">
      <w:pPr>
        <w:rPr>
          <w:szCs w:val="20"/>
        </w:rPr>
      </w:pPr>
    </w:p>
    <w:p w:rsidR="00A159DD" w:rsidRPr="0029257E" w:rsidRDefault="00A159DD" w:rsidP="00A159DD">
      <w:pPr>
        <w:rPr>
          <w:szCs w:val="20"/>
        </w:rPr>
      </w:pPr>
    </w:p>
    <w:p w:rsidR="00A159DD" w:rsidRPr="0029257E" w:rsidRDefault="00A159DD" w:rsidP="00A159DD">
      <w:pPr>
        <w:rPr>
          <w:szCs w:val="20"/>
        </w:rPr>
      </w:pPr>
      <w:r w:rsidRPr="0029257E">
        <w:rPr>
          <w:szCs w:val="20"/>
        </w:rPr>
        <w:t xml:space="preserve">Under </w:t>
      </w:r>
      <w:r w:rsidR="008B1AFA" w:rsidRPr="0029257E">
        <w:rPr>
          <w:szCs w:val="20"/>
        </w:rPr>
        <w:t xml:space="preserve">such </w:t>
      </w:r>
      <w:r w:rsidRPr="0029257E">
        <w:rPr>
          <w:szCs w:val="20"/>
        </w:rPr>
        <w:t>a ‘New Model’ AFME envisages a transformation of the role played by CCP’s, the elimination of reconciliation, reporting and cash flow calculations, and improvements to clearing certainty, reduced settlement risk, enhanced credit decision-making, and increased trading appetite particularly in illiquid products or stressed markets.</w:t>
      </w:r>
    </w:p>
    <w:p w:rsidR="00A159DD" w:rsidRPr="0029257E" w:rsidRDefault="00A159DD" w:rsidP="00A159DD">
      <w:pPr>
        <w:rPr>
          <w:szCs w:val="20"/>
        </w:rPr>
      </w:pPr>
    </w:p>
    <w:p w:rsidR="00A159DD" w:rsidRPr="0029257E" w:rsidRDefault="00A159DD" w:rsidP="00A159DD">
      <w:pPr>
        <w:rPr>
          <w:szCs w:val="20"/>
        </w:rPr>
      </w:pPr>
      <w:r w:rsidRPr="0029257E">
        <w:rPr>
          <w:szCs w:val="20"/>
        </w:rPr>
        <w:t>To fully exploit the potential of a ‘New Model’, however, there would be a need to more fully integrate the wider market ecosystem into the DLT environment through the adoption of interoperable DLT business models for other products such as cash and FX.</w:t>
      </w:r>
    </w:p>
    <w:p w:rsidR="003A6890" w:rsidRPr="0029257E" w:rsidRDefault="003A6890" w:rsidP="00A159DD">
      <w:pPr>
        <w:rPr>
          <w:szCs w:val="20"/>
        </w:rPr>
      </w:pPr>
    </w:p>
    <w:p w:rsidR="003A6890" w:rsidRPr="0029257E" w:rsidRDefault="003A6890" w:rsidP="00A159DD">
      <w:pPr>
        <w:rPr>
          <w:szCs w:val="20"/>
        </w:rPr>
      </w:pPr>
      <w:r w:rsidRPr="0029257E">
        <w:rPr>
          <w:szCs w:val="20"/>
        </w:rPr>
        <w:t>This would necessitate a substantial re-work of the regulatory regime to reflect changes in market partic</w:t>
      </w:r>
      <w:r w:rsidRPr="0029257E">
        <w:rPr>
          <w:szCs w:val="20"/>
        </w:rPr>
        <w:t>i</w:t>
      </w:r>
      <w:r w:rsidRPr="0029257E">
        <w:rPr>
          <w:szCs w:val="20"/>
        </w:rPr>
        <w:t>pant liability and to apply appropriate control to this new model.</w:t>
      </w:r>
    </w:p>
    <w:p w:rsidR="00A159DD" w:rsidRPr="0029257E" w:rsidRDefault="00A159DD" w:rsidP="00A159DD">
      <w:pPr>
        <w:rPr>
          <w:szCs w:val="20"/>
        </w:rPr>
      </w:pPr>
    </w:p>
    <w:p w:rsidR="00A159DD" w:rsidRPr="0029257E" w:rsidRDefault="00A159DD" w:rsidP="00A159DD">
      <w:pPr>
        <w:rPr>
          <w:szCs w:val="20"/>
        </w:rPr>
      </w:pPr>
      <w:r w:rsidRPr="0029257E">
        <w:rPr>
          <w:szCs w:val="20"/>
        </w:rPr>
        <w:t>An ‘Optimised Model’ utilising DLT presents the opportunity</w:t>
      </w:r>
      <w:r w:rsidR="00E106FC" w:rsidRPr="0029257E">
        <w:rPr>
          <w:szCs w:val="20"/>
        </w:rPr>
        <w:t xml:space="preserve"> for Financial Market Infrastructures (FMI) and </w:t>
      </w:r>
      <w:r w:rsidR="00DE3AAA" w:rsidRPr="0029257E">
        <w:rPr>
          <w:szCs w:val="20"/>
        </w:rPr>
        <w:t>market participants</w:t>
      </w:r>
      <w:r w:rsidRPr="0029257E">
        <w:rPr>
          <w:szCs w:val="20"/>
        </w:rPr>
        <w:t xml:space="preserve"> to reduce processing effort and settlement timeframes</w:t>
      </w:r>
      <w:r w:rsidR="00FC647E">
        <w:rPr>
          <w:szCs w:val="20"/>
        </w:rPr>
        <w:t>;</w:t>
      </w:r>
      <w:r w:rsidR="00FC647E" w:rsidRPr="0029257E">
        <w:rPr>
          <w:szCs w:val="20"/>
        </w:rPr>
        <w:t xml:space="preserve"> </w:t>
      </w:r>
      <w:r w:rsidRPr="0029257E">
        <w:rPr>
          <w:szCs w:val="20"/>
        </w:rPr>
        <w:t>combine trade confirmation, affirmation, allocation</w:t>
      </w:r>
      <w:r w:rsidR="003717CB" w:rsidRPr="0029257E">
        <w:rPr>
          <w:szCs w:val="20"/>
        </w:rPr>
        <w:t>, accounting</w:t>
      </w:r>
      <w:r w:rsidRPr="0029257E">
        <w:rPr>
          <w:szCs w:val="20"/>
        </w:rPr>
        <w:t xml:space="preserve"> and settlement instruction generation into a single step</w:t>
      </w:r>
      <w:r w:rsidR="00FC647E">
        <w:rPr>
          <w:szCs w:val="20"/>
        </w:rPr>
        <w:t>; and</w:t>
      </w:r>
      <w:r w:rsidR="00FC647E" w:rsidRPr="0029257E">
        <w:rPr>
          <w:szCs w:val="20"/>
        </w:rPr>
        <w:t xml:space="preserve"> </w:t>
      </w:r>
      <w:r w:rsidRPr="0029257E">
        <w:rPr>
          <w:szCs w:val="20"/>
        </w:rPr>
        <w:t>increase eligibility of cleared products</w:t>
      </w:r>
      <w:r w:rsidR="00FC647E">
        <w:rPr>
          <w:szCs w:val="20"/>
        </w:rPr>
        <w:t>.</w:t>
      </w:r>
      <w:r w:rsidRPr="0029257E">
        <w:rPr>
          <w:szCs w:val="20"/>
        </w:rPr>
        <w:t xml:space="preserve"> </w:t>
      </w:r>
      <w:r w:rsidR="00FC647E">
        <w:rPr>
          <w:szCs w:val="20"/>
        </w:rPr>
        <w:t>It</w:t>
      </w:r>
      <w:r w:rsidR="00FC647E" w:rsidRPr="0029257E">
        <w:rPr>
          <w:szCs w:val="20"/>
        </w:rPr>
        <w:t xml:space="preserve"> </w:t>
      </w:r>
      <w:r w:rsidRPr="0029257E">
        <w:rPr>
          <w:szCs w:val="20"/>
        </w:rPr>
        <w:t>could</w:t>
      </w:r>
      <w:r w:rsidR="00FC647E">
        <w:rPr>
          <w:szCs w:val="20"/>
        </w:rPr>
        <w:t xml:space="preserve"> also</w:t>
      </w:r>
      <w:r w:rsidRPr="0029257E">
        <w:rPr>
          <w:szCs w:val="20"/>
        </w:rPr>
        <w:t xml:space="preserve"> be used to enhance transparency for both cleared and non-cleared transactions, which may have a bearing on the regulatory approach to the systemic</w:t>
      </w:r>
      <w:r w:rsidR="0033146C" w:rsidRPr="0029257E">
        <w:rPr>
          <w:szCs w:val="20"/>
        </w:rPr>
        <w:t xml:space="preserve"> risk assoc</w:t>
      </w:r>
      <w:r w:rsidR="0033146C" w:rsidRPr="0029257E">
        <w:rPr>
          <w:szCs w:val="20"/>
        </w:rPr>
        <w:t>i</w:t>
      </w:r>
      <w:r w:rsidR="0033146C" w:rsidRPr="0029257E">
        <w:rPr>
          <w:szCs w:val="20"/>
        </w:rPr>
        <w:t>ated with large CCP</w:t>
      </w:r>
      <w:r w:rsidRPr="0029257E">
        <w:rPr>
          <w:szCs w:val="20"/>
        </w:rPr>
        <w:t>s.</w:t>
      </w:r>
    </w:p>
    <w:p w:rsidR="003A6890" w:rsidRPr="0029257E" w:rsidRDefault="003A6890" w:rsidP="00A159DD">
      <w:pPr>
        <w:rPr>
          <w:szCs w:val="20"/>
        </w:rPr>
      </w:pPr>
    </w:p>
    <w:p w:rsidR="00C93674" w:rsidRPr="0029257E" w:rsidRDefault="00E106FC" w:rsidP="00E106FC">
      <w:pPr>
        <w:rPr>
          <w:szCs w:val="20"/>
        </w:rPr>
      </w:pPr>
      <w:r w:rsidRPr="0029257E">
        <w:rPr>
          <w:szCs w:val="20"/>
        </w:rPr>
        <w:t>This could be achieved with some adaption of the existing regulatory regime, especially at the level o</w:t>
      </w:r>
      <w:r w:rsidR="00C93674" w:rsidRPr="0029257E">
        <w:rPr>
          <w:szCs w:val="20"/>
        </w:rPr>
        <w:t>f detailed technical standards.</w:t>
      </w:r>
    </w:p>
    <w:p w:rsidR="00C93674" w:rsidRPr="0029257E" w:rsidRDefault="00C93674" w:rsidP="00E106FC">
      <w:pPr>
        <w:rPr>
          <w:szCs w:val="20"/>
        </w:rPr>
      </w:pPr>
    </w:p>
    <w:p w:rsidR="00D4107C" w:rsidRPr="0029257E" w:rsidRDefault="00E106FC" w:rsidP="003A6890">
      <w:pPr>
        <w:rPr>
          <w:szCs w:val="20"/>
        </w:rPr>
      </w:pPr>
      <w:r w:rsidRPr="0029257E">
        <w:rPr>
          <w:szCs w:val="20"/>
        </w:rPr>
        <w:t>Existing regulation based on current processes and systems are not compatible with the potential a</w:t>
      </w:r>
      <w:r w:rsidRPr="0029257E">
        <w:rPr>
          <w:szCs w:val="20"/>
        </w:rPr>
        <w:t>d</w:t>
      </w:r>
      <w:r w:rsidRPr="0029257E">
        <w:rPr>
          <w:szCs w:val="20"/>
        </w:rPr>
        <w:t>vances brought by DLT. Regulatory flexibility will be one of the key factors in determining the industry’s willingness to invest in and move towards a ‘New Model’, in which the latter represents the greatest oppo</w:t>
      </w:r>
      <w:r w:rsidRPr="0029257E">
        <w:rPr>
          <w:szCs w:val="20"/>
        </w:rPr>
        <w:t>r</w:t>
      </w:r>
      <w:r w:rsidRPr="0029257E">
        <w:rPr>
          <w:szCs w:val="20"/>
        </w:rPr>
        <w:t>tunity for benefit</w:t>
      </w:r>
      <w:r w:rsidR="003A6890" w:rsidRPr="0029257E">
        <w:rPr>
          <w:szCs w:val="20"/>
        </w:rPr>
        <w:t>.</w:t>
      </w:r>
    </w:p>
    <w:permEnd w:id="15"/>
    <w:p w:rsidR="00D4107C" w:rsidRPr="0029257E" w:rsidRDefault="00D4107C" w:rsidP="00D4107C">
      <w:pPr>
        <w:spacing w:line="276" w:lineRule="auto"/>
        <w:ind w:left="709"/>
        <w:rPr>
          <w:rFonts w:ascii="Georgia" w:eastAsia="Calibri" w:hAnsi="Georgia"/>
          <w:szCs w:val="20"/>
          <w:lang w:eastAsia="en-US"/>
        </w:rPr>
      </w:pPr>
      <w:r w:rsidRPr="0029257E">
        <w:rPr>
          <w:rFonts w:ascii="Georgia" w:eastAsia="Calibri" w:hAnsi="Georgia"/>
          <w:szCs w:val="20"/>
          <w:lang w:eastAsia="en-US"/>
        </w:rPr>
        <w:t>&lt;ESMA_QUESTION_DLT_15&gt;</w:t>
      </w:r>
    </w:p>
    <w:p w:rsidR="00D4107C" w:rsidRPr="0029257E" w:rsidRDefault="00D4107C" w:rsidP="00D4107C">
      <w:pPr>
        <w:spacing w:line="276" w:lineRule="auto"/>
        <w:ind w:left="709"/>
        <w:rPr>
          <w:rFonts w:ascii="Georgia" w:eastAsia="Calibri" w:hAnsi="Georgia"/>
          <w:szCs w:val="20"/>
          <w:lang w:eastAsia="en-US"/>
        </w:rPr>
      </w:pPr>
    </w:p>
    <w:p w:rsidR="00D4107C" w:rsidRPr="0029257E" w:rsidRDefault="00D4107C" w:rsidP="00D4107C">
      <w:pPr>
        <w:pStyle w:val="Heading5"/>
        <w:rPr>
          <w:rFonts w:eastAsia="Calibri"/>
          <w:lang w:eastAsia="en-US"/>
        </w:rPr>
      </w:pPr>
      <w:r w:rsidRPr="0029257E">
        <w:rPr>
          <w:rFonts w:eastAsia="Calibri"/>
          <w:lang w:eastAsia="en-US"/>
        </w:rPr>
        <w:t>Do you think that the DLT will be used for one of the scenarios above? If yes, which one(s)? If no, please explain?</w:t>
      </w:r>
    </w:p>
    <w:p w:rsidR="00D4107C" w:rsidRPr="0029257E" w:rsidRDefault="00D4107C" w:rsidP="00D4107C">
      <w:pPr>
        <w:spacing w:line="276" w:lineRule="auto"/>
        <w:ind w:left="709"/>
        <w:rPr>
          <w:rFonts w:ascii="Georgia" w:eastAsia="Calibri" w:hAnsi="Georgia"/>
          <w:szCs w:val="20"/>
          <w:lang w:eastAsia="en-US"/>
        </w:rPr>
      </w:pPr>
      <w:r w:rsidRPr="0029257E">
        <w:rPr>
          <w:rFonts w:ascii="Georgia" w:eastAsia="Calibri" w:hAnsi="Georgia"/>
          <w:szCs w:val="20"/>
          <w:lang w:eastAsia="en-US"/>
        </w:rPr>
        <w:t>&lt;ESMA_QUESTION_DLT_16&gt;</w:t>
      </w:r>
    </w:p>
    <w:p w:rsidR="005E22DD" w:rsidRPr="0029257E" w:rsidRDefault="005E22DD" w:rsidP="005E22DD">
      <w:pPr>
        <w:spacing w:line="276" w:lineRule="auto"/>
        <w:rPr>
          <w:rFonts w:cs="Arial"/>
          <w:szCs w:val="20"/>
        </w:rPr>
      </w:pPr>
      <w:permStart w:id="16" w:edGrp="everyone"/>
      <w:r w:rsidRPr="0029257E">
        <w:rPr>
          <w:rFonts w:cs="Arial"/>
          <w:szCs w:val="20"/>
        </w:rPr>
        <w:lastRenderedPageBreak/>
        <w:t xml:space="preserve">AFME thinks that it is important to draw a distinction between the concept of a </w:t>
      </w:r>
      <w:r w:rsidR="00F97A6E" w:rsidRPr="0029257E">
        <w:rPr>
          <w:rFonts w:cs="Arial"/>
          <w:szCs w:val="20"/>
        </w:rPr>
        <w:t xml:space="preserve">CSD </w:t>
      </w:r>
      <w:r w:rsidRPr="0029257E">
        <w:rPr>
          <w:rFonts w:cs="Arial"/>
          <w:szCs w:val="20"/>
        </w:rPr>
        <w:t>and a DLT network. DLT is simply a technology platform that can be utilised t</w:t>
      </w:r>
      <w:r w:rsidR="003E0E05" w:rsidRPr="0029257E">
        <w:rPr>
          <w:rFonts w:cs="Arial"/>
          <w:szCs w:val="20"/>
        </w:rPr>
        <w:t xml:space="preserve">o perform certain functions, </w:t>
      </w:r>
      <w:r w:rsidRPr="0029257E">
        <w:rPr>
          <w:rFonts w:cs="Arial"/>
          <w:szCs w:val="20"/>
        </w:rPr>
        <w:t>which may</w:t>
      </w:r>
      <w:r w:rsidR="00F97A6E" w:rsidRPr="0029257E">
        <w:rPr>
          <w:rFonts w:cs="Arial"/>
          <w:szCs w:val="20"/>
        </w:rPr>
        <w:t xml:space="preserve"> involve </w:t>
      </w:r>
      <w:r w:rsidR="003E0E05" w:rsidRPr="0029257E">
        <w:rPr>
          <w:rFonts w:cs="Arial"/>
          <w:szCs w:val="20"/>
        </w:rPr>
        <w:t>settlement activities</w:t>
      </w:r>
      <w:r w:rsidR="00F97A6E" w:rsidRPr="0029257E">
        <w:rPr>
          <w:rFonts w:cs="Arial"/>
          <w:szCs w:val="20"/>
        </w:rPr>
        <w:t>, whilst a CSD</w:t>
      </w:r>
      <w:r w:rsidRPr="0029257E">
        <w:rPr>
          <w:rFonts w:cs="Arial"/>
          <w:szCs w:val="20"/>
        </w:rPr>
        <w:t xml:space="preserve"> is a legal person that </w:t>
      </w:r>
      <w:r w:rsidR="00F97A6E" w:rsidRPr="0029257E">
        <w:rPr>
          <w:rFonts w:cs="Arial"/>
          <w:szCs w:val="20"/>
        </w:rPr>
        <w:t>performs certain post-trade services that could be optimised using DLT.</w:t>
      </w:r>
      <w:r w:rsidR="00E106FC" w:rsidRPr="0029257E">
        <w:rPr>
          <w:rFonts w:cs="Arial"/>
          <w:szCs w:val="18"/>
          <w:lang w:eastAsia="en-GB"/>
        </w:rPr>
        <w:t xml:space="preserve"> Both concepts are, and remain, fundamentally different.</w:t>
      </w:r>
    </w:p>
    <w:p w:rsidR="003E0E05" w:rsidRPr="0029257E" w:rsidRDefault="003E0E05" w:rsidP="005E22DD">
      <w:pPr>
        <w:spacing w:line="276" w:lineRule="auto"/>
        <w:rPr>
          <w:rFonts w:cs="Arial"/>
          <w:szCs w:val="20"/>
        </w:rPr>
      </w:pPr>
    </w:p>
    <w:p w:rsidR="005E22DD" w:rsidRPr="0029257E" w:rsidRDefault="005E22DD" w:rsidP="005E22DD">
      <w:pPr>
        <w:spacing w:line="276" w:lineRule="auto"/>
        <w:rPr>
          <w:rFonts w:cs="Arial"/>
          <w:szCs w:val="20"/>
        </w:rPr>
      </w:pPr>
      <w:r w:rsidRPr="0029257E">
        <w:rPr>
          <w:rFonts w:cs="Arial"/>
          <w:szCs w:val="20"/>
        </w:rPr>
        <w:t>The scenarios presented apply an overlay of the existing regulatory regime to the evolution path for DLT adoption</w:t>
      </w:r>
      <w:r w:rsidR="003E0E05" w:rsidRPr="0029257E">
        <w:rPr>
          <w:rFonts w:cs="Arial"/>
          <w:szCs w:val="20"/>
        </w:rPr>
        <w:t xml:space="preserve">, in which the existing roles of market participants are largely preserved albeit delivered in a different way. </w:t>
      </w:r>
      <w:r w:rsidRPr="0029257E">
        <w:rPr>
          <w:rFonts w:cs="Arial"/>
          <w:szCs w:val="20"/>
        </w:rPr>
        <w:t xml:space="preserve"> AFME </w:t>
      </w:r>
      <w:r w:rsidR="003E0E05" w:rsidRPr="0029257E">
        <w:rPr>
          <w:rFonts w:cs="Arial"/>
          <w:szCs w:val="20"/>
        </w:rPr>
        <w:t>sees these scenarios as possible optimisation opportuni</w:t>
      </w:r>
      <w:r w:rsidR="00502A3F" w:rsidRPr="0029257E">
        <w:rPr>
          <w:rFonts w:cs="Arial"/>
          <w:szCs w:val="20"/>
        </w:rPr>
        <w:t xml:space="preserve">ties </w:t>
      </w:r>
      <w:r w:rsidR="003E0E05" w:rsidRPr="0029257E">
        <w:rPr>
          <w:rFonts w:cs="Arial"/>
          <w:szCs w:val="20"/>
        </w:rPr>
        <w:t>using DLT</w:t>
      </w:r>
      <w:r w:rsidR="008B56D4" w:rsidRPr="0029257E">
        <w:rPr>
          <w:rFonts w:cs="Arial"/>
          <w:szCs w:val="20"/>
        </w:rPr>
        <w:t xml:space="preserve"> under the existing regulatory regime</w:t>
      </w:r>
      <w:r w:rsidRPr="0029257E">
        <w:rPr>
          <w:rFonts w:cs="Arial"/>
          <w:szCs w:val="20"/>
        </w:rPr>
        <w:t>.</w:t>
      </w:r>
    </w:p>
    <w:p w:rsidR="00E106FC" w:rsidRPr="0029257E" w:rsidRDefault="00E106FC" w:rsidP="005E22DD">
      <w:pPr>
        <w:spacing w:line="276" w:lineRule="auto"/>
        <w:rPr>
          <w:rFonts w:cs="Arial"/>
          <w:szCs w:val="20"/>
        </w:rPr>
      </w:pPr>
    </w:p>
    <w:p w:rsidR="00E106FC" w:rsidRPr="0029257E" w:rsidRDefault="00E106FC" w:rsidP="00E106FC">
      <w:pPr>
        <w:rPr>
          <w:rFonts w:cs="Arial"/>
          <w:szCs w:val="18"/>
          <w:lang w:eastAsia="en-GB"/>
        </w:rPr>
      </w:pPr>
      <w:r w:rsidRPr="0029257E">
        <w:rPr>
          <w:rFonts w:cs="Arial"/>
          <w:szCs w:val="18"/>
          <w:lang w:eastAsia="en-GB"/>
        </w:rPr>
        <w:t>In addition to the CSD performing central notary, safekeeping and settlement services, distributed ledgers rely on a shared network not owned or controlled by a single party. </w:t>
      </w:r>
      <w:r w:rsidRPr="0029257E">
        <w:rPr>
          <w:rFonts w:cs="Arial"/>
          <w:b/>
          <w:i/>
          <w:szCs w:val="18"/>
          <w:lang w:eastAsia="en-GB"/>
        </w:rPr>
        <w:t>There is also the issue of how DVP settlement will be performed, and the link to central bank money (refer Q8)</w:t>
      </w:r>
    </w:p>
    <w:p w:rsidR="00E106FC" w:rsidRPr="0029257E" w:rsidRDefault="00E106FC" w:rsidP="00E106FC">
      <w:pPr>
        <w:rPr>
          <w:rFonts w:cs="Arial"/>
          <w:szCs w:val="18"/>
          <w:lang w:eastAsia="en-GB"/>
        </w:rPr>
      </w:pPr>
      <w:r w:rsidRPr="0029257E">
        <w:rPr>
          <w:rFonts w:cs="Arial"/>
          <w:szCs w:val="18"/>
          <w:lang w:eastAsia="en-GB"/>
        </w:rPr>
        <w:t xml:space="preserve">The question becomes which functions currently performed by CSDs and other intermediaries could be optimised using this technology. </w:t>
      </w:r>
    </w:p>
    <w:p w:rsidR="00E106FC" w:rsidRPr="0029257E" w:rsidRDefault="00E106FC" w:rsidP="00E106FC">
      <w:pPr>
        <w:rPr>
          <w:rFonts w:cs="Arial"/>
          <w:szCs w:val="18"/>
          <w:lang w:eastAsia="en-GB"/>
        </w:rPr>
      </w:pPr>
    </w:p>
    <w:p w:rsidR="00E106FC" w:rsidRPr="0029257E" w:rsidRDefault="00E106FC" w:rsidP="00E106FC">
      <w:pPr>
        <w:rPr>
          <w:rFonts w:cs="Arial"/>
          <w:szCs w:val="18"/>
          <w:lang w:eastAsia="en-GB"/>
        </w:rPr>
      </w:pPr>
      <w:r w:rsidRPr="0029257E">
        <w:rPr>
          <w:rFonts w:cs="Arial"/>
          <w:szCs w:val="18"/>
          <w:lang w:eastAsia="en-GB"/>
        </w:rPr>
        <w:t>A non-exhaustive list of processes where DLT could be introduced follows:</w:t>
      </w:r>
    </w:p>
    <w:p w:rsidR="00C93674" w:rsidRPr="0029257E" w:rsidRDefault="00C93674" w:rsidP="00E106FC">
      <w:pPr>
        <w:rPr>
          <w:rFonts w:cs="Arial"/>
          <w:szCs w:val="18"/>
          <w:lang w:eastAsia="en-GB"/>
        </w:rPr>
      </w:pPr>
    </w:p>
    <w:p w:rsidR="00E106FC" w:rsidRPr="0029257E" w:rsidRDefault="00E106FC" w:rsidP="00E106FC">
      <w:pPr>
        <w:pStyle w:val="ListParagraph"/>
        <w:numPr>
          <w:ilvl w:val="0"/>
          <w:numId w:val="50"/>
        </w:numPr>
        <w:spacing w:after="200" w:line="276" w:lineRule="auto"/>
        <w:rPr>
          <w:rFonts w:cs="Arial"/>
          <w:szCs w:val="18"/>
          <w:lang w:eastAsia="en-GB"/>
        </w:rPr>
      </w:pPr>
      <w:r w:rsidRPr="0029257E">
        <w:rPr>
          <w:rFonts w:cs="Arial"/>
          <w:szCs w:val="18"/>
          <w:lang w:eastAsia="en-GB"/>
        </w:rPr>
        <w:t>Provide a platform to settle and safe keep assets which cannot (easily) be held in a CSD (</w:t>
      </w:r>
      <w:r w:rsidR="00481505" w:rsidRPr="0029257E">
        <w:rPr>
          <w:rFonts w:cs="Arial"/>
          <w:szCs w:val="18"/>
          <w:lang w:eastAsia="en-GB"/>
        </w:rPr>
        <w:t>i.e.</w:t>
      </w:r>
      <w:r w:rsidRPr="0029257E">
        <w:rPr>
          <w:rFonts w:cs="Arial"/>
          <w:szCs w:val="18"/>
          <w:lang w:eastAsia="en-GB"/>
        </w:rPr>
        <w:t xml:space="preserve"> non-transferable securities)</w:t>
      </w:r>
      <w:r w:rsidR="00C93674" w:rsidRPr="0029257E">
        <w:rPr>
          <w:rFonts w:cs="Arial"/>
          <w:szCs w:val="18"/>
          <w:lang w:eastAsia="en-GB"/>
        </w:rPr>
        <w:t>;</w:t>
      </w:r>
    </w:p>
    <w:p w:rsidR="00E106FC" w:rsidRPr="0029257E" w:rsidRDefault="00E106FC" w:rsidP="00E106FC">
      <w:pPr>
        <w:pStyle w:val="ListParagraph"/>
        <w:numPr>
          <w:ilvl w:val="0"/>
          <w:numId w:val="50"/>
        </w:numPr>
        <w:spacing w:after="200" w:line="276" w:lineRule="auto"/>
        <w:rPr>
          <w:rFonts w:cs="Arial"/>
          <w:szCs w:val="18"/>
          <w:lang w:eastAsia="en-GB"/>
        </w:rPr>
      </w:pPr>
      <w:r w:rsidRPr="0029257E">
        <w:rPr>
          <w:rFonts w:cs="Arial"/>
          <w:szCs w:val="18"/>
          <w:lang w:eastAsia="en-GB"/>
        </w:rPr>
        <w:t>Optimise processes such as real time settlement, automation of corporate action flows (using e.g. smart contracts), optimising transfer agency processes, providing greater shareholder transpa</w:t>
      </w:r>
      <w:r w:rsidRPr="0029257E">
        <w:rPr>
          <w:rFonts w:cs="Arial"/>
          <w:szCs w:val="18"/>
          <w:lang w:eastAsia="en-GB"/>
        </w:rPr>
        <w:t>r</w:t>
      </w:r>
      <w:r w:rsidRPr="0029257E">
        <w:rPr>
          <w:rFonts w:cs="Arial"/>
          <w:szCs w:val="18"/>
          <w:lang w:eastAsia="en-GB"/>
        </w:rPr>
        <w:t>ency)</w:t>
      </w:r>
      <w:r w:rsidR="00C93674" w:rsidRPr="0029257E">
        <w:rPr>
          <w:rFonts w:cs="Arial"/>
          <w:szCs w:val="18"/>
          <w:lang w:eastAsia="en-GB"/>
        </w:rPr>
        <w:t>;</w:t>
      </w:r>
    </w:p>
    <w:p w:rsidR="00E106FC" w:rsidRPr="0029257E" w:rsidRDefault="00E106FC" w:rsidP="00E106FC">
      <w:pPr>
        <w:pStyle w:val="ListParagraph"/>
        <w:numPr>
          <w:ilvl w:val="0"/>
          <w:numId w:val="50"/>
        </w:numPr>
        <w:spacing w:after="200" w:line="276" w:lineRule="auto"/>
        <w:rPr>
          <w:rFonts w:cs="Arial"/>
          <w:szCs w:val="18"/>
          <w:lang w:eastAsia="en-GB"/>
        </w:rPr>
      </w:pPr>
      <w:r w:rsidRPr="0029257E">
        <w:rPr>
          <w:rFonts w:cs="Arial"/>
          <w:szCs w:val="18"/>
          <w:lang w:eastAsia="en-GB"/>
        </w:rPr>
        <w:t>Comply with certain (regulatory or other) reporting requirements which cannot be easily a</w:t>
      </w:r>
      <w:r w:rsidRPr="0029257E">
        <w:rPr>
          <w:rFonts w:cs="Arial"/>
          <w:szCs w:val="18"/>
          <w:lang w:eastAsia="en-GB"/>
        </w:rPr>
        <w:t>d</w:t>
      </w:r>
      <w:r w:rsidRPr="0029257E">
        <w:rPr>
          <w:rFonts w:cs="Arial"/>
          <w:szCs w:val="18"/>
          <w:lang w:eastAsia="en-GB"/>
        </w:rPr>
        <w:t xml:space="preserve">dressed otherwise </w:t>
      </w:r>
      <w:r w:rsidRPr="0029257E">
        <w:rPr>
          <w:rFonts w:cs="Arial"/>
          <w:b/>
          <w:i/>
          <w:szCs w:val="18"/>
          <w:lang w:eastAsia="en-GB"/>
        </w:rPr>
        <w:t>(See also Q 20)</w:t>
      </w:r>
      <w:r w:rsidR="00C93674" w:rsidRPr="0029257E">
        <w:rPr>
          <w:rFonts w:cs="Arial"/>
          <w:b/>
          <w:i/>
          <w:szCs w:val="18"/>
          <w:lang w:eastAsia="en-GB"/>
        </w:rPr>
        <w:t>;</w:t>
      </w:r>
    </w:p>
    <w:p w:rsidR="00E106FC" w:rsidRPr="0029257E" w:rsidRDefault="00E106FC" w:rsidP="00E106FC">
      <w:pPr>
        <w:pStyle w:val="ListParagraph"/>
        <w:numPr>
          <w:ilvl w:val="0"/>
          <w:numId w:val="50"/>
        </w:numPr>
        <w:spacing w:after="200" w:line="276" w:lineRule="auto"/>
        <w:rPr>
          <w:rFonts w:cs="Arial"/>
          <w:szCs w:val="18"/>
          <w:lang w:eastAsia="en-GB"/>
        </w:rPr>
      </w:pPr>
      <w:r w:rsidRPr="0029257E">
        <w:rPr>
          <w:rFonts w:cs="Arial"/>
          <w:szCs w:val="18"/>
          <w:lang w:eastAsia="en-GB"/>
        </w:rPr>
        <w:t>Potential to use DLT technology to levy penalties and monitor the performance of buy-ins as d</w:t>
      </w:r>
      <w:r w:rsidRPr="0029257E">
        <w:rPr>
          <w:rFonts w:cs="Arial"/>
          <w:szCs w:val="18"/>
          <w:lang w:eastAsia="en-GB"/>
        </w:rPr>
        <w:t>e</w:t>
      </w:r>
      <w:r w:rsidRPr="0029257E">
        <w:rPr>
          <w:rFonts w:cs="Arial"/>
          <w:szCs w:val="18"/>
          <w:lang w:eastAsia="en-GB"/>
        </w:rPr>
        <w:t>scribed in CSD Regulation.</w:t>
      </w:r>
    </w:p>
    <w:p w:rsidR="008B56D4" w:rsidRPr="0029257E" w:rsidRDefault="008B56D4" w:rsidP="008B56D4">
      <w:pPr>
        <w:spacing w:line="276" w:lineRule="auto"/>
        <w:rPr>
          <w:rFonts w:cs="Arial"/>
          <w:szCs w:val="20"/>
        </w:rPr>
      </w:pPr>
      <w:r w:rsidRPr="0029257E">
        <w:rPr>
          <w:rFonts w:cs="Arial"/>
          <w:szCs w:val="20"/>
        </w:rPr>
        <w:t xml:space="preserve">However, AFME believes that the greatest benefit can be derived from DLT if there is </w:t>
      </w:r>
      <w:r w:rsidR="000C6BAF" w:rsidRPr="0029257E">
        <w:rPr>
          <w:rFonts w:cs="Arial"/>
          <w:szCs w:val="20"/>
        </w:rPr>
        <w:t xml:space="preserve">a </w:t>
      </w:r>
      <w:r w:rsidRPr="0029257E">
        <w:rPr>
          <w:rFonts w:cs="Arial"/>
          <w:szCs w:val="20"/>
        </w:rPr>
        <w:t>willingness to substantially adjust the regulatory framework and define new roles for participants in the trade life-cycle that best exploits DLT in the interests of market efficiency.</w:t>
      </w:r>
    </w:p>
    <w:p w:rsidR="00502A3F" w:rsidRPr="0029257E" w:rsidRDefault="00502A3F" w:rsidP="008B56D4">
      <w:pPr>
        <w:spacing w:line="276" w:lineRule="auto"/>
        <w:rPr>
          <w:rFonts w:cs="Arial"/>
          <w:szCs w:val="20"/>
        </w:rPr>
      </w:pPr>
    </w:p>
    <w:p w:rsidR="00D4107C" w:rsidRPr="0029257E" w:rsidRDefault="00502A3F" w:rsidP="008B56D4">
      <w:pPr>
        <w:spacing w:line="276" w:lineRule="auto"/>
        <w:rPr>
          <w:rFonts w:ascii="Georgia" w:eastAsia="Calibri" w:hAnsi="Georgia"/>
          <w:szCs w:val="20"/>
          <w:lang w:eastAsia="en-US"/>
        </w:rPr>
      </w:pPr>
      <w:r w:rsidRPr="0029257E">
        <w:rPr>
          <w:rFonts w:cs="Arial"/>
          <w:szCs w:val="20"/>
        </w:rPr>
        <w:t>Such a new model</w:t>
      </w:r>
      <w:r w:rsidR="008B56D4" w:rsidRPr="0029257E">
        <w:rPr>
          <w:rFonts w:cs="Arial"/>
          <w:szCs w:val="20"/>
        </w:rPr>
        <w:t xml:space="preserve"> would almost certainly change liability dynamics within the trade lifecycle and it will be important that regulation is adapted to reflect this whilst also maintaining appropriate control within the market.</w:t>
      </w:r>
    </w:p>
    <w:permEnd w:id="16"/>
    <w:p w:rsidR="00D4107C" w:rsidRPr="0029257E" w:rsidRDefault="00D4107C" w:rsidP="00D4107C">
      <w:pPr>
        <w:spacing w:line="276" w:lineRule="auto"/>
        <w:ind w:left="709"/>
        <w:rPr>
          <w:rFonts w:ascii="Georgia" w:eastAsia="Calibri" w:hAnsi="Georgia"/>
          <w:szCs w:val="20"/>
          <w:lang w:eastAsia="en-US"/>
        </w:rPr>
      </w:pPr>
      <w:r w:rsidRPr="0029257E">
        <w:rPr>
          <w:rFonts w:ascii="Georgia" w:eastAsia="Calibri" w:hAnsi="Georgia"/>
          <w:szCs w:val="20"/>
          <w:lang w:eastAsia="en-US"/>
        </w:rPr>
        <w:t>&lt;ESMA_QUESTION_DLT_16&gt;</w:t>
      </w:r>
    </w:p>
    <w:p w:rsidR="00D4107C" w:rsidRPr="0029257E" w:rsidRDefault="00D4107C" w:rsidP="00D4107C">
      <w:pPr>
        <w:spacing w:line="276" w:lineRule="auto"/>
        <w:ind w:left="709"/>
        <w:rPr>
          <w:rFonts w:ascii="Georgia" w:eastAsia="Calibri" w:hAnsi="Georgia"/>
          <w:szCs w:val="20"/>
          <w:lang w:eastAsia="en-US"/>
        </w:rPr>
      </w:pPr>
    </w:p>
    <w:p w:rsidR="00D4107C" w:rsidRPr="0029257E" w:rsidRDefault="00D4107C" w:rsidP="00D4107C">
      <w:pPr>
        <w:pStyle w:val="Heading5"/>
        <w:rPr>
          <w:rFonts w:eastAsia="Calibri"/>
          <w:lang w:eastAsia="en-US"/>
        </w:rPr>
      </w:pPr>
      <w:r w:rsidRPr="0029257E">
        <w:rPr>
          <w:rFonts w:eastAsia="Calibri"/>
          <w:lang w:eastAsia="en-US"/>
        </w:rPr>
        <w:t>If the DLT is used for one of these scenarios, how could compliance with the regulatory requirements attached to each scenario be ensured?</w:t>
      </w:r>
    </w:p>
    <w:p w:rsidR="00D4107C" w:rsidRPr="0029257E" w:rsidRDefault="00D4107C" w:rsidP="00D4107C">
      <w:pPr>
        <w:spacing w:line="276" w:lineRule="auto"/>
        <w:ind w:left="709"/>
        <w:rPr>
          <w:rFonts w:ascii="Georgia" w:eastAsia="Calibri" w:hAnsi="Georgia"/>
          <w:szCs w:val="20"/>
          <w:lang w:eastAsia="en-US"/>
        </w:rPr>
      </w:pPr>
      <w:r w:rsidRPr="0029257E">
        <w:rPr>
          <w:rFonts w:ascii="Georgia" w:eastAsia="Calibri" w:hAnsi="Georgia"/>
          <w:szCs w:val="20"/>
          <w:lang w:eastAsia="en-US"/>
        </w:rPr>
        <w:t>&lt;ESMA_QUESTION_DLT_17&gt;</w:t>
      </w:r>
    </w:p>
    <w:p w:rsidR="00743330" w:rsidRPr="0029257E" w:rsidRDefault="00743330" w:rsidP="00743330">
      <w:pPr>
        <w:rPr>
          <w:szCs w:val="20"/>
        </w:rPr>
      </w:pPr>
      <w:permStart w:id="17" w:edGrp="everyone"/>
      <w:r w:rsidRPr="0029257E">
        <w:rPr>
          <w:szCs w:val="20"/>
        </w:rPr>
        <w:t>AFME believe</w:t>
      </w:r>
      <w:r w:rsidR="00E148F7">
        <w:rPr>
          <w:szCs w:val="20"/>
        </w:rPr>
        <w:t>s</w:t>
      </w:r>
      <w:r w:rsidRPr="0029257E">
        <w:rPr>
          <w:szCs w:val="20"/>
        </w:rPr>
        <w:t xml:space="preserve"> that adoption of DLT is most likely to arise from its incremental </w:t>
      </w:r>
      <w:r w:rsidR="00252497" w:rsidRPr="0029257E">
        <w:rPr>
          <w:szCs w:val="20"/>
        </w:rPr>
        <w:t>ability</w:t>
      </w:r>
      <w:r w:rsidRPr="0029257E">
        <w:rPr>
          <w:szCs w:val="20"/>
        </w:rPr>
        <w:t xml:space="preserve"> to optimise pro</w:t>
      </w:r>
      <w:r w:rsidRPr="0029257E">
        <w:rPr>
          <w:szCs w:val="20"/>
        </w:rPr>
        <w:t>c</w:t>
      </w:r>
      <w:r w:rsidRPr="0029257E">
        <w:rPr>
          <w:szCs w:val="20"/>
        </w:rPr>
        <w:t>esses under the existing framework of post-trade market infrastructure providers and regulation (‘Opt</w:t>
      </w:r>
      <w:r w:rsidRPr="0029257E">
        <w:rPr>
          <w:szCs w:val="20"/>
        </w:rPr>
        <w:t>i</w:t>
      </w:r>
      <w:r w:rsidRPr="0029257E">
        <w:rPr>
          <w:szCs w:val="20"/>
        </w:rPr>
        <w:t>mised Model’), but could also arise through a substantial restructuring of this framework in which market infrastructure providers adopt new roles (‘New Model’).</w:t>
      </w:r>
    </w:p>
    <w:p w:rsidR="004D5E42" w:rsidRPr="0029257E" w:rsidRDefault="004D5E42" w:rsidP="00743330">
      <w:pPr>
        <w:rPr>
          <w:szCs w:val="20"/>
        </w:rPr>
      </w:pPr>
    </w:p>
    <w:p w:rsidR="004D5E42" w:rsidRPr="0029257E" w:rsidRDefault="004D5E42" w:rsidP="00743330">
      <w:pPr>
        <w:rPr>
          <w:szCs w:val="20"/>
        </w:rPr>
      </w:pPr>
      <w:r w:rsidRPr="0029257E">
        <w:rPr>
          <w:szCs w:val="20"/>
        </w:rPr>
        <w:t>In light of this, one might ask if there is anything inherent within DLT that would compromise the CSDR compliance with the legislation. The answer will depend on the specifics of the relevant regulation and, more importantly, a number of open questions yet to be answered with regards to the final form(s) of DLT – e.g. how privacy issues are addressed to a standard sufficient to enable widespread deployment.</w:t>
      </w:r>
    </w:p>
    <w:p w:rsidR="00743330" w:rsidRPr="0029257E" w:rsidRDefault="00743330" w:rsidP="00743330">
      <w:pPr>
        <w:rPr>
          <w:szCs w:val="20"/>
        </w:rPr>
      </w:pPr>
    </w:p>
    <w:p w:rsidR="00743330" w:rsidRPr="0029257E" w:rsidRDefault="00743330" w:rsidP="00743330">
      <w:pPr>
        <w:rPr>
          <w:szCs w:val="20"/>
        </w:rPr>
      </w:pPr>
      <w:r w:rsidRPr="0029257E">
        <w:rPr>
          <w:szCs w:val="20"/>
        </w:rPr>
        <w:t>Under a ‘New Model’ AFME envisages a transfor</w:t>
      </w:r>
      <w:r w:rsidR="005B0470" w:rsidRPr="0029257E">
        <w:rPr>
          <w:szCs w:val="20"/>
        </w:rPr>
        <w:t>mation of the role played by CSD</w:t>
      </w:r>
      <w:r w:rsidRPr="0029257E">
        <w:rPr>
          <w:szCs w:val="20"/>
        </w:rPr>
        <w:t>s,</w:t>
      </w:r>
      <w:r w:rsidR="006D3551" w:rsidRPr="0029257E">
        <w:rPr>
          <w:szCs w:val="20"/>
        </w:rPr>
        <w:t xml:space="preserve"> Trade Repositories</w:t>
      </w:r>
      <w:r w:rsidRPr="0029257E">
        <w:rPr>
          <w:szCs w:val="20"/>
        </w:rPr>
        <w:t xml:space="preserve"> the elimination of reconciliation, reporting and cash flow calculations, and improvements to clearing ce</w:t>
      </w:r>
      <w:r w:rsidRPr="0029257E">
        <w:rPr>
          <w:szCs w:val="20"/>
        </w:rPr>
        <w:t>r</w:t>
      </w:r>
      <w:r w:rsidRPr="0029257E">
        <w:rPr>
          <w:szCs w:val="20"/>
        </w:rPr>
        <w:lastRenderedPageBreak/>
        <w:t>tainty, reduced settlement risk, enhanced credit decision-making, and increased trading appetite partic</w:t>
      </w:r>
      <w:r w:rsidRPr="0029257E">
        <w:rPr>
          <w:szCs w:val="20"/>
        </w:rPr>
        <w:t>u</w:t>
      </w:r>
      <w:r w:rsidRPr="0029257E">
        <w:rPr>
          <w:szCs w:val="20"/>
        </w:rPr>
        <w:t>larly in illiquid products or stressed markets.</w:t>
      </w:r>
    </w:p>
    <w:p w:rsidR="00743330" w:rsidRPr="0029257E" w:rsidRDefault="00743330" w:rsidP="00743330">
      <w:pPr>
        <w:rPr>
          <w:szCs w:val="20"/>
        </w:rPr>
      </w:pPr>
    </w:p>
    <w:p w:rsidR="00743330" w:rsidRPr="0029257E" w:rsidRDefault="00743330" w:rsidP="00743330">
      <w:pPr>
        <w:rPr>
          <w:szCs w:val="20"/>
        </w:rPr>
      </w:pPr>
      <w:r w:rsidRPr="0029257E">
        <w:rPr>
          <w:szCs w:val="20"/>
        </w:rPr>
        <w:t>To fully exploit the potential of a ‘New Model’, however, there would be a need to more fully integrate the wider market ecosystem into the DLT environment through the adoption of interoperable DLT business models for other products such as cash and FX.</w:t>
      </w:r>
    </w:p>
    <w:p w:rsidR="00E106FC" w:rsidRPr="0029257E" w:rsidRDefault="00E106FC" w:rsidP="00743330">
      <w:pPr>
        <w:rPr>
          <w:szCs w:val="20"/>
        </w:rPr>
      </w:pPr>
    </w:p>
    <w:p w:rsidR="00E106FC" w:rsidRPr="0029257E" w:rsidRDefault="00E106FC" w:rsidP="00E106FC">
      <w:pPr>
        <w:rPr>
          <w:rFonts w:cs="Arial"/>
          <w:szCs w:val="20"/>
        </w:rPr>
      </w:pPr>
      <w:r w:rsidRPr="0029257E">
        <w:rPr>
          <w:szCs w:val="20"/>
        </w:rPr>
        <w:t xml:space="preserve">Where FMIs decide to adopt this technology for the performance of certain functions, </w:t>
      </w:r>
      <w:r w:rsidRPr="0029257E">
        <w:rPr>
          <w:rFonts w:cs="Arial"/>
          <w:szCs w:val="20"/>
        </w:rPr>
        <w:t xml:space="preserve">and/or decides to join another FMI which uses DLT technology, it will need to verify that the use of technology is not in conflict with any existing rules/regulations applicable to them, </w:t>
      </w:r>
      <w:r w:rsidR="00481505" w:rsidRPr="0029257E">
        <w:rPr>
          <w:rFonts w:cs="Arial"/>
          <w:szCs w:val="20"/>
        </w:rPr>
        <w:t>i.e.</w:t>
      </w:r>
      <w:r w:rsidRPr="0029257E">
        <w:rPr>
          <w:rFonts w:cs="Arial"/>
          <w:szCs w:val="20"/>
        </w:rPr>
        <w:t xml:space="preserve"> the obligation falls upon the CSD/SSS itself to ensure compliance. </w:t>
      </w:r>
    </w:p>
    <w:p w:rsidR="00E106FC" w:rsidRPr="0029257E" w:rsidRDefault="00E106FC" w:rsidP="00E106FC">
      <w:pPr>
        <w:rPr>
          <w:szCs w:val="20"/>
        </w:rPr>
      </w:pPr>
    </w:p>
    <w:p w:rsidR="00E106FC" w:rsidRPr="0029257E" w:rsidRDefault="00E106FC" w:rsidP="00E106FC">
      <w:pPr>
        <w:rPr>
          <w:szCs w:val="20"/>
        </w:rPr>
      </w:pPr>
      <w:r w:rsidRPr="0029257E">
        <w:rPr>
          <w:szCs w:val="20"/>
        </w:rPr>
        <w:t xml:space="preserve">Regulatory flexibility will be key to ensuring that FMIs can adapt. As already stated, existing regulation based on current processes and systems are not compatible with the potential advances brought by DLT. </w:t>
      </w:r>
    </w:p>
    <w:p w:rsidR="00743330" w:rsidRPr="0029257E" w:rsidRDefault="00743330" w:rsidP="00743330">
      <w:pPr>
        <w:rPr>
          <w:szCs w:val="20"/>
        </w:rPr>
      </w:pPr>
    </w:p>
    <w:p w:rsidR="00743330" w:rsidRPr="0029257E" w:rsidRDefault="00743330" w:rsidP="00743330">
      <w:pPr>
        <w:rPr>
          <w:szCs w:val="20"/>
        </w:rPr>
      </w:pPr>
      <w:r w:rsidRPr="0029257E">
        <w:rPr>
          <w:szCs w:val="20"/>
        </w:rPr>
        <w:t>This</w:t>
      </w:r>
      <w:r w:rsidR="00E106FC" w:rsidRPr="0029257E">
        <w:rPr>
          <w:szCs w:val="20"/>
        </w:rPr>
        <w:t xml:space="preserve"> ‘New Model’</w:t>
      </w:r>
      <w:r w:rsidRPr="0029257E">
        <w:rPr>
          <w:szCs w:val="20"/>
        </w:rPr>
        <w:t xml:space="preserve"> would necessitate a substantial re-work of the regulatory regime to reflect changes in market participant liability and to apply appropriate control to this new model.</w:t>
      </w:r>
    </w:p>
    <w:p w:rsidR="00743330" w:rsidRPr="0029257E" w:rsidRDefault="00743330" w:rsidP="00743330">
      <w:pPr>
        <w:rPr>
          <w:szCs w:val="20"/>
        </w:rPr>
      </w:pPr>
    </w:p>
    <w:p w:rsidR="00743330" w:rsidRPr="0029257E" w:rsidRDefault="00743330" w:rsidP="00743330">
      <w:pPr>
        <w:rPr>
          <w:szCs w:val="20"/>
        </w:rPr>
      </w:pPr>
      <w:r w:rsidRPr="0029257E">
        <w:rPr>
          <w:szCs w:val="20"/>
        </w:rPr>
        <w:t>An ‘Optimised Model’ utilising DLT presents the opportunity to reduce processing effort and settlement timeframes, combine trade confirmation, affirmation, allocation and settlement instruction generation into a single step, increase eligibility of cleared products, and could be used to enhance transparency for both cleared and non-cleared transactions.</w:t>
      </w:r>
    </w:p>
    <w:p w:rsidR="00743330" w:rsidRPr="0029257E" w:rsidRDefault="00743330" w:rsidP="00743330">
      <w:pPr>
        <w:rPr>
          <w:szCs w:val="20"/>
        </w:rPr>
      </w:pPr>
    </w:p>
    <w:p w:rsidR="00743330" w:rsidRPr="0029257E" w:rsidRDefault="00743330" w:rsidP="00743330">
      <w:pPr>
        <w:rPr>
          <w:szCs w:val="20"/>
        </w:rPr>
      </w:pPr>
      <w:r w:rsidRPr="0029257E">
        <w:rPr>
          <w:szCs w:val="20"/>
        </w:rPr>
        <w:t>This could be achieved with little adaption of the existing regulatory regime. It should be noted, however, that regulatory flexibility will be one of the key factors in determining the industry’s willingness to invest in and move towards a ‘New Model’, in which the latter represents the greatest opportunity for benefit.</w:t>
      </w:r>
    </w:p>
    <w:permEnd w:id="17"/>
    <w:p w:rsidR="00D4107C" w:rsidRPr="0029257E" w:rsidRDefault="00D4107C" w:rsidP="00D4107C">
      <w:pPr>
        <w:spacing w:line="276" w:lineRule="auto"/>
        <w:ind w:left="709"/>
        <w:rPr>
          <w:rFonts w:ascii="Georgia" w:eastAsia="Calibri" w:hAnsi="Georgia"/>
          <w:szCs w:val="20"/>
          <w:lang w:eastAsia="en-US"/>
        </w:rPr>
      </w:pPr>
      <w:r w:rsidRPr="0029257E">
        <w:rPr>
          <w:rFonts w:ascii="Georgia" w:eastAsia="Calibri" w:hAnsi="Georgia"/>
          <w:szCs w:val="20"/>
          <w:lang w:eastAsia="en-US"/>
        </w:rPr>
        <w:t>&lt;ESMA_QUESTION_DLT_17&gt;</w:t>
      </w:r>
    </w:p>
    <w:p w:rsidR="00D4107C" w:rsidRPr="0029257E" w:rsidRDefault="00D4107C" w:rsidP="00D4107C">
      <w:pPr>
        <w:spacing w:line="276" w:lineRule="auto"/>
        <w:ind w:left="709"/>
        <w:rPr>
          <w:rFonts w:ascii="Georgia" w:eastAsia="Calibri" w:hAnsi="Georgia"/>
          <w:szCs w:val="20"/>
          <w:lang w:eastAsia="en-US"/>
        </w:rPr>
      </w:pPr>
    </w:p>
    <w:p w:rsidR="00D4107C" w:rsidRPr="0029257E" w:rsidRDefault="00D4107C" w:rsidP="00D4107C">
      <w:pPr>
        <w:pStyle w:val="Heading5"/>
        <w:rPr>
          <w:rFonts w:eastAsia="Calibri"/>
          <w:lang w:eastAsia="en-US"/>
        </w:rPr>
      </w:pPr>
      <w:r w:rsidRPr="0029257E">
        <w:rPr>
          <w:rFonts w:eastAsia="Calibri"/>
          <w:lang w:eastAsia="en-US"/>
        </w:rPr>
        <w:t>Do you think that the DLT will be used for safekeeping and record-keeping purposes? Please explain, with concrete examples where appropriate.</w:t>
      </w:r>
    </w:p>
    <w:p w:rsidR="00D4107C" w:rsidRPr="0029257E" w:rsidRDefault="00D4107C" w:rsidP="00D4107C">
      <w:pPr>
        <w:spacing w:line="276" w:lineRule="auto"/>
        <w:ind w:left="709"/>
        <w:rPr>
          <w:rFonts w:ascii="Georgia" w:eastAsia="Calibri" w:hAnsi="Georgia"/>
          <w:szCs w:val="20"/>
          <w:lang w:eastAsia="en-US"/>
        </w:rPr>
      </w:pPr>
      <w:r w:rsidRPr="0029257E">
        <w:rPr>
          <w:rFonts w:ascii="Georgia" w:eastAsia="Calibri" w:hAnsi="Georgia"/>
          <w:szCs w:val="20"/>
          <w:lang w:eastAsia="en-US"/>
        </w:rPr>
        <w:t>&lt;ESMA_QUESTION_DLT_18&gt;</w:t>
      </w:r>
    </w:p>
    <w:p w:rsidR="005B0470" w:rsidRPr="0029257E" w:rsidRDefault="005B0470" w:rsidP="00861CDA">
      <w:pPr>
        <w:spacing w:line="276" w:lineRule="auto"/>
        <w:rPr>
          <w:szCs w:val="20"/>
        </w:rPr>
      </w:pPr>
      <w:permStart w:id="18" w:edGrp="everyone"/>
      <w:r w:rsidRPr="0029257E">
        <w:rPr>
          <w:szCs w:val="20"/>
        </w:rPr>
        <w:t>AFME believes that DLT will be adopted for safe-keeping and record keeping purposes, but only as part of a wider DLT-based ecosystem covering the end-to-end securities life cycle.</w:t>
      </w:r>
    </w:p>
    <w:p w:rsidR="00E106FC" w:rsidRPr="0029257E" w:rsidRDefault="00E106FC" w:rsidP="00861CDA">
      <w:pPr>
        <w:spacing w:line="276" w:lineRule="auto"/>
        <w:rPr>
          <w:szCs w:val="20"/>
        </w:rPr>
      </w:pPr>
    </w:p>
    <w:p w:rsidR="00E106FC" w:rsidRPr="0029257E" w:rsidRDefault="00E106FC" w:rsidP="00E106FC">
      <w:pPr>
        <w:spacing w:line="276" w:lineRule="auto"/>
        <w:rPr>
          <w:szCs w:val="20"/>
        </w:rPr>
      </w:pPr>
      <w:r w:rsidRPr="0029257E">
        <w:rPr>
          <w:szCs w:val="20"/>
        </w:rPr>
        <w:t>Localised DLT solutions within the trade life cycle could bring benefits, but are likely more readily achieved by enhancing legacy technology.</w:t>
      </w:r>
    </w:p>
    <w:p w:rsidR="00E106FC" w:rsidRPr="0029257E" w:rsidRDefault="00E106FC" w:rsidP="00E106FC">
      <w:pPr>
        <w:spacing w:line="276" w:lineRule="auto"/>
        <w:rPr>
          <w:szCs w:val="20"/>
        </w:rPr>
      </w:pPr>
    </w:p>
    <w:p w:rsidR="00E106FC" w:rsidRPr="0029257E" w:rsidRDefault="00E106FC" w:rsidP="00E106FC">
      <w:pPr>
        <w:rPr>
          <w:rFonts w:cs="Arial"/>
          <w:szCs w:val="18"/>
          <w:lang w:eastAsia="en-GB"/>
        </w:rPr>
      </w:pPr>
      <w:r w:rsidRPr="0029257E">
        <w:rPr>
          <w:szCs w:val="20"/>
        </w:rPr>
        <w:t xml:space="preserve">The technology </w:t>
      </w:r>
      <w:r w:rsidRPr="0029257E">
        <w:rPr>
          <w:rFonts w:cs="Arial"/>
          <w:szCs w:val="18"/>
          <w:lang w:eastAsia="en-GB"/>
        </w:rPr>
        <w:t>offers opportunities to streamline</w:t>
      </w:r>
      <w:r w:rsidR="00E148F7">
        <w:rPr>
          <w:rFonts w:cs="Arial"/>
          <w:szCs w:val="18"/>
          <w:lang w:eastAsia="en-GB"/>
        </w:rPr>
        <w:t>,</w:t>
      </w:r>
      <w:r w:rsidRPr="0029257E">
        <w:rPr>
          <w:rFonts w:cs="Arial"/>
          <w:szCs w:val="18"/>
          <w:lang w:eastAsia="en-GB"/>
        </w:rPr>
        <w:t xml:space="preserve"> and provide greater transparency on</w:t>
      </w:r>
      <w:r w:rsidR="00E148F7">
        <w:rPr>
          <w:rFonts w:cs="Arial"/>
          <w:szCs w:val="18"/>
          <w:lang w:eastAsia="en-GB"/>
        </w:rPr>
        <w:t>,</w:t>
      </w:r>
      <w:r w:rsidRPr="0029257E">
        <w:rPr>
          <w:rFonts w:cs="Arial"/>
          <w:szCs w:val="18"/>
          <w:lang w:eastAsia="en-GB"/>
        </w:rPr>
        <w:t xml:space="preserve"> ownership of assets and record keeping, whilst potentially reducing costs and risks by maintaining assets and perfor</w:t>
      </w:r>
      <w:r w:rsidRPr="0029257E">
        <w:rPr>
          <w:rFonts w:cs="Arial"/>
          <w:szCs w:val="18"/>
          <w:lang w:eastAsia="en-GB"/>
        </w:rPr>
        <w:t>m</w:t>
      </w:r>
      <w:r w:rsidRPr="0029257E">
        <w:rPr>
          <w:rFonts w:cs="Arial"/>
          <w:szCs w:val="18"/>
          <w:lang w:eastAsia="en-GB"/>
        </w:rPr>
        <w:t>ing asset transfer on a single ledger rather than multi-tier holding structures.</w:t>
      </w:r>
    </w:p>
    <w:p w:rsidR="00C93674" w:rsidRPr="0029257E" w:rsidRDefault="00C93674" w:rsidP="00E106FC">
      <w:pPr>
        <w:rPr>
          <w:rFonts w:cs="Arial"/>
          <w:szCs w:val="18"/>
          <w:lang w:eastAsia="en-GB"/>
        </w:rPr>
      </w:pPr>
    </w:p>
    <w:p w:rsidR="00C93674" w:rsidRPr="0029257E" w:rsidRDefault="00E106FC" w:rsidP="00E106FC">
      <w:pPr>
        <w:rPr>
          <w:rFonts w:cs="Arial"/>
          <w:szCs w:val="18"/>
          <w:lang w:eastAsia="en-GB"/>
        </w:rPr>
      </w:pPr>
      <w:r w:rsidRPr="0029257E">
        <w:rPr>
          <w:rFonts w:cs="Arial"/>
          <w:szCs w:val="18"/>
          <w:lang w:eastAsia="en-GB"/>
        </w:rPr>
        <w:t>To deliver on this potential, a number of issues need to be addressed. Some are related to the DLT tec</w:t>
      </w:r>
      <w:r w:rsidRPr="0029257E">
        <w:rPr>
          <w:rFonts w:cs="Arial"/>
          <w:szCs w:val="18"/>
          <w:lang w:eastAsia="en-GB"/>
        </w:rPr>
        <w:t>h</w:t>
      </w:r>
      <w:r w:rsidRPr="0029257E">
        <w:rPr>
          <w:rFonts w:cs="Arial"/>
          <w:szCs w:val="18"/>
          <w:lang w:eastAsia="en-GB"/>
        </w:rPr>
        <w:t xml:space="preserve">nology itself (e.g. privacy, cybersecurity) whilst many are broader and related to the current regulatory and market </w:t>
      </w:r>
      <w:r w:rsidR="00C93674" w:rsidRPr="0029257E">
        <w:rPr>
          <w:rFonts w:cs="Arial"/>
          <w:szCs w:val="18"/>
          <w:lang w:eastAsia="en-GB"/>
        </w:rPr>
        <w:t>infrastructure framework.</w:t>
      </w:r>
    </w:p>
    <w:p w:rsidR="00C93674" w:rsidRPr="0029257E" w:rsidRDefault="00C93674" w:rsidP="00E106FC">
      <w:pPr>
        <w:rPr>
          <w:rFonts w:cs="Arial"/>
          <w:szCs w:val="18"/>
          <w:lang w:eastAsia="en-GB"/>
        </w:rPr>
      </w:pPr>
    </w:p>
    <w:p w:rsidR="00E106FC" w:rsidRPr="0029257E" w:rsidRDefault="00E106FC" w:rsidP="00E106FC">
      <w:pPr>
        <w:rPr>
          <w:rFonts w:cs="Arial"/>
          <w:szCs w:val="18"/>
          <w:lang w:eastAsia="en-GB"/>
        </w:rPr>
      </w:pPr>
      <w:r w:rsidRPr="0029257E">
        <w:rPr>
          <w:rFonts w:cs="Arial"/>
          <w:szCs w:val="18"/>
          <w:lang w:eastAsia="en-GB"/>
        </w:rPr>
        <w:t xml:space="preserve">Obstacles range from the ability to dematerialise certain assets, divergent issuance structures, use of different codes to the lack of harmonised settlement and asset servicing processes and the exercise of shareholder rights. Incumbent providers (whether FMI or others) may resist change if it negatively impacts their business models. </w:t>
      </w:r>
    </w:p>
    <w:p w:rsidR="00E106FC" w:rsidRPr="0029257E" w:rsidRDefault="00E106FC" w:rsidP="00E106FC">
      <w:pPr>
        <w:rPr>
          <w:rFonts w:cs="Arial"/>
          <w:szCs w:val="18"/>
          <w:lang w:eastAsia="en-GB"/>
        </w:rPr>
      </w:pPr>
    </w:p>
    <w:p w:rsidR="00D4107C" w:rsidRPr="0029257E" w:rsidRDefault="00E106FC" w:rsidP="00E106FC">
      <w:pPr>
        <w:spacing w:line="276" w:lineRule="auto"/>
        <w:rPr>
          <w:szCs w:val="20"/>
        </w:rPr>
      </w:pPr>
      <w:r w:rsidRPr="0029257E">
        <w:rPr>
          <w:rFonts w:cs="Arial"/>
          <w:szCs w:val="18"/>
          <w:lang w:eastAsia="en-GB"/>
        </w:rPr>
        <w:t>Regulation should be flexible enough to allow innovation and competition. Legislation designed to ensure investor protection and market stability should not result, per se, in barriers to entry for new forms of technology</w:t>
      </w:r>
      <w:r w:rsidR="00D75307" w:rsidRPr="0029257E">
        <w:rPr>
          <w:szCs w:val="20"/>
        </w:rPr>
        <w:t>.</w:t>
      </w:r>
    </w:p>
    <w:permEnd w:id="18"/>
    <w:p w:rsidR="00D4107C" w:rsidRPr="0029257E" w:rsidRDefault="00D4107C" w:rsidP="00D4107C">
      <w:pPr>
        <w:spacing w:line="276" w:lineRule="auto"/>
        <w:ind w:left="709"/>
        <w:rPr>
          <w:rFonts w:ascii="Georgia" w:eastAsia="Calibri" w:hAnsi="Georgia"/>
          <w:szCs w:val="20"/>
          <w:lang w:eastAsia="en-US"/>
        </w:rPr>
      </w:pPr>
      <w:r w:rsidRPr="0029257E">
        <w:rPr>
          <w:rFonts w:ascii="Georgia" w:eastAsia="Calibri" w:hAnsi="Georgia"/>
          <w:szCs w:val="20"/>
          <w:lang w:eastAsia="en-US"/>
        </w:rPr>
        <w:t>&lt;ESMA_QUESTION_DLT_18&gt;</w:t>
      </w:r>
    </w:p>
    <w:p w:rsidR="00D4107C" w:rsidRPr="0029257E" w:rsidRDefault="00D4107C" w:rsidP="00D4107C">
      <w:pPr>
        <w:spacing w:line="276" w:lineRule="auto"/>
        <w:ind w:left="709"/>
        <w:rPr>
          <w:rFonts w:ascii="Georgia" w:eastAsia="Calibri" w:hAnsi="Georgia"/>
          <w:szCs w:val="20"/>
          <w:lang w:eastAsia="en-US"/>
        </w:rPr>
      </w:pPr>
    </w:p>
    <w:p w:rsidR="00D4107C" w:rsidRPr="0029257E" w:rsidRDefault="00D4107C" w:rsidP="00D4107C">
      <w:pPr>
        <w:pStyle w:val="Heading5"/>
        <w:rPr>
          <w:rFonts w:eastAsia="Calibri"/>
          <w:lang w:eastAsia="en-US"/>
        </w:rPr>
      </w:pPr>
      <w:r w:rsidRPr="0029257E">
        <w:rPr>
          <w:rFonts w:eastAsia="Calibri"/>
          <w:lang w:eastAsia="en-US"/>
        </w:rPr>
        <w:lastRenderedPageBreak/>
        <w:t>If the DLT is used for the safekeeping and record-keeping of ownership, how could compl</w:t>
      </w:r>
      <w:r w:rsidRPr="0029257E">
        <w:rPr>
          <w:rFonts w:eastAsia="Calibri"/>
          <w:lang w:eastAsia="en-US"/>
        </w:rPr>
        <w:t>i</w:t>
      </w:r>
      <w:r w:rsidRPr="0029257E">
        <w:rPr>
          <w:rFonts w:eastAsia="Calibri"/>
          <w:lang w:eastAsia="en-US"/>
        </w:rPr>
        <w:t>ance with the regulatory requirements be ensured?</w:t>
      </w:r>
    </w:p>
    <w:p w:rsidR="00D4107C" w:rsidRPr="0029257E" w:rsidRDefault="00D4107C" w:rsidP="00D4107C">
      <w:pPr>
        <w:spacing w:line="276" w:lineRule="auto"/>
        <w:ind w:left="709"/>
        <w:rPr>
          <w:rFonts w:ascii="Georgia" w:eastAsia="Calibri" w:hAnsi="Georgia"/>
          <w:szCs w:val="20"/>
          <w:lang w:eastAsia="en-US"/>
        </w:rPr>
      </w:pPr>
      <w:r w:rsidRPr="0029257E">
        <w:rPr>
          <w:rFonts w:ascii="Georgia" w:eastAsia="Calibri" w:hAnsi="Georgia"/>
          <w:szCs w:val="20"/>
          <w:lang w:eastAsia="en-US"/>
        </w:rPr>
        <w:t>&lt;ESMA_QUESTION_DLT_19&gt;</w:t>
      </w:r>
    </w:p>
    <w:p w:rsidR="00D4107C" w:rsidRPr="0029257E" w:rsidRDefault="00EB7EF0" w:rsidP="00EB7EF0">
      <w:pPr>
        <w:spacing w:line="276" w:lineRule="auto"/>
        <w:rPr>
          <w:szCs w:val="20"/>
        </w:rPr>
      </w:pPr>
      <w:permStart w:id="19" w:edGrp="everyone"/>
      <w:r w:rsidRPr="0029257E">
        <w:rPr>
          <w:szCs w:val="20"/>
        </w:rPr>
        <w:t>AFME believes that if DLT is used to optim</w:t>
      </w:r>
      <w:r w:rsidR="00886E76" w:rsidRPr="0029257E">
        <w:rPr>
          <w:szCs w:val="20"/>
        </w:rPr>
        <w:t>ise safekeeping and record-keeping</w:t>
      </w:r>
      <w:r w:rsidRPr="0029257E">
        <w:rPr>
          <w:szCs w:val="20"/>
        </w:rPr>
        <w:t xml:space="preserve">, then it should be possible to do </w:t>
      </w:r>
      <w:r w:rsidR="00886E76" w:rsidRPr="0029257E">
        <w:rPr>
          <w:szCs w:val="20"/>
        </w:rPr>
        <w:t>this</w:t>
      </w:r>
      <w:r w:rsidRPr="0029257E">
        <w:rPr>
          <w:szCs w:val="20"/>
        </w:rPr>
        <w:t xml:space="preserve"> in a manner compliant with existing regulations provided that a permissioned system is utilised</w:t>
      </w:r>
      <w:r w:rsidR="00886E76" w:rsidRPr="0029257E">
        <w:rPr>
          <w:szCs w:val="20"/>
        </w:rPr>
        <w:t xml:space="preserve"> alongside robust system governance</w:t>
      </w:r>
      <w:r w:rsidRPr="0029257E">
        <w:rPr>
          <w:szCs w:val="20"/>
        </w:rPr>
        <w:t>.</w:t>
      </w:r>
    </w:p>
    <w:p w:rsidR="00041093" w:rsidRPr="0029257E" w:rsidRDefault="00041093" w:rsidP="00EB7EF0">
      <w:pPr>
        <w:spacing w:line="276" w:lineRule="auto"/>
        <w:rPr>
          <w:szCs w:val="20"/>
        </w:rPr>
      </w:pPr>
    </w:p>
    <w:p w:rsidR="00041093" w:rsidRPr="0029257E" w:rsidRDefault="00041093" w:rsidP="00041093">
      <w:pPr>
        <w:spacing w:after="200" w:line="276" w:lineRule="auto"/>
        <w:rPr>
          <w:szCs w:val="20"/>
        </w:rPr>
      </w:pPr>
      <w:r w:rsidRPr="0029257E">
        <w:rPr>
          <w:szCs w:val="20"/>
        </w:rPr>
        <w:t xml:space="preserve">To answer this question comprehensively would require analysis and responses to a number of questions (non-exhaustive) such as: </w:t>
      </w:r>
    </w:p>
    <w:p w:rsidR="00041093" w:rsidRPr="0029257E" w:rsidRDefault="00C93674" w:rsidP="00041093">
      <w:pPr>
        <w:pStyle w:val="ListParagraph"/>
        <w:numPr>
          <w:ilvl w:val="0"/>
          <w:numId w:val="51"/>
        </w:numPr>
        <w:spacing w:after="200" w:line="276" w:lineRule="auto"/>
        <w:rPr>
          <w:szCs w:val="20"/>
        </w:rPr>
      </w:pPr>
      <w:r w:rsidRPr="0029257E">
        <w:rPr>
          <w:szCs w:val="20"/>
        </w:rPr>
        <w:t>W</w:t>
      </w:r>
      <w:r w:rsidR="00041093" w:rsidRPr="0029257E">
        <w:rPr>
          <w:szCs w:val="20"/>
        </w:rPr>
        <w:t>hat would be the economic and legal rights attached to holding assets on a DLT network</w:t>
      </w:r>
      <w:r w:rsidRPr="0029257E">
        <w:rPr>
          <w:szCs w:val="20"/>
        </w:rPr>
        <w:t>?</w:t>
      </w:r>
    </w:p>
    <w:p w:rsidR="00041093" w:rsidRPr="0029257E" w:rsidRDefault="00C93674" w:rsidP="00041093">
      <w:pPr>
        <w:pStyle w:val="ListParagraph"/>
        <w:numPr>
          <w:ilvl w:val="0"/>
          <w:numId w:val="51"/>
        </w:numPr>
        <w:spacing w:after="200" w:line="276" w:lineRule="auto"/>
        <w:rPr>
          <w:szCs w:val="20"/>
        </w:rPr>
      </w:pPr>
      <w:r w:rsidRPr="0029257E">
        <w:rPr>
          <w:szCs w:val="20"/>
        </w:rPr>
        <w:t>W</w:t>
      </w:r>
      <w:r w:rsidR="00041093" w:rsidRPr="0029257E">
        <w:rPr>
          <w:szCs w:val="20"/>
        </w:rPr>
        <w:t>ho are participants/accounts?</w:t>
      </w:r>
    </w:p>
    <w:p w:rsidR="00041093" w:rsidRPr="0029257E" w:rsidRDefault="00C93674" w:rsidP="00041093">
      <w:pPr>
        <w:pStyle w:val="ListParagraph"/>
        <w:numPr>
          <w:ilvl w:val="0"/>
          <w:numId w:val="51"/>
        </w:numPr>
        <w:spacing w:after="200" w:line="276" w:lineRule="auto"/>
        <w:rPr>
          <w:szCs w:val="20"/>
        </w:rPr>
      </w:pPr>
      <w:r w:rsidRPr="0029257E">
        <w:rPr>
          <w:szCs w:val="20"/>
        </w:rPr>
        <w:t>W</w:t>
      </w:r>
      <w:r w:rsidR="00041093" w:rsidRPr="0029257E">
        <w:rPr>
          <w:szCs w:val="20"/>
        </w:rPr>
        <w:t xml:space="preserve">hat constitutes the final record (currently there is a distinction between an entry to a CSD account, and entries in the registers of registrars)? </w:t>
      </w:r>
    </w:p>
    <w:p w:rsidR="00041093" w:rsidRPr="0029257E" w:rsidRDefault="00C93674" w:rsidP="00041093">
      <w:pPr>
        <w:pStyle w:val="ListParagraph"/>
        <w:numPr>
          <w:ilvl w:val="0"/>
          <w:numId w:val="51"/>
        </w:numPr>
        <w:spacing w:after="200" w:line="276" w:lineRule="auto"/>
        <w:rPr>
          <w:szCs w:val="20"/>
        </w:rPr>
      </w:pPr>
      <w:r w:rsidRPr="0029257E">
        <w:rPr>
          <w:szCs w:val="20"/>
        </w:rPr>
        <w:t>H</w:t>
      </w:r>
      <w:r w:rsidR="00041093" w:rsidRPr="0029257E">
        <w:rPr>
          <w:szCs w:val="20"/>
        </w:rPr>
        <w:t xml:space="preserve">ow are assets issued in a DLT environment, and the impact of maintaining the same asset in both a DLT and ‘traditional’ environment? </w:t>
      </w:r>
    </w:p>
    <w:p w:rsidR="00041093" w:rsidRPr="0029257E" w:rsidRDefault="00041093" w:rsidP="00041093">
      <w:pPr>
        <w:pStyle w:val="ListParagraph"/>
        <w:numPr>
          <w:ilvl w:val="0"/>
          <w:numId w:val="51"/>
        </w:numPr>
        <w:spacing w:after="200" w:line="276" w:lineRule="auto"/>
        <w:rPr>
          <w:szCs w:val="20"/>
        </w:rPr>
      </w:pPr>
      <w:r w:rsidRPr="0029257E">
        <w:rPr>
          <w:szCs w:val="20"/>
        </w:rPr>
        <w:t>Who is responsible for ensuring integrity of the issue and investor protection?</w:t>
      </w:r>
    </w:p>
    <w:p w:rsidR="00886E76" w:rsidRPr="0029257E" w:rsidRDefault="00041093" w:rsidP="00EB7EF0">
      <w:pPr>
        <w:pStyle w:val="ListParagraph"/>
        <w:numPr>
          <w:ilvl w:val="0"/>
          <w:numId w:val="51"/>
        </w:numPr>
        <w:spacing w:after="200" w:line="276" w:lineRule="auto"/>
        <w:rPr>
          <w:szCs w:val="20"/>
        </w:rPr>
      </w:pPr>
      <w:r w:rsidRPr="0029257E">
        <w:rPr>
          <w:szCs w:val="20"/>
        </w:rPr>
        <w:t xml:space="preserve">Which assets </w:t>
      </w:r>
      <w:r w:rsidR="000C6BAF" w:rsidRPr="0029257E">
        <w:rPr>
          <w:szCs w:val="20"/>
        </w:rPr>
        <w:t xml:space="preserve">are </w:t>
      </w:r>
      <w:r w:rsidRPr="0029257E">
        <w:rPr>
          <w:szCs w:val="20"/>
        </w:rPr>
        <w:t>in scope? DLT networks have the potential to accept a wider range of a</w:t>
      </w:r>
      <w:r w:rsidRPr="0029257E">
        <w:rPr>
          <w:szCs w:val="20"/>
        </w:rPr>
        <w:t>s</w:t>
      </w:r>
      <w:r w:rsidRPr="0029257E">
        <w:rPr>
          <w:szCs w:val="20"/>
        </w:rPr>
        <w:t>sets than traditional securities</w:t>
      </w:r>
      <w:r w:rsidR="00C93674" w:rsidRPr="0029257E">
        <w:rPr>
          <w:szCs w:val="20"/>
        </w:rPr>
        <w:t>.</w:t>
      </w:r>
    </w:p>
    <w:p w:rsidR="00886E76" w:rsidRPr="0029257E" w:rsidRDefault="00886E76" w:rsidP="00EB7EF0">
      <w:pPr>
        <w:spacing w:line="276" w:lineRule="auto"/>
        <w:rPr>
          <w:szCs w:val="20"/>
        </w:rPr>
      </w:pPr>
      <w:r w:rsidRPr="0029257E">
        <w:rPr>
          <w:szCs w:val="20"/>
        </w:rPr>
        <w:t xml:space="preserve">The regulator may wish to consider </w:t>
      </w:r>
      <w:r w:rsidR="00D75307" w:rsidRPr="0029257E">
        <w:rPr>
          <w:szCs w:val="20"/>
        </w:rPr>
        <w:t xml:space="preserve">which </w:t>
      </w:r>
      <w:r w:rsidRPr="0029257E">
        <w:rPr>
          <w:szCs w:val="20"/>
        </w:rPr>
        <w:t>controls should apply to the governance model in order to ensure that adequate security standards are met. However, regulating directly on these security standards is not recommended, as it may reduce the flexibility to respond to emerging threats.</w:t>
      </w:r>
    </w:p>
    <w:p w:rsidR="00886E76" w:rsidRPr="0029257E" w:rsidRDefault="00886E76" w:rsidP="00EB7EF0">
      <w:pPr>
        <w:spacing w:line="276" w:lineRule="auto"/>
        <w:rPr>
          <w:szCs w:val="20"/>
        </w:rPr>
      </w:pPr>
    </w:p>
    <w:p w:rsidR="00886E76" w:rsidRPr="0029257E" w:rsidRDefault="00886E76" w:rsidP="00EB7EF0">
      <w:pPr>
        <w:spacing w:line="276" w:lineRule="auto"/>
        <w:rPr>
          <w:szCs w:val="20"/>
        </w:rPr>
      </w:pPr>
      <w:r w:rsidRPr="0029257E">
        <w:rPr>
          <w:szCs w:val="20"/>
        </w:rPr>
        <w:t>In order to achieve the full benefits offered by DLT then it would be necessary for the industry to utilise DLT across the end-to-end trade life cycle and within the broader market eco-system, and adopt a new business model.</w:t>
      </w:r>
    </w:p>
    <w:p w:rsidR="00886E76" w:rsidRPr="0029257E" w:rsidRDefault="00886E76" w:rsidP="00EB7EF0">
      <w:pPr>
        <w:spacing w:line="276" w:lineRule="auto"/>
        <w:rPr>
          <w:szCs w:val="20"/>
        </w:rPr>
      </w:pPr>
    </w:p>
    <w:p w:rsidR="00886E76" w:rsidRPr="0029257E" w:rsidRDefault="00886E76" w:rsidP="00EB7EF0">
      <w:pPr>
        <w:spacing w:line="276" w:lineRule="auto"/>
        <w:rPr>
          <w:rFonts w:ascii="Georgia" w:eastAsia="Calibri" w:hAnsi="Georgia"/>
          <w:szCs w:val="20"/>
          <w:lang w:eastAsia="en-US"/>
        </w:rPr>
      </w:pPr>
      <w:r w:rsidRPr="0029257E">
        <w:rPr>
          <w:szCs w:val="20"/>
        </w:rPr>
        <w:t>In these circumstances</w:t>
      </w:r>
      <w:r w:rsidR="00E148F7">
        <w:rPr>
          <w:szCs w:val="20"/>
        </w:rPr>
        <w:t>,</w:t>
      </w:r>
      <w:r w:rsidRPr="0029257E">
        <w:rPr>
          <w:szCs w:val="20"/>
        </w:rPr>
        <w:t xml:space="preserve"> AFME would expect the regulator to develop a new regulatory regime to reflect changes in market participant legal liability.</w:t>
      </w:r>
    </w:p>
    <w:permEnd w:id="19"/>
    <w:p w:rsidR="00D4107C" w:rsidRPr="0029257E" w:rsidRDefault="00D4107C" w:rsidP="00D4107C">
      <w:pPr>
        <w:spacing w:line="276" w:lineRule="auto"/>
        <w:ind w:left="709"/>
        <w:rPr>
          <w:rFonts w:ascii="Georgia" w:eastAsia="Calibri" w:hAnsi="Georgia"/>
          <w:szCs w:val="20"/>
          <w:lang w:eastAsia="en-US"/>
        </w:rPr>
      </w:pPr>
      <w:r w:rsidRPr="0029257E">
        <w:rPr>
          <w:rFonts w:ascii="Georgia" w:eastAsia="Calibri" w:hAnsi="Georgia"/>
          <w:szCs w:val="20"/>
          <w:lang w:eastAsia="en-US"/>
        </w:rPr>
        <w:t>&lt;ESMA_QUESTION_DLT_19&gt;</w:t>
      </w:r>
    </w:p>
    <w:p w:rsidR="00D4107C" w:rsidRPr="0029257E" w:rsidRDefault="00D4107C" w:rsidP="00D4107C">
      <w:pPr>
        <w:spacing w:line="276" w:lineRule="auto"/>
        <w:ind w:left="709"/>
        <w:rPr>
          <w:rFonts w:ascii="Georgia" w:eastAsia="Calibri" w:hAnsi="Georgia"/>
          <w:szCs w:val="20"/>
          <w:lang w:eastAsia="en-US"/>
        </w:rPr>
      </w:pPr>
    </w:p>
    <w:p w:rsidR="00D4107C" w:rsidRPr="0029257E" w:rsidRDefault="00D4107C" w:rsidP="00D4107C">
      <w:pPr>
        <w:pStyle w:val="Heading5"/>
        <w:rPr>
          <w:rFonts w:eastAsia="Calibri"/>
          <w:lang w:eastAsia="en-US"/>
        </w:rPr>
      </w:pPr>
      <w:r w:rsidRPr="0029257E">
        <w:rPr>
          <w:rFonts w:eastAsia="Calibri"/>
          <w:lang w:eastAsia="en-US"/>
        </w:rPr>
        <w:t>Do you think that the DLT will be used for regulatory reporting purposes? Please explain, with concrete examples where appropriate.</w:t>
      </w:r>
    </w:p>
    <w:p w:rsidR="00D4107C" w:rsidRPr="0029257E" w:rsidRDefault="00D4107C" w:rsidP="00D4107C">
      <w:pPr>
        <w:spacing w:line="276" w:lineRule="auto"/>
        <w:ind w:left="709"/>
        <w:rPr>
          <w:rFonts w:ascii="Georgia" w:eastAsia="Calibri" w:hAnsi="Georgia"/>
          <w:szCs w:val="20"/>
          <w:lang w:eastAsia="en-US"/>
        </w:rPr>
      </w:pPr>
      <w:r w:rsidRPr="0029257E">
        <w:rPr>
          <w:rFonts w:ascii="Georgia" w:eastAsia="Calibri" w:hAnsi="Georgia"/>
          <w:szCs w:val="20"/>
          <w:lang w:eastAsia="en-US"/>
        </w:rPr>
        <w:t>&lt;ESMA_QUESTION_DLT_20&gt;</w:t>
      </w:r>
    </w:p>
    <w:p w:rsidR="00041093" w:rsidRPr="0029257E" w:rsidRDefault="00041093" w:rsidP="00041093">
      <w:pPr>
        <w:rPr>
          <w:rFonts w:cs="Arial"/>
          <w:szCs w:val="18"/>
          <w:lang w:eastAsia="en-GB"/>
        </w:rPr>
      </w:pPr>
      <w:permStart w:id="20" w:edGrp="everyone"/>
      <w:r w:rsidRPr="0029257E">
        <w:rPr>
          <w:rFonts w:cs="Arial"/>
          <w:szCs w:val="18"/>
          <w:lang w:eastAsia="en-GB"/>
        </w:rPr>
        <w:t xml:space="preserve">Initially, AFME </w:t>
      </w:r>
      <w:r w:rsidR="00DE3AAA" w:rsidRPr="0029257E">
        <w:rPr>
          <w:rFonts w:cs="Arial"/>
          <w:szCs w:val="18"/>
          <w:lang w:eastAsia="en-GB"/>
        </w:rPr>
        <w:t xml:space="preserve">anticipates </w:t>
      </w:r>
      <w:r w:rsidRPr="0029257E">
        <w:rPr>
          <w:rFonts w:cs="Arial"/>
          <w:szCs w:val="18"/>
          <w:lang w:eastAsia="en-GB"/>
        </w:rPr>
        <w:t xml:space="preserve">that </w:t>
      </w:r>
      <w:r w:rsidR="00DE3AAA" w:rsidRPr="0029257E">
        <w:rPr>
          <w:rFonts w:cs="Arial"/>
          <w:szCs w:val="18"/>
          <w:lang w:eastAsia="en-GB"/>
        </w:rPr>
        <w:t xml:space="preserve">the </w:t>
      </w:r>
      <w:r w:rsidR="00B84EE0" w:rsidRPr="0029257E">
        <w:rPr>
          <w:rFonts w:cs="Arial"/>
          <w:szCs w:val="18"/>
          <w:lang w:eastAsia="en-GB"/>
        </w:rPr>
        <w:t>early stage opportunit</w:t>
      </w:r>
      <w:r w:rsidR="00DE3AAA" w:rsidRPr="0029257E">
        <w:rPr>
          <w:rFonts w:cs="Arial"/>
          <w:szCs w:val="18"/>
          <w:lang w:eastAsia="en-GB"/>
        </w:rPr>
        <w:t>ies</w:t>
      </w:r>
      <w:r w:rsidR="00B84EE0" w:rsidRPr="0029257E">
        <w:rPr>
          <w:rFonts w:cs="Arial"/>
          <w:szCs w:val="18"/>
          <w:lang w:eastAsia="en-GB"/>
        </w:rPr>
        <w:t xml:space="preserve"> to </w:t>
      </w:r>
      <w:r w:rsidR="00DE3AAA" w:rsidRPr="0029257E">
        <w:rPr>
          <w:rFonts w:cs="Arial"/>
          <w:szCs w:val="18"/>
          <w:lang w:eastAsia="en-GB"/>
        </w:rPr>
        <w:t>start using</w:t>
      </w:r>
      <w:r w:rsidR="00B84EE0" w:rsidRPr="0029257E">
        <w:rPr>
          <w:rFonts w:cs="Arial"/>
          <w:szCs w:val="18"/>
          <w:lang w:eastAsia="en-GB"/>
        </w:rPr>
        <w:t xml:space="preserve"> DLT </w:t>
      </w:r>
      <w:r w:rsidRPr="0029257E">
        <w:rPr>
          <w:rFonts w:cs="Arial"/>
          <w:szCs w:val="18"/>
          <w:lang w:eastAsia="en-GB"/>
        </w:rPr>
        <w:t>will be focused on areas where DLT is used to share and communicate data</w:t>
      </w:r>
      <w:r w:rsidR="001806A6" w:rsidRPr="0029257E">
        <w:rPr>
          <w:rFonts w:cs="Arial"/>
          <w:szCs w:val="18"/>
          <w:lang w:eastAsia="en-GB"/>
        </w:rPr>
        <w:t xml:space="preserve">. </w:t>
      </w:r>
      <w:r w:rsidRPr="0029257E">
        <w:rPr>
          <w:rFonts w:cs="Arial"/>
          <w:szCs w:val="18"/>
          <w:lang w:eastAsia="en-GB"/>
        </w:rPr>
        <w:t>Reporting in general and regulatory reporting specif</w:t>
      </w:r>
      <w:r w:rsidRPr="0029257E">
        <w:rPr>
          <w:rFonts w:cs="Arial"/>
          <w:szCs w:val="18"/>
          <w:lang w:eastAsia="en-GB"/>
        </w:rPr>
        <w:t>i</w:t>
      </w:r>
      <w:r w:rsidRPr="0029257E">
        <w:rPr>
          <w:rFonts w:cs="Arial"/>
          <w:szCs w:val="18"/>
          <w:lang w:eastAsia="en-GB"/>
        </w:rPr>
        <w:t xml:space="preserve">cally could become an area where DLT technology may provide major benefits.  </w:t>
      </w:r>
    </w:p>
    <w:p w:rsidR="00041093" w:rsidRPr="0029257E" w:rsidRDefault="00041093" w:rsidP="00041093">
      <w:pPr>
        <w:rPr>
          <w:rFonts w:cs="Arial"/>
          <w:szCs w:val="18"/>
          <w:lang w:eastAsia="en-GB"/>
        </w:rPr>
      </w:pPr>
    </w:p>
    <w:p w:rsidR="00C93674" w:rsidRPr="0029257E" w:rsidRDefault="00041093" w:rsidP="00041093">
      <w:pPr>
        <w:rPr>
          <w:rFonts w:cs="Arial"/>
          <w:szCs w:val="18"/>
          <w:lang w:eastAsia="en-GB"/>
        </w:rPr>
      </w:pPr>
      <w:r w:rsidRPr="0029257E">
        <w:rPr>
          <w:rFonts w:cs="Arial"/>
          <w:szCs w:val="18"/>
          <w:lang w:eastAsia="en-GB"/>
        </w:rPr>
        <w:t>Recent regulations include a large number of new reporting requirements, for which there is either inad</w:t>
      </w:r>
      <w:r w:rsidRPr="0029257E">
        <w:rPr>
          <w:rFonts w:cs="Arial"/>
          <w:szCs w:val="18"/>
          <w:lang w:eastAsia="en-GB"/>
        </w:rPr>
        <w:t>e</w:t>
      </w:r>
      <w:r w:rsidRPr="0029257E">
        <w:rPr>
          <w:rFonts w:cs="Arial"/>
          <w:szCs w:val="18"/>
          <w:lang w:eastAsia="en-GB"/>
        </w:rPr>
        <w:t>quat</w:t>
      </w:r>
      <w:r w:rsidR="00C93674" w:rsidRPr="0029257E">
        <w:rPr>
          <w:rFonts w:cs="Arial"/>
          <w:szCs w:val="18"/>
          <w:lang w:eastAsia="en-GB"/>
        </w:rPr>
        <w:t>e or no current infrastructure.</w:t>
      </w:r>
    </w:p>
    <w:p w:rsidR="00C93674" w:rsidRPr="0029257E" w:rsidRDefault="00C93674" w:rsidP="00041093">
      <w:pPr>
        <w:rPr>
          <w:rFonts w:cs="Arial"/>
          <w:szCs w:val="18"/>
          <w:lang w:eastAsia="en-GB"/>
        </w:rPr>
      </w:pPr>
    </w:p>
    <w:p w:rsidR="00041093" w:rsidRPr="0029257E" w:rsidRDefault="00041093" w:rsidP="00041093">
      <w:pPr>
        <w:rPr>
          <w:rFonts w:cs="Arial"/>
          <w:szCs w:val="18"/>
          <w:lang w:eastAsia="en-GB"/>
        </w:rPr>
      </w:pPr>
      <w:r w:rsidRPr="0029257E">
        <w:rPr>
          <w:rFonts w:cs="Arial"/>
          <w:szCs w:val="18"/>
          <w:lang w:eastAsia="en-GB"/>
        </w:rPr>
        <w:t xml:space="preserve">Rather than building solutions on legacy technology, DLT based solutions offer added value. A single consolidated report would be beneficial, to avoid having to receive and consolidate reports from individual contributors. </w:t>
      </w:r>
      <w:r w:rsidRPr="0029257E">
        <w:rPr>
          <w:rFonts w:cs="Arial"/>
        </w:rPr>
        <w:t>Regulators would have access to the records in real time.</w:t>
      </w:r>
    </w:p>
    <w:p w:rsidR="00C93674" w:rsidRPr="0029257E" w:rsidRDefault="00041093" w:rsidP="00041093">
      <w:pPr>
        <w:rPr>
          <w:rFonts w:cs="Arial"/>
          <w:szCs w:val="18"/>
          <w:lang w:eastAsia="en-GB"/>
        </w:rPr>
      </w:pPr>
      <w:r w:rsidRPr="0029257E">
        <w:rPr>
          <w:rFonts w:cs="Arial"/>
          <w:szCs w:val="18"/>
          <w:lang w:eastAsia="en-GB"/>
        </w:rPr>
        <w:t xml:space="preserve">However, there are areas that would need to be addressed, such as access rights, privacy, scalability, and importantly, </w:t>
      </w:r>
      <w:r w:rsidR="00C93674" w:rsidRPr="0029257E">
        <w:rPr>
          <w:rFonts w:cs="Arial"/>
          <w:szCs w:val="18"/>
          <w:lang w:eastAsia="en-GB"/>
        </w:rPr>
        <w:t>standards.</w:t>
      </w:r>
    </w:p>
    <w:p w:rsidR="00C93674" w:rsidRPr="0029257E" w:rsidRDefault="00C93674" w:rsidP="00041093">
      <w:pPr>
        <w:rPr>
          <w:rFonts w:cs="Arial"/>
          <w:szCs w:val="18"/>
          <w:lang w:eastAsia="en-GB"/>
        </w:rPr>
      </w:pPr>
    </w:p>
    <w:p w:rsidR="00041093" w:rsidRPr="0029257E" w:rsidRDefault="00041093" w:rsidP="00041093">
      <w:pPr>
        <w:rPr>
          <w:rFonts w:cs="Arial"/>
          <w:szCs w:val="18"/>
          <w:lang w:eastAsia="en-GB"/>
        </w:rPr>
      </w:pPr>
      <w:r w:rsidRPr="0029257E">
        <w:rPr>
          <w:rFonts w:cs="Arial"/>
          <w:szCs w:val="18"/>
          <w:lang w:eastAsia="en-GB"/>
        </w:rPr>
        <w:t>For the securities markets AFME sees DLT as a potential solution to:</w:t>
      </w:r>
    </w:p>
    <w:p w:rsidR="00C93674" w:rsidRPr="0029257E" w:rsidRDefault="00C93674" w:rsidP="00041093">
      <w:pPr>
        <w:rPr>
          <w:rFonts w:cs="Arial"/>
          <w:szCs w:val="18"/>
          <w:lang w:eastAsia="en-GB"/>
        </w:rPr>
      </w:pPr>
    </w:p>
    <w:p w:rsidR="00041093" w:rsidRPr="0029257E" w:rsidRDefault="00041093" w:rsidP="00041093">
      <w:pPr>
        <w:pStyle w:val="ListParagraph"/>
        <w:numPr>
          <w:ilvl w:val="0"/>
          <w:numId w:val="52"/>
        </w:numPr>
        <w:spacing w:after="200" w:line="276" w:lineRule="auto"/>
        <w:rPr>
          <w:rFonts w:cs="Arial"/>
          <w:szCs w:val="18"/>
          <w:lang w:eastAsia="en-GB"/>
        </w:rPr>
      </w:pPr>
      <w:r w:rsidRPr="0029257E">
        <w:rPr>
          <w:rFonts w:cs="Arial"/>
          <w:szCs w:val="18"/>
          <w:lang w:eastAsia="en-GB"/>
        </w:rPr>
        <w:t>Settlement internalisation reporting</w:t>
      </w:r>
      <w:r w:rsidR="00C93674" w:rsidRPr="0029257E">
        <w:rPr>
          <w:rFonts w:cs="Arial"/>
          <w:szCs w:val="18"/>
          <w:lang w:eastAsia="en-GB"/>
        </w:rPr>
        <w:t>;</w:t>
      </w:r>
    </w:p>
    <w:p w:rsidR="00041093" w:rsidRPr="0029257E" w:rsidRDefault="00041093" w:rsidP="00041093">
      <w:pPr>
        <w:pStyle w:val="ListParagraph"/>
        <w:numPr>
          <w:ilvl w:val="0"/>
          <w:numId w:val="52"/>
        </w:numPr>
        <w:spacing w:after="200" w:line="276" w:lineRule="auto"/>
        <w:rPr>
          <w:rFonts w:cs="Arial"/>
          <w:szCs w:val="18"/>
          <w:lang w:eastAsia="en-GB"/>
        </w:rPr>
      </w:pPr>
      <w:r w:rsidRPr="0029257E">
        <w:rPr>
          <w:rFonts w:cs="Arial"/>
          <w:szCs w:val="18"/>
          <w:lang w:eastAsia="en-GB"/>
        </w:rPr>
        <w:t>Settlement fails reporting, including causal analysis</w:t>
      </w:r>
      <w:r w:rsidR="00C93674" w:rsidRPr="0029257E">
        <w:rPr>
          <w:rFonts w:cs="Arial"/>
          <w:szCs w:val="18"/>
          <w:lang w:eastAsia="en-GB"/>
        </w:rPr>
        <w:t>;</w:t>
      </w:r>
    </w:p>
    <w:p w:rsidR="00041093" w:rsidRPr="0029257E" w:rsidRDefault="00041093" w:rsidP="00041093">
      <w:pPr>
        <w:pStyle w:val="ListParagraph"/>
        <w:numPr>
          <w:ilvl w:val="0"/>
          <w:numId w:val="52"/>
        </w:numPr>
        <w:spacing w:after="200" w:line="276" w:lineRule="auto"/>
        <w:rPr>
          <w:rFonts w:cs="Arial"/>
          <w:szCs w:val="18"/>
          <w:lang w:eastAsia="en-GB"/>
        </w:rPr>
      </w:pPr>
      <w:r w:rsidRPr="0029257E">
        <w:rPr>
          <w:rFonts w:cs="Arial"/>
          <w:szCs w:val="18"/>
          <w:lang w:eastAsia="en-GB"/>
        </w:rPr>
        <w:lastRenderedPageBreak/>
        <w:t>In a further stage, DLT could be leveraged to optimise buy-in processing, identifying which trades are responsible for fails in a chain thus minimising the number of buy-ins</w:t>
      </w:r>
      <w:r w:rsidR="00C93674" w:rsidRPr="0029257E">
        <w:rPr>
          <w:rFonts w:cs="Arial"/>
          <w:szCs w:val="18"/>
          <w:lang w:eastAsia="en-GB"/>
        </w:rPr>
        <w:t>.</w:t>
      </w:r>
    </w:p>
    <w:p w:rsidR="007D33F6" w:rsidRPr="0029257E" w:rsidRDefault="00627B79" w:rsidP="00301EFF">
      <w:pPr>
        <w:pStyle w:val="CommentText"/>
        <w:rPr>
          <w:rFonts w:cs="Arial"/>
        </w:rPr>
      </w:pPr>
      <w:r w:rsidRPr="0029257E">
        <w:rPr>
          <w:rFonts w:cs="Arial"/>
        </w:rPr>
        <w:t xml:space="preserve">AFME </w:t>
      </w:r>
      <w:r w:rsidR="00502A3F" w:rsidRPr="0029257E">
        <w:rPr>
          <w:rFonts w:cs="Arial"/>
        </w:rPr>
        <w:t xml:space="preserve">believes that if a </w:t>
      </w:r>
      <w:r w:rsidRPr="0029257E">
        <w:rPr>
          <w:rFonts w:cs="Arial"/>
        </w:rPr>
        <w:t xml:space="preserve">regulator </w:t>
      </w:r>
      <w:r w:rsidR="00502A3F" w:rsidRPr="0029257E">
        <w:rPr>
          <w:rFonts w:cs="Arial"/>
        </w:rPr>
        <w:t>exists as</w:t>
      </w:r>
      <w:r w:rsidR="007D33F6" w:rsidRPr="0029257E">
        <w:rPr>
          <w:rFonts w:cs="Arial"/>
        </w:rPr>
        <w:t xml:space="preserve"> a </w:t>
      </w:r>
      <w:r w:rsidR="00CE735D" w:rsidRPr="0029257E">
        <w:rPr>
          <w:rFonts w:cs="Arial"/>
        </w:rPr>
        <w:t>nod</w:t>
      </w:r>
      <w:r w:rsidR="007D33F6" w:rsidRPr="0029257E">
        <w:rPr>
          <w:rFonts w:cs="Arial"/>
        </w:rPr>
        <w:t>e</w:t>
      </w:r>
      <w:r w:rsidR="00502A3F" w:rsidRPr="0029257E">
        <w:rPr>
          <w:rFonts w:cs="Arial"/>
        </w:rPr>
        <w:t xml:space="preserve"> within a DLT network, then</w:t>
      </w:r>
      <w:r w:rsidR="00886E76" w:rsidRPr="0029257E">
        <w:rPr>
          <w:rFonts w:cs="Arial"/>
        </w:rPr>
        <w:t xml:space="preserve"> </w:t>
      </w:r>
      <w:r w:rsidR="00CE735D" w:rsidRPr="0029257E">
        <w:rPr>
          <w:rFonts w:cs="Arial"/>
        </w:rPr>
        <w:t xml:space="preserve">there would be no need for dedicated feeds </w:t>
      </w:r>
      <w:r w:rsidR="007D33F6" w:rsidRPr="0029257E">
        <w:rPr>
          <w:rFonts w:cs="Arial"/>
        </w:rPr>
        <w:t xml:space="preserve">for regulatory reporting and the </w:t>
      </w:r>
      <w:r w:rsidR="00CE735D" w:rsidRPr="0029257E">
        <w:rPr>
          <w:rFonts w:cs="Arial"/>
        </w:rPr>
        <w:t>asso</w:t>
      </w:r>
      <w:r w:rsidR="007D33F6" w:rsidRPr="0029257E">
        <w:rPr>
          <w:rFonts w:cs="Arial"/>
        </w:rPr>
        <w:t>ciated reconciliation problems would be eliminated: r</w:t>
      </w:r>
      <w:r w:rsidR="00CE735D" w:rsidRPr="0029257E">
        <w:rPr>
          <w:rFonts w:cs="Arial"/>
        </w:rPr>
        <w:t>egulator</w:t>
      </w:r>
      <w:r w:rsidR="00B731A7" w:rsidRPr="0029257E">
        <w:rPr>
          <w:rFonts w:cs="Arial"/>
        </w:rPr>
        <w:t>s</w:t>
      </w:r>
      <w:r w:rsidR="00CE735D" w:rsidRPr="0029257E">
        <w:rPr>
          <w:rFonts w:cs="Arial"/>
        </w:rPr>
        <w:t xml:space="preserve"> would </w:t>
      </w:r>
      <w:r w:rsidRPr="0029257E">
        <w:rPr>
          <w:rFonts w:cs="Arial"/>
        </w:rPr>
        <w:t>have access to the</w:t>
      </w:r>
      <w:r w:rsidR="00CE735D" w:rsidRPr="0029257E">
        <w:rPr>
          <w:rFonts w:cs="Arial"/>
        </w:rPr>
        <w:t xml:space="preserve"> record</w:t>
      </w:r>
      <w:r w:rsidRPr="0029257E">
        <w:rPr>
          <w:rFonts w:cs="Arial"/>
        </w:rPr>
        <w:t>s</w:t>
      </w:r>
      <w:r w:rsidR="00CE735D" w:rsidRPr="0029257E">
        <w:rPr>
          <w:rFonts w:cs="Arial"/>
        </w:rPr>
        <w:t xml:space="preserve"> in real time.</w:t>
      </w:r>
    </w:p>
    <w:p w:rsidR="007D33F6" w:rsidRPr="0029257E" w:rsidRDefault="007D33F6" w:rsidP="007D33F6">
      <w:pPr>
        <w:pStyle w:val="PlainText"/>
        <w:rPr>
          <w:rFonts w:ascii="Arial" w:hAnsi="Arial" w:cs="Arial"/>
          <w:sz w:val="20"/>
          <w:szCs w:val="20"/>
          <w:lang w:val="en-GB"/>
        </w:rPr>
      </w:pPr>
    </w:p>
    <w:p w:rsidR="007D33F6" w:rsidRPr="0029257E" w:rsidRDefault="007D33F6" w:rsidP="007D33F6">
      <w:pPr>
        <w:pStyle w:val="PlainText"/>
        <w:rPr>
          <w:rFonts w:ascii="Georgia" w:eastAsia="Calibri" w:hAnsi="Georgia"/>
          <w:szCs w:val="20"/>
          <w:lang w:val="en-GB" w:eastAsia="en-US"/>
        </w:rPr>
      </w:pPr>
      <w:r w:rsidRPr="0029257E">
        <w:rPr>
          <w:rFonts w:ascii="Arial" w:hAnsi="Arial" w:cs="Arial"/>
          <w:sz w:val="20"/>
          <w:szCs w:val="20"/>
          <w:lang w:val="en-GB"/>
        </w:rPr>
        <w:t xml:space="preserve">It is possible that one early </w:t>
      </w:r>
      <w:r w:rsidR="00041093" w:rsidRPr="0029257E">
        <w:rPr>
          <w:rFonts w:ascii="Arial" w:hAnsi="Arial" w:cs="Arial"/>
          <w:sz w:val="20"/>
          <w:szCs w:val="20"/>
          <w:lang w:val="en-GB"/>
        </w:rPr>
        <w:t>implementation for</w:t>
      </w:r>
      <w:r w:rsidRPr="0029257E">
        <w:rPr>
          <w:rFonts w:ascii="Arial" w:hAnsi="Arial" w:cs="Arial"/>
          <w:sz w:val="20"/>
          <w:szCs w:val="20"/>
          <w:lang w:val="en-GB"/>
        </w:rPr>
        <w:t xml:space="preserve"> DLT could be focused around a single shared record of trading activity that is used for reporting purposes, but not clearing and settlement purposes. This could prove the technology without exposing the market to resilience challenges whilst the technology matures.</w:t>
      </w:r>
    </w:p>
    <w:permEnd w:id="20"/>
    <w:p w:rsidR="00D4107C" w:rsidRPr="0029257E" w:rsidRDefault="00D4107C" w:rsidP="00D4107C">
      <w:pPr>
        <w:spacing w:line="276" w:lineRule="auto"/>
        <w:ind w:left="709"/>
        <w:rPr>
          <w:rFonts w:ascii="Georgia" w:eastAsia="Calibri" w:hAnsi="Georgia"/>
          <w:szCs w:val="20"/>
          <w:lang w:eastAsia="en-US"/>
        </w:rPr>
      </w:pPr>
      <w:r w:rsidRPr="0029257E">
        <w:rPr>
          <w:rFonts w:ascii="Georgia" w:eastAsia="Calibri" w:hAnsi="Georgia"/>
          <w:szCs w:val="20"/>
          <w:lang w:eastAsia="en-US"/>
        </w:rPr>
        <w:t>&lt;ESMA_QUESTION_DLT_20&gt;</w:t>
      </w:r>
    </w:p>
    <w:p w:rsidR="00D4107C" w:rsidRPr="0029257E" w:rsidRDefault="00D4107C" w:rsidP="00D4107C">
      <w:pPr>
        <w:spacing w:line="276" w:lineRule="auto"/>
        <w:ind w:left="709"/>
        <w:rPr>
          <w:rFonts w:ascii="Georgia" w:eastAsia="Calibri" w:hAnsi="Georgia"/>
          <w:szCs w:val="20"/>
          <w:lang w:eastAsia="en-US"/>
        </w:rPr>
      </w:pPr>
    </w:p>
    <w:p w:rsidR="00D4107C" w:rsidRPr="0029257E" w:rsidRDefault="00D4107C" w:rsidP="00D4107C">
      <w:pPr>
        <w:pStyle w:val="Heading5"/>
        <w:rPr>
          <w:rFonts w:eastAsia="Calibri"/>
          <w:lang w:eastAsia="en-US"/>
        </w:rPr>
      </w:pPr>
      <w:r w:rsidRPr="0029257E">
        <w:rPr>
          <w:rFonts w:eastAsia="Calibri"/>
          <w:lang w:eastAsia="en-US"/>
        </w:rPr>
        <w:t>If the DLT is used for regulatory reporting purposes, how could compliance with the appl</w:t>
      </w:r>
      <w:r w:rsidRPr="0029257E">
        <w:rPr>
          <w:rFonts w:eastAsia="Calibri"/>
          <w:lang w:eastAsia="en-US"/>
        </w:rPr>
        <w:t>i</w:t>
      </w:r>
      <w:r w:rsidRPr="0029257E">
        <w:rPr>
          <w:rFonts w:eastAsia="Calibri"/>
          <w:lang w:eastAsia="en-US"/>
        </w:rPr>
        <w:t>cable regulatory requirements be ensured?</w:t>
      </w:r>
    </w:p>
    <w:p w:rsidR="00D4107C" w:rsidRPr="0029257E" w:rsidRDefault="00D4107C" w:rsidP="00D4107C">
      <w:pPr>
        <w:spacing w:line="276" w:lineRule="auto"/>
        <w:ind w:left="709"/>
        <w:rPr>
          <w:rFonts w:ascii="Georgia" w:eastAsia="Calibri" w:hAnsi="Georgia"/>
          <w:szCs w:val="20"/>
          <w:lang w:eastAsia="en-US"/>
        </w:rPr>
      </w:pPr>
      <w:r w:rsidRPr="0029257E">
        <w:rPr>
          <w:rFonts w:ascii="Georgia" w:eastAsia="Calibri" w:hAnsi="Georgia"/>
          <w:szCs w:val="20"/>
          <w:lang w:eastAsia="en-US"/>
        </w:rPr>
        <w:t>&lt;ESMA_QUESTION_DLT_21&gt;</w:t>
      </w:r>
    </w:p>
    <w:p w:rsidR="00CE735D" w:rsidRPr="0029257E" w:rsidRDefault="008F0202" w:rsidP="00A339EB">
      <w:pPr>
        <w:pStyle w:val="PlainText"/>
        <w:rPr>
          <w:rFonts w:ascii="Arial" w:hAnsi="Arial" w:cs="Arial"/>
          <w:sz w:val="20"/>
          <w:szCs w:val="20"/>
          <w:lang w:val="en-GB"/>
        </w:rPr>
      </w:pPr>
      <w:permStart w:id="21" w:edGrp="everyone"/>
      <w:r w:rsidRPr="0029257E">
        <w:rPr>
          <w:rFonts w:ascii="Arial" w:hAnsi="Arial" w:cs="Arial"/>
          <w:sz w:val="20"/>
          <w:szCs w:val="20"/>
          <w:lang w:val="en-GB"/>
        </w:rPr>
        <w:t>AFME members are of the opinion that a</w:t>
      </w:r>
      <w:r w:rsidR="00B731A7" w:rsidRPr="0029257E">
        <w:rPr>
          <w:rFonts w:ascii="Arial" w:hAnsi="Arial" w:cs="Arial"/>
          <w:sz w:val="20"/>
          <w:szCs w:val="20"/>
          <w:lang w:val="en-GB"/>
        </w:rPr>
        <w:t>s long as the application guarantees that the regulatory requir</w:t>
      </w:r>
      <w:r w:rsidR="00B731A7" w:rsidRPr="0029257E">
        <w:rPr>
          <w:rFonts w:ascii="Arial" w:hAnsi="Arial" w:cs="Arial"/>
          <w:sz w:val="20"/>
          <w:szCs w:val="20"/>
          <w:lang w:val="en-GB"/>
        </w:rPr>
        <w:t>e</w:t>
      </w:r>
      <w:r w:rsidR="00B731A7" w:rsidRPr="0029257E">
        <w:rPr>
          <w:rFonts w:ascii="Arial" w:hAnsi="Arial" w:cs="Arial"/>
          <w:sz w:val="20"/>
          <w:szCs w:val="20"/>
          <w:lang w:val="en-GB"/>
        </w:rPr>
        <w:t xml:space="preserve">ments are </w:t>
      </w:r>
      <w:r w:rsidRPr="0029257E">
        <w:rPr>
          <w:rFonts w:ascii="Arial" w:hAnsi="Arial" w:cs="Arial"/>
          <w:sz w:val="20"/>
          <w:szCs w:val="20"/>
          <w:lang w:val="en-GB"/>
        </w:rPr>
        <w:t>fulfilled</w:t>
      </w:r>
      <w:r w:rsidR="00CE735D" w:rsidRPr="0029257E">
        <w:rPr>
          <w:rFonts w:ascii="Arial" w:hAnsi="Arial" w:cs="Arial"/>
          <w:sz w:val="20"/>
          <w:szCs w:val="20"/>
          <w:lang w:val="en-GB"/>
        </w:rPr>
        <w:t xml:space="preserve"> nothing would need to change as the </w:t>
      </w:r>
      <w:r w:rsidR="00B731A7" w:rsidRPr="0029257E">
        <w:rPr>
          <w:rFonts w:ascii="Arial" w:hAnsi="Arial" w:cs="Arial"/>
          <w:sz w:val="20"/>
          <w:szCs w:val="20"/>
          <w:lang w:val="en-GB"/>
        </w:rPr>
        <w:t xml:space="preserve">DLT </w:t>
      </w:r>
      <w:r w:rsidR="00CE735D" w:rsidRPr="0029257E">
        <w:rPr>
          <w:rFonts w:ascii="Arial" w:hAnsi="Arial" w:cs="Arial"/>
          <w:sz w:val="20"/>
          <w:szCs w:val="20"/>
          <w:lang w:val="en-GB"/>
        </w:rPr>
        <w:t xml:space="preserve">would be a </w:t>
      </w:r>
      <w:r w:rsidRPr="0029257E">
        <w:rPr>
          <w:rFonts w:ascii="Arial" w:hAnsi="Arial" w:cs="Arial"/>
          <w:sz w:val="20"/>
          <w:szCs w:val="20"/>
          <w:lang w:val="en-GB"/>
        </w:rPr>
        <w:t>technology optimisation project</w:t>
      </w:r>
      <w:r w:rsidR="00B731A7" w:rsidRPr="0029257E">
        <w:rPr>
          <w:rFonts w:ascii="Arial" w:hAnsi="Arial" w:cs="Arial"/>
          <w:sz w:val="20"/>
          <w:szCs w:val="20"/>
          <w:lang w:val="en-GB"/>
        </w:rPr>
        <w:t xml:space="preserve">. </w:t>
      </w:r>
    </w:p>
    <w:p w:rsidR="008F0202" w:rsidRPr="0029257E" w:rsidRDefault="008F0202" w:rsidP="00A339EB">
      <w:pPr>
        <w:pStyle w:val="PlainText"/>
        <w:rPr>
          <w:rFonts w:ascii="Arial" w:hAnsi="Arial" w:cs="Arial"/>
          <w:sz w:val="20"/>
          <w:szCs w:val="20"/>
          <w:lang w:val="en-GB"/>
        </w:rPr>
      </w:pPr>
    </w:p>
    <w:p w:rsidR="00D4107C" w:rsidRPr="0029257E" w:rsidRDefault="00CE735D" w:rsidP="007D33F6">
      <w:pPr>
        <w:pStyle w:val="PlainText"/>
        <w:rPr>
          <w:rFonts w:ascii="Georgia" w:eastAsia="Calibri" w:hAnsi="Georgia"/>
          <w:szCs w:val="20"/>
          <w:lang w:val="en-GB" w:eastAsia="en-US"/>
        </w:rPr>
      </w:pPr>
      <w:r w:rsidRPr="0029257E">
        <w:rPr>
          <w:rFonts w:ascii="Arial" w:hAnsi="Arial" w:cs="Arial"/>
          <w:sz w:val="20"/>
          <w:szCs w:val="20"/>
          <w:lang w:val="en-GB"/>
        </w:rPr>
        <w:t>From a regulator</w:t>
      </w:r>
      <w:r w:rsidR="00D15C0C" w:rsidRPr="0029257E">
        <w:rPr>
          <w:rFonts w:ascii="Arial" w:hAnsi="Arial" w:cs="Arial"/>
          <w:sz w:val="20"/>
          <w:szCs w:val="20"/>
          <w:lang w:val="en-GB"/>
        </w:rPr>
        <w:t>y</w:t>
      </w:r>
      <w:r w:rsidRPr="0029257E">
        <w:rPr>
          <w:rFonts w:ascii="Arial" w:hAnsi="Arial" w:cs="Arial"/>
          <w:sz w:val="20"/>
          <w:szCs w:val="20"/>
          <w:lang w:val="en-GB"/>
        </w:rPr>
        <w:t xml:space="preserve"> point of view, the respective authorities would have to build connections to the respe</w:t>
      </w:r>
      <w:r w:rsidRPr="0029257E">
        <w:rPr>
          <w:rFonts w:ascii="Arial" w:hAnsi="Arial" w:cs="Arial"/>
          <w:sz w:val="20"/>
          <w:szCs w:val="20"/>
          <w:lang w:val="en-GB"/>
        </w:rPr>
        <w:t>c</w:t>
      </w:r>
      <w:r w:rsidRPr="0029257E">
        <w:rPr>
          <w:rFonts w:ascii="Arial" w:hAnsi="Arial" w:cs="Arial"/>
          <w:sz w:val="20"/>
          <w:szCs w:val="20"/>
          <w:lang w:val="en-GB"/>
        </w:rPr>
        <w:t>tive DLT in order to obtain the data for their purposes</w:t>
      </w:r>
      <w:r w:rsidR="007D33F6" w:rsidRPr="0029257E">
        <w:rPr>
          <w:rFonts w:ascii="Arial" w:hAnsi="Arial" w:cs="Arial"/>
          <w:sz w:val="20"/>
          <w:szCs w:val="20"/>
          <w:lang w:val="en-GB"/>
        </w:rPr>
        <w:t xml:space="preserve"> and recognise this delivery mechanism as sufficient.</w:t>
      </w:r>
    </w:p>
    <w:permEnd w:id="21"/>
    <w:p w:rsidR="00D4107C" w:rsidRPr="0029257E" w:rsidRDefault="00D4107C" w:rsidP="00D4107C">
      <w:pPr>
        <w:spacing w:line="276" w:lineRule="auto"/>
        <w:ind w:left="709"/>
        <w:rPr>
          <w:rFonts w:ascii="Georgia" w:eastAsia="Calibri" w:hAnsi="Georgia"/>
          <w:szCs w:val="20"/>
          <w:lang w:eastAsia="en-US"/>
        </w:rPr>
      </w:pPr>
      <w:r w:rsidRPr="0029257E">
        <w:rPr>
          <w:rFonts w:ascii="Georgia" w:eastAsia="Calibri" w:hAnsi="Georgia"/>
          <w:szCs w:val="20"/>
          <w:lang w:eastAsia="en-US"/>
        </w:rPr>
        <w:t>&lt;ESMA_QUESTION_DLT_21&gt;</w:t>
      </w:r>
    </w:p>
    <w:p w:rsidR="00D4107C" w:rsidRPr="0029257E" w:rsidRDefault="00D4107C" w:rsidP="00D4107C">
      <w:pPr>
        <w:spacing w:line="276" w:lineRule="auto"/>
        <w:ind w:left="709"/>
        <w:rPr>
          <w:rFonts w:ascii="Georgia" w:eastAsia="Calibri" w:hAnsi="Georgia"/>
          <w:szCs w:val="20"/>
          <w:lang w:eastAsia="en-US"/>
        </w:rPr>
      </w:pPr>
    </w:p>
    <w:p w:rsidR="00D4107C" w:rsidRPr="0029257E" w:rsidRDefault="00D4107C" w:rsidP="00D4107C">
      <w:pPr>
        <w:pStyle w:val="Heading5"/>
        <w:rPr>
          <w:rFonts w:eastAsia="Calibri"/>
          <w:lang w:eastAsia="en-US"/>
        </w:rPr>
      </w:pPr>
      <w:r w:rsidRPr="0029257E">
        <w:rPr>
          <w:rFonts w:eastAsia="Calibri"/>
          <w:lang w:eastAsia="en-US"/>
        </w:rPr>
        <w:t>Do you think that the DLT could be used for other securities-related services than those already discussed, in particular trading and issuance?</w:t>
      </w:r>
    </w:p>
    <w:p w:rsidR="00D4107C" w:rsidRPr="0029257E" w:rsidRDefault="00D4107C" w:rsidP="00D4107C">
      <w:pPr>
        <w:spacing w:line="276" w:lineRule="auto"/>
        <w:ind w:left="709"/>
        <w:rPr>
          <w:rFonts w:ascii="Georgia" w:eastAsia="Calibri" w:hAnsi="Georgia"/>
          <w:szCs w:val="20"/>
          <w:lang w:eastAsia="en-US"/>
        </w:rPr>
      </w:pPr>
      <w:r w:rsidRPr="0029257E">
        <w:rPr>
          <w:rFonts w:ascii="Georgia" w:eastAsia="Calibri" w:hAnsi="Georgia"/>
          <w:szCs w:val="20"/>
          <w:lang w:eastAsia="en-US"/>
        </w:rPr>
        <w:t>&lt;ESMA_QUESTION_DLT_22&gt;</w:t>
      </w:r>
    </w:p>
    <w:p w:rsidR="00CE735D" w:rsidRPr="0029257E" w:rsidRDefault="008F0202" w:rsidP="00A339EB">
      <w:pPr>
        <w:pStyle w:val="PlainText"/>
        <w:rPr>
          <w:rFonts w:ascii="Arial" w:hAnsi="Arial" w:cs="Arial"/>
          <w:sz w:val="20"/>
          <w:szCs w:val="20"/>
          <w:lang w:val="en-GB"/>
        </w:rPr>
      </w:pPr>
      <w:permStart w:id="22" w:edGrp="everyone"/>
      <w:r w:rsidRPr="0029257E">
        <w:rPr>
          <w:rFonts w:ascii="Arial" w:hAnsi="Arial" w:cs="Arial"/>
          <w:sz w:val="20"/>
          <w:szCs w:val="20"/>
          <w:lang w:val="en-GB"/>
        </w:rPr>
        <w:t>AFME members b</w:t>
      </w:r>
      <w:r w:rsidR="00CE735D" w:rsidRPr="0029257E">
        <w:rPr>
          <w:rFonts w:ascii="Arial" w:hAnsi="Arial" w:cs="Arial"/>
          <w:sz w:val="20"/>
          <w:szCs w:val="20"/>
          <w:lang w:val="en-GB"/>
        </w:rPr>
        <w:t xml:space="preserve">elieve that the use of DLT in-house reconciliation tools will also </w:t>
      </w:r>
      <w:r w:rsidR="00334244" w:rsidRPr="0029257E">
        <w:rPr>
          <w:rFonts w:ascii="Arial" w:hAnsi="Arial" w:cs="Arial"/>
          <w:sz w:val="20"/>
          <w:szCs w:val="20"/>
          <w:lang w:val="en-GB"/>
        </w:rPr>
        <w:t>provide for a sensible use case</w:t>
      </w:r>
      <w:r w:rsidR="00CE735D" w:rsidRPr="0029257E">
        <w:rPr>
          <w:rFonts w:ascii="Arial" w:hAnsi="Arial" w:cs="Arial"/>
          <w:sz w:val="20"/>
          <w:szCs w:val="20"/>
          <w:lang w:val="en-GB"/>
        </w:rPr>
        <w:t>. In doing so it could replace multiple trade booking engines within an asset class, or trade repor</w:t>
      </w:r>
      <w:r w:rsidR="00CE735D" w:rsidRPr="0029257E">
        <w:rPr>
          <w:rFonts w:ascii="Arial" w:hAnsi="Arial" w:cs="Arial"/>
          <w:sz w:val="20"/>
          <w:szCs w:val="20"/>
          <w:lang w:val="en-GB"/>
        </w:rPr>
        <w:t>t</w:t>
      </w:r>
      <w:r w:rsidR="00CE735D" w:rsidRPr="0029257E">
        <w:rPr>
          <w:rFonts w:ascii="Arial" w:hAnsi="Arial" w:cs="Arial"/>
          <w:sz w:val="20"/>
          <w:szCs w:val="20"/>
          <w:lang w:val="en-GB"/>
        </w:rPr>
        <w:t>ing engines.</w:t>
      </w:r>
    </w:p>
    <w:p w:rsidR="00502A3F" w:rsidRPr="0029257E" w:rsidRDefault="00502A3F" w:rsidP="00A339EB">
      <w:pPr>
        <w:pStyle w:val="PlainText"/>
        <w:rPr>
          <w:rFonts w:ascii="Arial" w:hAnsi="Arial" w:cs="Arial"/>
          <w:sz w:val="20"/>
          <w:szCs w:val="20"/>
          <w:lang w:val="en-GB"/>
        </w:rPr>
      </w:pPr>
    </w:p>
    <w:p w:rsidR="00502A3F" w:rsidRPr="0029257E" w:rsidRDefault="00502A3F" w:rsidP="00A339EB">
      <w:pPr>
        <w:pStyle w:val="PlainText"/>
        <w:rPr>
          <w:rFonts w:ascii="Arial" w:hAnsi="Arial" w:cs="Arial"/>
          <w:sz w:val="20"/>
          <w:szCs w:val="20"/>
          <w:lang w:val="en-GB"/>
        </w:rPr>
      </w:pPr>
      <w:r w:rsidRPr="0029257E">
        <w:rPr>
          <w:rFonts w:ascii="Arial" w:hAnsi="Arial" w:cs="Arial"/>
          <w:sz w:val="20"/>
          <w:szCs w:val="20"/>
          <w:lang w:val="en-GB"/>
        </w:rPr>
        <w:t>It is also likely that DLT will be adopted to provide services such as securities issuance, proxy voting and some elements of tax.</w:t>
      </w:r>
    </w:p>
    <w:p w:rsidR="00502A3F" w:rsidRPr="0029257E" w:rsidRDefault="00502A3F" w:rsidP="00A339EB">
      <w:pPr>
        <w:pStyle w:val="PlainText"/>
        <w:rPr>
          <w:rFonts w:ascii="Arial" w:hAnsi="Arial" w:cs="Arial"/>
          <w:sz w:val="20"/>
          <w:szCs w:val="20"/>
          <w:lang w:val="en-GB"/>
        </w:rPr>
      </w:pPr>
    </w:p>
    <w:p w:rsidR="00502A3F" w:rsidRPr="0029257E" w:rsidRDefault="00502A3F" w:rsidP="00A339EB">
      <w:pPr>
        <w:pStyle w:val="PlainText"/>
        <w:rPr>
          <w:rFonts w:ascii="Arial" w:hAnsi="Arial" w:cs="Arial"/>
          <w:sz w:val="20"/>
          <w:szCs w:val="20"/>
          <w:lang w:val="en-GB"/>
        </w:rPr>
      </w:pPr>
      <w:r w:rsidRPr="0029257E">
        <w:rPr>
          <w:rFonts w:ascii="Arial" w:hAnsi="Arial" w:cs="Arial"/>
          <w:sz w:val="20"/>
          <w:szCs w:val="20"/>
          <w:lang w:val="en-GB"/>
        </w:rPr>
        <w:t>DLT could also be extended relatively easily into the trade order capture and matching environment.</w:t>
      </w:r>
    </w:p>
    <w:p w:rsidR="00502A3F" w:rsidRPr="0029257E" w:rsidRDefault="00502A3F" w:rsidP="00A339EB">
      <w:pPr>
        <w:pStyle w:val="PlainText"/>
        <w:rPr>
          <w:rFonts w:ascii="Arial" w:hAnsi="Arial" w:cs="Arial"/>
          <w:sz w:val="20"/>
          <w:szCs w:val="20"/>
          <w:lang w:val="en-GB"/>
        </w:rPr>
      </w:pPr>
    </w:p>
    <w:p w:rsidR="00D4107C" w:rsidRPr="0029257E" w:rsidRDefault="00502A3F" w:rsidP="00502A3F">
      <w:pPr>
        <w:pStyle w:val="PlainText"/>
        <w:rPr>
          <w:rFonts w:ascii="Georgia" w:eastAsia="Calibri" w:hAnsi="Georgia"/>
          <w:szCs w:val="20"/>
          <w:lang w:val="en-GB" w:eastAsia="en-US"/>
        </w:rPr>
      </w:pPr>
      <w:r w:rsidRPr="0029257E">
        <w:rPr>
          <w:rFonts w:ascii="Arial" w:hAnsi="Arial" w:cs="Arial"/>
          <w:sz w:val="20"/>
          <w:szCs w:val="20"/>
          <w:lang w:val="en-GB"/>
        </w:rPr>
        <w:t>DLT may also act as a catalyst for Digital Identities, which could dramatically improve security and some aspects of compliance.</w:t>
      </w:r>
    </w:p>
    <w:permEnd w:id="22"/>
    <w:p w:rsidR="00D4107C" w:rsidRPr="0029257E" w:rsidRDefault="00D4107C" w:rsidP="00D4107C">
      <w:pPr>
        <w:spacing w:line="276" w:lineRule="auto"/>
        <w:ind w:left="709"/>
        <w:rPr>
          <w:rFonts w:ascii="Georgia" w:eastAsia="Calibri" w:hAnsi="Georgia"/>
          <w:szCs w:val="20"/>
          <w:lang w:eastAsia="en-US"/>
        </w:rPr>
      </w:pPr>
      <w:r w:rsidRPr="0029257E">
        <w:rPr>
          <w:rFonts w:ascii="Georgia" w:eastAsia="Calibri" w:hAnsi="Georgia"/>
          <w:szCs w:val="20"/>
          <w:lang w:eastAsia="en-US"/>
        </w:rPr>
        <w:t>&lt;ESMA_QUESTION_DLT_22&gt;</w:t>
      </w:r>
    </w:p>
    <w:p w:rsidR="00D4107C" w:rsidRPr="0029257E" w:rsidRDefault="00D4107C" w:rsidP="00D4107C">
      <w:pPr>
        <w:spacing w:line="276" w:lineRule="auto"/>
        <w:ind w:left="709"/>
        <w:rPr>
          <w:rFonts w:ascii="Georgia" w:eastAsia="Calibri" w:hAnsi="Georgia"/>
          <w:szCs w:val="20"/>
          <w:lang w:eastAsia="en-US"/>
        </w:rPr>
      </w:pPr>
    </w:p>
    <w:p w:rsidR="00D4107C" w:rsidRPr="0029257E" w:rsidRDefault="00D4107C" w:rsidP="00D4107C">
      <w:pPr>
        <w:pStyle w:val="Heading5"/>
        <w:rPr>
          <w:rFonts w:eastAsia="Calibri"/>
          <w:lang w:eastAsia="en-US"/>
        </w:rPr>
      </w:pPr>
      <w:r w:rsidRPr="0029257E">
        <w:rPr>
          <w:rFonts w:eastAsia="Calibri"/>
          <w:lang w:eastAsia="en-US"/>
        </w:rPr>
        <w:t>Do you see potential regulatory impediments to the deployment of the DLT in securities markets?</w:t>
      </w:r>
    </w:p>
    <w:p w:rsidR="00D4107C" w:rsidRPr="0029257E" w:rsidRDefault="00D4107C" w:rsidP="00D4107C">
      <w:pPr>
        <w:spacing w:line="276" w:lineRule="auto"/>
        <w:ind w:left="709"/>
        <w:rPr>
          <w:rFonts w:ascii="Georgia" w:eastAsia="Calibri" w:hAnsi="Georgia"/>
          <w:szCs w:val="20"/>
          <w:lang w:eastAsia="en-US"/>
        </w:rPr>
      </w:pPr>
      <w:r w:rsidRPr="0029257E">
        <w:rPr>
          <w:rFonts w:ascii="Georgia" w:eastAsia="Calibri" w:hAnsi="Georgia"/>
          <w:szCs w:val="20"/>
          <w:lang w:eastAsia="en-US"/>
        </w:rPr>
        <w:t>&lt;ESMA_QUESTION_DLT_23&gt;</w:t>
      </w:r>
    </w:p>
    <w:p w:rsidR="00D4107C" w:rsidRPr="0029257E" w:rsidRDefault="00502A3F" w:rsidP="00502A3F">
      <w:pPr>
        <w:spacing w:line="276" w:lineRule="auto"/>
        <w:rPr>
          <w:rFonts w:cs="Arial"/>
          <w:szCs w:val="20"/>
        </w:rPr>
      </w:pPr>
      <w:permStart w:id="23" w:edGrp="everyone"/>
      <w:r w:rsidRPr="0029257E">
        <w:rPr>
          <w:rFonts w:cs="Arial"/>
          <w:szCs w:val="20"/>
        </w:rPr>
        <w:t>AFME does not see any regulatory impediment to DLT adoption. However, regulatory flexibility and e</w:t>
      </w:r>
      <w:r w:rsidRPr="0029257E">
        <w:rPr>
          <w:rFonts w:cs="Arial"/>
          <w:szCs w:val="20"/>
        </w:rPr>
        <w:t>n</w:t>
      </w:r>
      <w:r w:rsidRPr="0029257E">
        <w:rPr>
          <w:rFonts w:cs="Arial"/>
          <w:szCs w:val="20"/>
        </w:rPr>
        <w:t>gagement around the development of new business models could help to accelerate adoption and reap the most benefit.</w:t>
      </w:r>
    </w:p>
    <w:p w:rsidR="007B6605" w:rsidRPr="0029257E" w:rsidRDefault="007B6605" w:rsidP="00502A3F">
      <w:pPr>
        <w:spacing w:line="276" w:lineRule="auto"/>
        <w:rPr>
          <w:rFonts w:cs="Arial"/>
          <w:szCs w:val="20"/>
        </w:rPr>
      </w:pPr>
    </w:p>
    <w:p w:rsidR="007B6605" w:rsidRPr="0029257E" w:rsidRDefault="007B6605" w:rsidP="007B6605">
      <w:pPr>
        <w:spacing w:line="276" w:lineRule="auto"/>
        <w:rPr>
          <w:rFonts w:cs="Arial"/>
          <w:szCs w:val="20"/>
        </w:rPr>
      </w:pPr>
      <w:r w:rsidRPr="0029257E">
        <w:rPr>
          <w:rFonts w:cs="Arial"/>
          <w:szCs w:val="20"/>
        </w:rPr>
        <w:t xml:space="preserve">AFME members believe that “nodes” in the DLT in multiple legal jurisdictions could raise issues in relation to conflict of law, clear enforcement of the Settlement Finality Directive and in some instances, place of settlement and where the record of title would be held. </w:t>
      </w:r>
    </w:p>
    <w:p w:rsidR="00502A3F" w:rsidRPr="0029257E" w:rsidRDefault="00502A3F" w:rsidP="00502A3F">
      <w:pPr>
        <w:spacing w:line="276" w:lineRule="auto"/>
        <w:rPr>
          <w:rFonts w:cs="Arial"/>
          <w:szCs w:val="20"/>
        </w:rPr>
      </w:pPr>
    </w:p>
    <w:p w:rsidR="004D5E42" w:rsidRPr="0029257E" w:rsidRDefault="00502A3F" w:rsidP="004D5E42">
      <w:pPr>
        <w:spacing w:line="276" w:lineRule="auto"/>
      </w:pPr>
      <w:r w:rsidRPr="0029257E">
        <w:rPr>
          <w:rFonts w:cs="Arial"/>
          <w:szCs w:val="20"/>
        </w:rPr>
        <w:t>AFME’s view is that DLT should be adopted under a permissioned network environment, in which case the regulator should play a role in establishing and enforcing a robust governance structure around the DLT network.</w:t>
      </w:r>
      <w:r w:rsidR="004D5E42" w:rsidRPr="0029257E">
        <w:t xml:space="preserve"> </w:t>
      </w:r>
    </w:p>
    <w:p w:rsidR="004D5E42" w:rsidRPr="0029257E" w:rsidRDefault="004D5E42" w:rsidP="004D5E42">
      <w:pPr>
        <w:spacing w:line="276" w:lineRule="auto"/>
      </w:pPr>
    </w:p>
    <w:p w:rsidR="004D5E42" w:rsidRPr="0029257E" w:rsidRDefault="00A2503E" w:rsidP="004D5E42">
      <w:pPr>
        <w:spacing w:line="276" w:lineRule="auto"/>
        <w:rPr>
          <w:rFonts w:cs="Arial"/>
          <w:szCs w:val="20"/>
        </w:rPr>
      </w:pPr>
      <w:r>
        <w:rPr>
          <w:rFonts w:cs="Arial"/>
          <w:szCs w:val="20"/>
        </w:rPr>
        <w:t xml:space="preserve">As new </w:t>
      </w:r>
      <w:r w:rsidR="00772B92">
        <w:rPr>
          <w:rFonts w:cs="Arial"/>
          <w:szCs w:val="20"/>
        </w:rPr>
        <w:t>DLT-based business models are developed, it is possible that they may be incompatible with existing regulations that have been designed around existing business models. AFME would urge regul</w:t>
      </w:r>
      <w:r w:rsidR="00772B92">
        <w:rPr>
          <w:rFonts w:cs="Arial"/>
          <w:szCs w:val="20"/>
        </w:rPr>
        <w:t>a</w:t>
      </w:r>
      <w:r w:rsidR="00772B92">
        <w:rPr>
          <w:rFonts w:cs="Arial"/>
          <w:szCs w:val="20"/>
        </w:rPr>
        <w:t>tors to engage with the industry to help identify mechanisms through which regulatory intent is preserved, but also unlocks the benefits offered by DLT and new business models that it might support.</w:t>
      </w:r>
      <w:r w:rsidR="004D5E42" w:rsidRPr="0029257E">
        <w:rPr>
          <w:rFonts w:cs="Arial"/>
          <w:szCs w:val="20"/>
        </w:rPr>
        <w:t xml:space="preserve"> </w:t>
      </w:r>
    </w:p>
    <w:p w:rsidR="00C93674" w:rsidRPr="0029257E" w:rsidRDefault="00C93674" w:rsidP="004D5E42">
      <w:pPr>
        <w:spacing w:line="276" w:lineRule="auto"/>
        <w:rPr>
          <w:rFonts w:cs="Arial"/>
          <w:szCs w:val="20"/>
        </w:rPr>
      </w:pPr>
    </w:p>
    <w:p w:rsidR="00C93674" w:rsidRPr="0029257E" w:rsidRDefault="004D5E42" w:rsidP="004D5E42">
      <w:pPr>
        <w:spacing w:line="276" w:lineRule="auto"/>
        <w:rPr>
          <w:rFonts w:cs="Arial"/>
          <w:szCs w:val="20"/>
        </w:rPr>
      </w:pPr>
      <w:r w:rsidRPr="0029257E">
        <w:rPr>
          <w:rFonts w:cs="Arial"/>
          <w:szCs w:val="20"/>
        </w:rPr>
        <w:t>With regards to FinTech more broadly, policymakers have recognised this fact and begun to establish initiatives whereby firms can test innovative products that may not comply with current regulations.</w:t>
      </w:r>
    </w:p>
    <w:p w:rsidR="00C93674" w:rsidRPr="0029257E" w:rsidRDefault="00C93674" w:rsidP="004D5E42">
      <w:pPr>
        <w:spacing w:line="276" w:lineRule="auto"/>
        <w:rPr>
          <w:rFonts w:cs="Arial"/>
          <w:szCs w:val="20"/>
        </w:rPr>
      </w:pPr>
    </w:p>
    <w:p w:rsidR="00502A3F" w:rsidRPr="0029257E" w:rsidRDefault="0008018E" w:rsidP="004D5E42">
      <w:pPr>
        <w:spacing w:line="276" w:lineRule="auto"/>
        <w:rPr>
          <w:rFonts w:cs="Arial"/>
          <w:szCs w:val="20"/>
        </w:rPr>
      </w:pPr>
      <w:r w:rsidRPr="0029257E">
        <w:rPr>
          <w:rFonts w:cs="Arial"/>
          <w:szCs w:val="20"/>
        </w:rPr>
        <w:t>Models for collaborative c</w:t>
      </w:r>
      <w:r w:rsidR="00C12D5F" w:rsidRPr="0029257E">
        <w:rPr>
          <w:rFonts w:cs="Arial"/>
          <w:szCs w:val="20"/>
        </w:rPr>
        <w:t>ooperation with regulators need</w:t>
      </w:r>
      <w:r w:rsidRPr="0029257E">
        <w:rPr>
          <w:rFonts w:cs="Arial"/>
          <w:szCs w:val="20"/>
        </w:rPr>
        <w:t xml:space="preserve"> to exist</w:t>
      </w:r>
      <w:r w:rsidR="00C12D5F" w:rsidRPr="0029257E">
        <w:rPr>
          <w:rFonts w:cs="Arial"/>
          <w:szCs w:val="20"/>
        </w:rPr>
        <w:t xml:space="preserve"> in the future.</w:t>
      </w:r>
      <w:r w:rsidRPr="0029257E">
        <w:rPr>
          <w:rFonts w:cs="Arial"/>
          <w:szCs w:val="20"/>
        </w:rPr>
        <w:t xml:space="preserve"> “Sandbox” concept</w:t>
      </w:r>
      <w:r w:rsidR="00C12D5F" w:rsidRPr="0029257E">
        <w:rPr>
          <w:rFonts w:cs="Arial"/>
          <w:szCs w:val="20"/>
        </w:rPr>
        <w:t>s</w:t>
      </w:r>
      <w:r w:rsidRPr="0029257E">
        <w:rPr>
          <w:rFonts w:cs="Arial"/>
          <w:szCs w:val="20"/>
        </w:rPr>
        <w:t xml:space="preserve"> of relaxed regulation with closed oversight during the first stages of inception to ensure that huge inves</w:t>
      </w:r>
      <w:r w:rsidRPr="0029257E">
        <w:rPr>
          <w:rFonts w:cs="Arial"/>
          <w:szCs w:val="20"/>
        </w:rPr>
        <w:t>t</w:t>
      </w:r>
      <w:r w:rsidRPr="0029257E">
        <w:rPr>
          <w:rFonts w:cs="Arial"/>
          <w:szCs w:val="20"/>
        </w:rPr>
        <w:t xml:space="preserve">ments currently being made by industry participants are used in the most efficient manner. </w:t>
      </w:r>
    </w:p>
    <w:permEnd w:id="23"/>
    <w:p w:rsidR="00D4107C" w:rsidRPr="0029257E" w:rsidRDefault="00D4107C" w:rsidP="00D4107C">
      <w:pPr>
        <w:spacing w:line="276" w:lineRule="auto"/>
        <w:ind w:left="709"/>
        <w:rPr>
          <w:rFonts w:ascii="Georgia" w:eastAsia="Calibri" w:hAnsi="Georgia"/>
          <w:szCs w:val="20"/>
          <w:lang w:eastAsia="en-US"/>
        </w:rPr>
      </w:pPr>
      <w:r w:rsidRPr="0029257E">
        <w:rPr>
          <w:rFonts w:ascii="Georgia" w:eastAsia="Calibri" w:hAnsi="Georgia"/>
          <w:szCs w:val="20"/>
          <w:lang w:eastAsia="en-US"/>
        </w:rPr>
        <w:t>&lt;ESMA_QUESTION_DLT_23&gt;</w:t>
      </w:r>
    </w:p>
    <w:p w:rsidR="00D4107C" w:rsidRPr="0029257E" w:rsidRDefault="00D4107C" w:rsidP="00D4107C">
      <w:pPr>
        <w:spacing w:line="276" w:lineRule="auto"/>
        <w:ind w:left="709"/>
        <w:rPr>
          <w:rFonts w:ascii="Georgia" w:eastAsia="Calibri" w:hAnsi="Georgia"/>
          <w:szCs w:val="20"/>
          <w:lang w:eastAsia="en-US"/>
        </w:rPr>
      </w:pPr>
    </w:p>
    <w:p w:rsidR="00D4107C" w:rsidRPr="0029257E" w:rsidRDefault="00D4107C" w:rsidP="00D4107C">
      <w:pPr>
        <w:pStyle w:val="Heading5"/>
        <w:rPr>
          <w:rFonts w:eastAsia="Calibri"/>
          <w:lang w:eastAsia="en-US"/>
        </w:rPr>
      </w:pPr>
      <w:r w:rsidRPr="0029257E">
        <w:rPr>
          <w:rFonts w:eastAsia="Calibri"/>
          <w:lang w:eastAsia="en-US"/>
        </w:rPr>
        <w:t>Should regulators react to the deployment of the DLT in securities markets and if yes how? If you think they should not do so please justify your answer.</w:t>
      </w:r>
    </w:p>
    <w:p w:rsidR="00D4107C" w:rsidRPr="0029257E" w:rsidRDefault="00D4107C" w:rsidP="00D4107C">
      <w:pPr>
        <w:spacing w:line="276" w:lineRule="auto"/>
        <w:ind w:left="709"/>
        <w:rPr>
          <w:rFonts w:ascii="Georgia" w:eastAsia="Calibri" w:hAnsi="Georgia"/>
          <w:szCs w:val="20"/>
          <w:lang w:eastAsia="en-US"/>
        </w:rPr>
      </w:pPr>
      <w:r w:rsidRPr="0029257E">
        <w:rPr>
          <w:rFonts w:ascii="Georgia" w:eastAsia="Calibri" w:hAnsi="Georgia"/>
          <w:szCs w:val="20"/>
          <w:lang w:eastAsia="en-US"/>
        </w:rPr>
        <w:t>&lt;ESMA_QUESTION_DLT_24&gt;</w:t>
      </w:r>
    </w:p>
    <w:p w:rsidR="00FB1AE2" w:rsidRPr="0029257E" w:rsidRDefault="00FB1AE2" w:rsidP="00FB1AE2">
      <w:pPr>
        <w:pStyle w:val="PlainText"/>
        <w:rPr>
          <w:rFonts w:ascii="Arial" w:hAnsi="Arial" w:cs="Arial"/>
          <w:sz w:val="20"/>
          <w:szCs w:val="20"/>
          <w:lang w:val="en-GB"/>
        </w:rPr>
      </w:pPr>
      <w:permStart w:id="24" w:edGrp="everyone"/>
      <w:r w:rsidRPr="0029257E">
        <w:rPr>
          <w:rFonts w:ascii="Arial" w:hAnsi="Arial" w:cs="Arial"/>
          <w:sz w:val="20"/>
          <w:szCs w:val="20"/>
          <w:lang w:val="en-GB"/>
        </w:rPr>
        <w:t xml:space="preserve">AFME members believe that in the short-to-medium term such solutions are within the existing regulatory framework. </w:t>
      </w:r>
      <w:r w:rsidR="001806A6" w:rsidRPr="0029257E">
        <w:rPr>
          <w:rFonts w:ascii="Arial" w:hAnsi="Arial" w:cs="Arial"/>
          <w:sz w:val="20"/>
          <w:szCs w:val="20"/>
          <w:lang w:val="en-GB"/>
        </w:rPr>
        <w:t>Taking</w:t>
      </w:r>
      <w:r w:rsidR="00C93674" w:rsidRPr="0029257E">
        <w:rPr>
          <w:rFonts w:ascii="Arial" w:hAnsi="Arial" w:cs="Arial"/>
          <w:sz w:val="20"/>
          <w:szCs w:val="20"/>
          <w:lang w:val="en-GB"/>
        </w:rPr>
        <w:t xml:space="preserve"> a </w:t>
      </w:r>
      <w:r w:rsidR="00E148F7" w:rsidRPr="0029257E">
        <w:rPr>
          <w:rFonts w:ascii="Arial" w:hAnsi="Arial" w:cs="Arial"/>
          <w:sz w:val="20"/>
          <w:szCs w:val="20"/>
          <w:lang w:val="en-GB"/>
        </w:rPr>
        <w:t>longer</w:t>
      </w:r>
      <w:r w:rsidR="00E148F7">
        <w:rPr>
          <w:rFonts w:ascii="Arial" w:hAnsi="Arial" w:cs="Arial"/>
          <w:sz w:val="20"/>
          <w:szCs w:val="20"/>
          <w:lang w:val="en-GB"/>
        </w:rPr>
        <w:t>-</w:t>
      </w:r>
      <w:r w:rsidRPr="0029257E">
        <w:rPr>
          <w:rFonts w:ascii="Arial" w:hAnsi="Arial" w:cs="Arial"/>
          <w:sz w:val="20"/>
          <w:szCs w:val="20"/>
          <w:lang w:val="en-GB"/>
        </w:rPr>
        <w:t>term  view the regulatory framework may be subject to change if the techno</w:t>
      </w:r>
      <w:r w:rsidRPr="0029257E">
        <w:rPr>
          <w:rFonts w:ascii="Arial" w:hAnsi="Arial" w:cs="Arial"/>
          <w:sz w:val="20"/>
          <w:szCs w:val="20"/>
          <w:lang w:val="en-GB"/>
        </w:rPr>
        <w:t>l</w:t>
      </w:r>
      <w:r w:rsidRPr="0029257E">
        <w:rPr>
          <w:rFonts w:ascii="Arial" w:hAnsi="Arial" w:cs="Arial"/>
          <w:sz w:val="20"/>
          <w:szCs w:val="20"/>
          <w:lang w:val="en-GB"/>
        </w:rPr>
        <w:t>ogy develops a credible business case for change.</w:t>
      </w:r>
    </w:p>
    <w:p w:rsidR="00FB1AE2" w:rsidRPr="0029257E" w:rsidRDefault="00FB1AE2" w:rsidP="00FB1AE2">
      <w:pPr>
        <w:pStyle w:val="PlainText"/>
        <w:rPr>
          <w:rFonts w:ascii="Arial" w:hAnsi="Arial" w:cs="Arial"/>
          <w:sz w:val="20"/>
          <w:szCs w:val="20"/>
          <w:lang w:val="en-GB"/>
        </w:rPr>
      </w:pPr>
    </w:p>
    <w:p w:rsidR="00FB1AE2" w:rsidRPr="0029257E" w:rsidRDefault="00FB1AE2" w:rsidP="00FB1AE2">
      <w:pPr>
        <w:pStyle w:val="PlainText"/>
        <w:rPr>
          <w:rFonts w:ascii="Arial" w:hAnsi="Arial" w:cs="Arial"/>
          <w:sz w:val="20"/>
          <w:szCs w:val="20"/>
          <w:lang w:val="en-GB"/>
        </w:rPr>
      </w:pPr>
      <w:r w:rsidRPr="0029257E">
        <w:rPr>
          <w:rFonts w:ascii="Arial" w:hAnsi="Arial" w:cs="Arial"/>
          <w:sz w:val="20"/>
          <w:szCs w:val="20"/>
          <w:lang w:val="en-GB"/>
        </w:rPr>
        <w:t>AFME believes that regulations s</w:t>
      </w:r>
      <w:r w:rsidR="00C93674" w:rsidRPr="0029257E">
        <w:rPr>
          <w:rFonts w:ascii="Arial" w:hAnsi="Arial" w:cs="Arial"/>
          <w:sz w:val="20"/>
          <w:szCs w:val="20"/>
          <w:lang w:val="en-GB"/>
        </w:rPr>
        <w:t>hould be technology-neutral: i</w:t>
      </w:r>
      <w:r w:rsidR="00481505" w:rsidRPr="0029257E">
        <w:rPr>
          <w:rFonts w:ascii="Arial" w:hAnsi="Arial" w:cs="Arial"/>
          <w:sz w:val="20"/>
          <w:szCs w:val="20"/>
          <w:lang w:val="en-GB"/>
        </w:rPr>
        <w:t>t</w:t>
      </w:r>
      <w:r w:rsidRPr="0029257E">
        <w:rPr>
          <w:rFonts w:ascii="Arial" w:hAnsi="Arial" w:cs="Arial"/>
          <w:sz w:val="20"/>
          <w:szCs w:val="20"/>
          <w:lang w:val="en-GB"/>
        </w:rPr>
        <w:t xml:space="preserve"> is up to each entity to decide which tec</w:t>
      </w:r>
      <w:r w:rsidRPr="0029257E">
        <w:rPr>
          <w:rFonts w:ascii="Arial" w:hAnsi="Arial" w:cs="Arial"/>
          <w:sz w:val="20"/>
          <w:szCs w:val="20"/>
          <w:lang w:val="en-GB"/>
        </w:rPr>
        <w:t>h</w:t>
      </w:r>
      <w:r w:rsidRPr="0029257E">
        <w:rPr>
          <w:rFonts w:ascii="Arial" w:hAnsi="Arial" w:cs="Arial"/>
          <w:sz w:val="20"/>
          <w:szCs w:val="20"/>
          <w:lang w:val="en-GB"/>
        </w:rPr>
        <w:t>nology to use (e.g. whether a firm wants to use Windows vs. Mac).  AFME believes that it is not appropr</w:t>
      </w:r>
      <w:r w:rsidRPr="0029257E">
        <w:rPr>
          <w:rFonts w:ascii="Arial" w:hAnsi="Arial" w:cs="Arial"/>
          <w:sz w:val="20"/>
          <w:szCs w:val="20"/>
          <w:lang w:val="en-GB"/>
        </w:rPr>
        <w:t>i</w:t>
      </w:r>
      <w:r w:rsidRPr="0029257E">
        <w:rPr>
          <w:rFonts w:ascii="Arial" w:hAnsi="Arial" w:cs="Arial"/>
          <w:sz w:val="20"/>
          <w:szCs w:val="20"/>
          <w:lang w:val="en-GB"/>
        </w:rPr>
        <w:t>ate to regulat</w:t>
      </w:r>
      <w:r w:rsidR="00C93674" w:rsidRPr="0029257E">
        <w:rPr>
          <w:rFonts w:ascii="Arial" w:hAnsi="Arial" w:cs="Arial"/>
          <w:sz w:val="20"/>
          <w:szCs w:val="20"/>
          <w:lang w:val="en-GB"/>
        </w:rPr>
        <w:t>e a "technology" (such as DLT):</w:t>
      </w:r>
      <w:r w:rsidRPr="0029257E">
        <w:rPr>
          <w:rFonts w:ascii="Arial" w:hAnsi="Arial" w:cs="Arial"/>
          <w:sz w:val="20"/>
          <w:szCs w:val="20"/>
          <w:lang w:val="en-GB"/>
        </w:rPr>
        <w:t xml:space="preserve"> activities (conduct regulations) or outcome (such as trade reporting requirements)</w:t>
      </w:r>
      <w:r w:rsidR="0084228E" w:rsidRPr="0029257E">
        <w:rPr>
          <w:rFonts w:ascii="Arial" w:hAnsi="Arial" w:cs="Arial"/>
          <w:sz w:val="20"/>
          <w:szCs w:val="20"/>
          <w:lang w:val="en-GB"/>
        </w:rPr>
        <w:t xml:space="preserve"> would be candidates for regulation</w:t>
      </w:r>
      <w:r w:rsidRPr="0029257E">
        <w:rPr>
          <w:rFonts w:ascii="Arial" w:hAnsi="Arial" w:cs="Arial"/>
          <w:sz w:val="20"/>
          <w:szCs w:val="20"/>
          <w:lang w:val="en-GB"/>
        </w:rPr>
        <w:t>.</w:t>
      </w:r>
    </w:p>
    <w:p w:rsidR="00FB1AE2" w:rsidRPr="0029257E" w:rsidRDefault="00FB1AE2" w:rsidP="00FB1AE2">
      <w:pPr>
        <w:pStyle w:val="PlainText"/>
        <w:rPr>
          <w:rFonts w:ascii="Arial" w:hAnsi="Arial" w:cs="Arial"/>
          <w:sz w:val="20"/>
          <w:szCs w:val="20"/>
          <w:lang w:val="en-GB"/>
        </w:rPr>
      </w:pPr>
    </w:p>
    <w:p w:rsidR="00C93674" w:rsidRPr="0029257E" w:rsidRDefault="00FB1AE2" w:rsidP="00FB1AE2">
      <w:pPr>
        <w:pStyle w:val="PlainText"/>
        <w:rPr>
          <w:rFonts w:ascii="Arial" w:hAnsi="Arial" w:cs="Arial"/>
          <w:sz w:val="20"/>
          <w:szCs w:val="20"/>
          <w:lang w:val="en-GB"/>
        </w:rPr>
      </w:pPr>
      <w:r w:rsidRPr="0029257E">
        <w:rPr>
          <w:rFonts w:ascii="Arial" w:hAnsi="Arial" w:cs="Arial"/>
          <w:sz w:val="20"/>
          <w:szCs w:val="20"/>
          <w:lang w:val="en-GB"/>
        </w:rPr>
        <w:t>That being said, there has to be some sort of regulatory framework for DLT to be adopted in securities markets</w:t>
      </w:r>
      <w:r w:rsidR="00D75307" w:rsidRPr="0029257E">
        <w:rPr>
          <w:rFonts w:ascii="Arial" w:hAnsi="Arial" w:cs="Arial"/>
          <w:sz w:val="20"/>
          <w:szCs w:val="20"/>
          <w:lang w:val="en-GB"/>
        </w:rPr>
        <w:t>,</w:t>
      </w:r>
      <w:r w:rsidR="00E148F7">
        <w:rPr>
          <w:rFonts w:ascii="Arial" w:hAnsi="Arial" w:cs="Arial"/>
          <w:sz w:val="20"/>
          <w:szCs w:val="20"/>
          <w:lang w:val="en-GB"/>
        </w:rPr>
        <w:t xml:space="preserve"> </w:t>
      </w:r>
      <w:r w:rsidRPr="0029257E">
        <w:rPr>
          <w:rFonts w:ascii="Arial" w:hAnsi="Arial" w:cs="Arial"/>
          <w:sz w:val="20"/>
          <w:szCs w:val="20"/>
          <w:lang w:val="en-GB"/>
        </w:rPr>
        <w:t>as without an appropriate regulatory framework, it would be challenging for regulated entities to use/adopt the new technologies/serv</w:t>
      </w:r>
      <w:r w:rsidR="00C93674" w:rsidRPr="0029257E">
        <w:rPr>
          <w:rFonts w:ascii="Arial" w:hAnsi="Arial" w:cs="Arial"/>
          <w:sz w:val="20"/>
          <w:szCs w:val="20"/>
          <w:lang w:val="en-GB"/>
        </w:rPr>
        <w:t>ices.</w:t>
      </w:r>
    </w:p>
    <w:p w:rsidR="00C93674" w:rsidRPr="0029257E" w:rsidRDefault="00C93674" w:rsidP="00FB1AE2">
      <w:pPr>
        <w:pStyle w:val="PlainText"/>
        <w:rPr>
          <w:rFonts w:ascii="Arial" w:hAnsi="Arial" w:cs="Arial"/>
          <w:sz w:val="20"/>
          <w:szCs w:val="20"/>
          <w:lang w:val="en-GB"/>
        </w:rPr>
      </w:pPr>
    </w:p>
    <w:p w:rsidR="00C93674" w:rsidRPr="0029257E" w:rsidRDefault="00FB1AE2" w:rsidP="00FB1AE2">
      <w:pPr>
        <w:pStyle w:val="PlainText"/>
        <w:rPr>
          <w:rFonts w:ascii="Arial" w:hAnsi="Arial" w:cs="Arial"/>
          <w:sz w:val="20"/>
          <w:szCs w:val="20"/>
          <w:lang w:val="en-GB"/>
        </w:rPr>
      </w:pPr>
      <w:r w:rsidRPr="0029257E">
        <w:rPr>
          <w:rFonts w:ascii="Arial" w:hAnsi="Arial" w:cs="Arial"/>
          <w:sz w:val="20"/>
          <w:szCs w:val="20"/>
          <w:lang w:val="en-GB"/>
        </w:rPr>
        <w:t>What regulators should be encouraged to do</w:t>
      </w:r>
      <w:r w:rsidR="00E148F7">
        <w:rPr>
          <w:rFonts w:ascii="Arial" w:hAnsi="Arial" w:cs="Arial"/>
          <w:sz w:val="20"/>
          <w:szCs w:val="20"/>
          <w:lang w:val="en-GB"/>
        </w:rPr>
        <w:t>,</w:t>
      </w:r>
      <w:r w:rsidRPr="0029257E">
        <w:rPr>
          <w:rFonts w:ascii="Arial" w:hAnsi="Arial" w:cs="Arial"/>
          <w:sz w:val="20"/>
          <w:szCs w:val="20"/>
          <w:lang w:val="en-GB"/>
        </w:rPr>
        <w:t xml:space="preserve"> is to provide a broad framework for DLT to be applied in securities market</w:t>
      </w:r>
      <w:r w:rsidR="004B1325" w:rsidRPr="0029257E">
        <w:rPr>
          <w:rFonts w:ascii="Arial" w:hAnsi="Arial" w:cs="Arial"/>
          <w:sz w:val="20"/>
          <w:szCs w:val="20"/>
          <w:lang w:val="en-GB"/>
        </w:rPr>
        <w:t>s</w:t>
      </w:r>
      <w:r w:rsidRPr="0029257E">
        <w:rPr>
          <w:rFonts w:ascii="Arial" w:hAnsi="Arial" w:cs="Arial"/>
          <w:sz w:val="20"/>
          <w:szCs w:val="20"/>
          <w:lang w:val="en-GB"/>
        </w:rPr>
        <w:t xml:space="preserve"> (e.g. clearing &amp; settlement), if the DLT is going to provide "intermediary" like functions with multi</w:t>
      </w:r>
      <w:r w:rsidR="00C93674" w:rsidRPr="0029257E">
        <w:rPr>
          <w:rFonts w:ascii="Arial" w:hAnsi="Arial" w:cs="Arial"/>
          <w:sz w:val="20"/>
          <w:szCs w:val="20"/>
          <w:lang w:val="en-GB"/>
        </w:rPr>
        <w:t xml:space="preserve">ple members using the service. </w:t>
      </w:r>
    </w:p>
    <w:p w:rsidR="00C93674" w:rsidRPr="0029257E" w:rsidRDefault="00C93674" w:rsidP="00FB1AE2">
      <w:pPr>
        <w:pStyle w:val="PlainText"/>
        <w:rPr>
          <w:rFonts w:ascii="Arial" w:hAnsi="Arial" w:cs="Arial"/>
          <w:sz w:val="20"/>
          <w:szCs w:val="20"/>
          <w:lang w:val="en-GB"/>
        </w:rPr>
      </w:pPr>
    </w:p>
    <w:p w:rsidR="00FB1AE2" w:rsidRPr="0029257E" w:rsidRDefault="00FB1AE2" w:rsidP="00FB1AE2">
      <w:pPr>
        <w:pStyle w:val="PlainText"/>
        <w:rPr>
          <w:rFonts w:ascii="Arial" w:hAnsi="Arial" w:cs="Arial"/>
          <w:sz w:val="20"/>
          <w:szCs w:val="20"/>
          <w:lang w:val="en-GB"/>
        </w:rPr>
      </w:pPr>
      <w:r w:rsidRPr="0029257E">
        <w:rPr>
          <w:rFonts w:ascii="Arial" w:hAnsi="Arial" w:cs="Arial"/>
          <w:sz w:val="20"/>
          <w:szCs w:val="20"/>
          <w:lang w:val="en-GB"/>
        </w:rPr>
        <w:t xml:space="preserve">DLT could replace intermediaries, but would need to meet certain requirements, such as governance structure, risk assessment, access control, and data protection. Nonetheless, it should be highlighted that intermediaries have been fulfilling these functions for a long </w:t>
      </w:r>
      <w:r w:rsidR="001806A6" w:rsidRPr="0029257E">
        <w:rPr>
          <w:rFonts w:ascii="Arial" w:hAnsi="Arial" w:cs="Arial"/>
          <w:sz w:val="20"/>
          <w:szCs w:val="20"/>
          <w:lang w:val="en-GB"/>
        </w:rPr>
        <w:t xml:space="preserve">time, </w:t>
      </w:r>
      <w:r w:rsidRPr="0029257E">
        <w:rPr>
          <w:rFonts w:ascii="Arial" w:hAnsi="Arial" w:cs="Arial"/>
          <w:sz w:val="20"/>
          <w:szCs w:val="20"/>
          <w:lang w:val="en-GB"/>
        </w:rPr>
        <w:t>working closely with regulators</w:t>
      </w:r>
      <w:r w:rsidR="001806A6" w:rsidRPr="0029257E">
        <w:rPr>
          <w:rFonts w:ascii="Arial" w:hAnsi="Arial" w:cs="Arial"/>
          <w:sz w:val="20"/>
          <w:szCs w:val="20"/>
          <w:lang w:val="en-GB"/>
        </w:rPr>
        <w:t xml:space="preserve"> and</w:t>
      </w:r>
      <w:r w:rsidRPr="0029257E">
        <w:rPr>
          <w:rFonts w:ascii="Arial" w:hAnsi="Arial" w:cs="Arial"/>
          <w:sz w:val="20"/>
          <w:szCs w:val="20"/>
          <w:lang w:val="en-GB"/>
        </w:rPr>
        <w:t xml:space="preserve"> building an understanding, trust and credibility.  </w:t>
      </w:r>
    </w:p>
    <w:p w:rsidR="00FB1AE2" w:rsidRPr="0029257E" w:rsidRDefault="00FB1AE2" w:rsidP="00FB1AE2">
      <w:pPr>
        <w:pStyle w:val="PlainText"/>
        <w:rPr>
          <w:rFonts w:ascii="Arial" w:hAnsi="Arial" w:cs="Arial"/>
          <w:sz w:val="20"/>
          <w:szCs w:val="20"/>
          <w:lang w:val="en-GB"/>
        </w:rPr>
      </w:pPr>
    </w:p>
    <w:p w:rsidR="00FB1AE2" w:rsidRPr="0029257E" w:rsidRDefault="00FB1AE2" w:rsidP="00FB1AE2">
      <w:pPr>
        <w:pStyle w:val="PlainText"/>
        <w:rPr>
          <w:rFonts w:ascii="Arial" w:hAnsi="Arial" w:cs="Arial"/>
          <w:sz w:val="20"/>
          <w:szCs w:val="20"/>
          <w:lang w:val="en-GB"/>
        </w:rPr>
      </w:pPr>
      <w:r w:rsidRPr="0029257E">
        <w:rPr>
          <w:rFonts w:ascii="Arial" w:hAnsi="Arial" w:cs="Arial"/>
          <w:sz w:val="20"/>
          <w:szCs w:val="20"/>
          <w:lang w:val="en-GB"/>
        </w:rPr>
        <w:t xml:space="preserve">The PFMI (Principles for Financial Market Infrastructure) document prepared by CPMI/IOSCO provides an excellent basis, as this was prepared as a regulatory framework for intermediaries (such as CCP, CSD, Trade Repositories). Not all </w:t>
      </w:r>
      <w:r w:rsidR="001806A6" w:rsidRPr="0029257E">
        <w:rPr>
          <w:rFonts w:ascii="Arial" w:hAnsi="Arial" w:cs="Arial"/>
          <w:sz w:val="20"/>
          <w:szCs w:val="20"/>
          <w:lang w:val="en-GB"/>
        </w:rPr>
        <w:t>twenty-four</w:t>
      </w:r>
      <w:r w:rsidRPr="0029257E">
        <w:rPr>
          <w:rFonts w:ascii="Arial" w:hAnsi="Arial" w:cs="Arial"/>
          <w:sz w:val="20"/>
          <w:szCs w:val="20"/>
          <w:lang w:val="en-GB"/>
        </w:rPr>
        <w:t xml:space="preserve"> principles may be relevant, but regulators could select those which are deemed </w:t>
      </w:r>
      <w:r w:rsidR="001806A6" w:rsidRPr="0029257E">
        <w:rPr>
          <w:rFonts w:ascii="Arial" w:hAnsi="Arial" w:cs="Arial"/>
          <w:sz w:val="20"/>
          <w:szCs w:val="20"/>
          <w:lang w:val="en-GB"/>
        </w:rPr>
        <w:t xml:space="preserve">relevant. </w:t>
      </w:r>
      <w:r w:rsidRPr="0029257E">
        <w:rPr>
          <w:rFonts w:ascii="Arial" w:hAnsi="Arial" w:cs="Arial"/>
          <w:sz w:val="20"/>
          <w:szCs w:val="20"/>
          <w:lang w:val="en-GB"/>
        </w:rPr>
        <w:t>They could ensure that the DLT governance body satisfies all relevant princ</w:t>
      </w:r>
      <w:r w:rsidRPr="0029257E">
        <w:rPr>
          <w:rFonts w:ascii="Arial" w:hAnsi="Arial" w:cs="Arial"/>
          <w:sz w:val="20"/>
          <w:szCs w:val="20"/>
          <w:lang w:val="en-GB"/>
        </w:rPr>
        <w:t>i</w:t>
      </w:r>
      <w:r w:rsidRPr="0029257E">
        <w:rPr>
          <w:rFonts w:ascii="Arial" w:hAnsi="Arial" w:cs="Arial"/>
          <w:sz w:val="20"/>
          <w:szCs w:val="20"/>
          <w:lang w:val="en-GB"/>
        </w:rPr>
        <w:t>ples, and regulators (probably the home regulator) should be reviewing their "application".</w:t>
      </w:r>
    </w:p>
    <w:p w:rsidR="00FB1AE2" w:rsidRPr="0029257E" w:rsidRDefault="00FB1AE2" w:rsidP="00FB1AE2">
      <w:pPr>
        <w:pStyle w:val="PlainText"/>
        <w:rPr>
          <w:rFonts w:ascii="Arial" w:hAnsi="Arial" w:cs="Arial"/>
          <w:sz w:val="20"/>
          <w:szCs w:val="20"/>
          <w:lang w:val="en-GB"/>
        </w:rPr>
      </w:pPr>
    </w:p>
    <w:p w:rsidR="00FB1AE2" w:rsidRPr="0029257E" w:rsidRDefault="00FB1AE2" w:rsidP="00FB1AE2">
      <w:pPr>
        <w:pStyle w:val="PlainText"/>
        <w:rPr>
          <w:rFonts w:ascii="Arial" w:hAnsi="Arial" w:cs="Arial"/>
          <w:sz w:val="20"/>
          <w:szCs w:val="20"/>
          <w:lang w:val="en-GB"/>
        </w:rPr>
      </w:pPr>
      <w:r w:rsidRPr="0029257E">
        <w:rPr>
          <w:rFonts w:ascii="Arial" w:hAnsi="Arial" w:cs="Arial"/>
          <w:sz w:val="20"/>
          <w:szCs w:val="20"/>
          <w:lang w:val="en-GB"/>
        </w:rPr>
        <w:t>Furthermore, regulators should take a strong focus on external data consistency and lineage</w:t>
      </w:r>
      <w:r w:rsidR="004B1325" w:rsidRPr="0029257E">
        <w:rPr>
          <w:rFonts w:ascii="Arial" w:hAnsi="Arial" w:cs="Arial"/>
          <w:sz w:val="20"/>
          <w:szCs w:val="20"/>
          <w:lang w:val="en-GB"/>
        </w:rPr>
        <w:t xml:space="preserve"> as well </w:t>
      </w:r>
      <w:r w:rsidRPr="0029257E">
        <w:rPr>
          <w:rFonts w:ascii="Arial" w:hAnsi="Arial" w:cs="Arial"/>
          <w:sz w:val="20"/>
          <w:szCs w:val="20"/>
          <w:lang w:val="en-GB"/>
        </w:rPr>
        <w:t>as issues such as Disaster Recovery and the location of data based on local data privacy rules. AFME b</w:t>
      </w:r>
      <w:r w:rsidRPr="0029257E">
        <w:rPr>
          <w:rFonts w:ascii="Arial" w:hAnsi="Arial" w:cs="Arial"/>
          <w:sz w:val="20"/>
          <w:szCs w:val="20"/>
          <w:lang w:val="en-GB"/>
        </w:rPr>
        <w:t>e</w:t>
      </w:r>
      <w:r w:rsidRPr="0029257E">
        <w:rPr>
          <w:rFonts w:ascii="Arial" w:hAnsi="Arial" w:cs="Arial"/>
          <w:sz w:val="20"/>
          <w:szCs w:val="20"/>
          <w:lang w:val="en-GB"/>
        </w:rPr>
        <w:t xml:space="preserve">lieves that the comment in paragraph 2.1.1 that DLTs are not maintained by a centralised entity may not be correct in every model. There are options that could deliver a central ‘control node’ and still use DLT technology. </w:t>
      </w:r>
    </w:p>
    <w:p w:rsidR="00FB1AE2" w:rsidRPr="0029257E" w:rsidRDefault="00FB1AE2" w:rsidP="00FB1AE2">
      <w:pPr>
        <w:pStyle w:val="PlainText"/>
        <w:rPr>
          <w:rFonts w:ascii="Arial" w:hAnsi="Arial" w:cs="Arial"/>
          <w:sz w:val="20"/>
          <w:szCs w:val="20"/>
          <w:lang w:val="en-GB"/>
        </w:rPr>
      </w:pPr>
    </w:p>
    <w:p w:rsidR="00FB1AE2" w:rsidRPr="0029257E" w:rsidRDefault="00FB1AE2" w:rsidP="00FB1AE2">
      <w:pPr>
        <w:pStyle w:val="PlainText"/>
        <w:rPr>
          <w:rFonts w:ascii="Arial" w:hAnsi="Arial" w:cs="Arial"/>
          <w:sz w:val="20"/>
          <w:szCs w:val="20"/>
          <w:lang w:val="en-GB"/>
        </w:rPr>
      </w:pPr>
      <w:r w:rsidRPr="0029257E">
        <w:rPr>
          <w:rFonts w:ascii="Arial" w:hAnsi="Arial" w:cs="Arial"/>
          <w:sz w:val="20"/>
          <w:szCs w:val="20"/>
          <w:lang w:val="en-GB"/>
        </w:rPr>
        <w:t xml:space="preserve">AFME would like to caution ESMA against regulating the </w:t>
      </w:r>
      <w:r w:rsidR="00481505" w:rsidRPr="0029257E">
        <w:rPr>
          <w:rFonts w:ascii="Arial" w:hAnsi="Arial" w:cs="Arial"/>
          <w:sz w:val="20"/>
          <w:szCs w:val="20"/>
          <w:lang w:val="en-GB"/>
        </w:rPr>
        <w:t>technology;</w:t>
      </w:r>
      <w:r w:rsidRPr="0029257E">
        <w:rPr>
          <w:rFonts w:ascii="Arial" w:hAnsi="Arial" w:cs="Arial"/>
          <w:sz w:val="20"/>
          <w:szCs w:val="20"/>
          <w:lang w:val="en-GB"/>
        </w:rPr>
        <w:t xml:space="preserve"> rather </w:t>
      </w:r>
      <w:r w:rsidR="00481505" w:rsidRPr="0029257E">
        <w:rPr>
          <w:rFonts w:ascii="Arial" w:hAnsi="Arial" w:cs="Arial"/>
          <w:sz w:val="20"/>
          <w:szCs w:val="20"/>
          <w:lang w:val="en-GB"/>
        </w:rPr>
        <w:t>adopt</w:t>
      </w:r>
      <w:r w:rsidRPr="0029257E">
        <w:rPr>
          <w:rFonts w:ascii="Arial" w:hAnsi="Arial" w:cs="Arial"/>
          <w:sz w:val="20"/>
          <w:szCs w:val="20"/>
          <w:lang w:val="en-GB"/>
        </w:rPr>
        <w:t xml:space="preserve"> an agnostic approach to the technology and regulating the </w:t>
      </w:r>
      <w:r w:rsidR="001806A6" w:rsidRPr="0029257E">
        <w:rPr>
          <w:rFonts w:ascii="Arial" w:hAnsi="Arial" w:cs="Arial"/>
          <w:sz w:val="20"/>
          <w:szCs w:val="20"/>
          <w:lang w:val="en-GB"/>
        </w:rPr>
        <w:t>FMI</w:t>
      </w:r>
      <w:r w:rsidRPr="0029257E">
        <w:rPr>
          <w:rFonts w:ascii="Arial" w:hAnsi="Arial" w:cs="Arial"/>
          <w:sz w:val="20"/>
          <w:szCs w:val="20"/>
          <w:lang w:val="en-GB"/>
        </w:rPr>
        <w:t xml:space="preserve">. They should aim to regulate the activity within the </w:t>
      </w:r>
      <w:r w:rsidR="001806A6" w:rsidRPr="0029257E">
        <w:rPr>
          <w:rFonts w:ascii="Arial" w:hAnsi="Arial" w:cs="Arial"/>
          <w:sz w:val="20"/>
          <w:szCs w:val="20"/>
          <w:lang w:val="en-GB"/>
        </w:rPr>
        <w:t xml:space="preserve">FMI rather than </w:t>
      </w:r>
      <w:r w:rsidR="001806A6" w:rsidRPr="0029257E">
        <w:rPr>
          <w:rFonts w:ascii="Arial" w:hAnsi="Arial" w:cs="Arial"/>
          <w:sz w:val="20"/>
          <w:szCs w:val="20"/>
          <w:lang w:val="en-GB"/>
        </w:rPr>
        <w:lastRenderedPageBreak/>
        <w:t xml:space="preserve">the </w:t>
      </w:r>
      <w:r w:rsidRPr="0029257E">
        <w:rPr>
          <w:rFonts w:ascii="Arial" w:hAnsi="Arial" w:cs="Arial"/>
          <w:sz w:val="20"/>
          <w:szCs w:val="20"/>
          <w:lang w:val="en-GB"/>
        </w:rPr>
        <w:t xml:space="preserve">technology. This will avoid unintended constraints on future technology innovation and ensure the regulation stays relevant as DLTs mature and evolve.  </w:t>
      </w:r>
    </w:p>
    <w:p w:rsidR="00FB1AE2" w:rsidRPr="0029257E" w:rsidRDefault="00FB1AE2" w:rsidP="00FB1AE2">
      <w:pPr>
        <w:pStyle w:val="PlainText"/>
        <w:rPr>
          <w:rFonts w:ascii="Arial" w:hAnsi="Arial" w:cs="Arial"/>
          <w:sz w:val="20"/>
          <w:szCs w:val="20"/>
          <w:lang w:val="en-GB"/>
        </w:rPr>
      </w:pPr>
    </w:p>
    <w:p w:rsidR="00FB1AE2" w:rsidRPr="0029257E" w:rsidRDefault="00481505" w:rsidP="00FB1AE2">
      <w:pPr>
        <w:pStyle w:val="PlainText"/>
        <w:rPr>
          <w:rFonts w:ascii="Arial" w:hAnsi="Arial" w:cs="Arial"/>
          <w:sz w:val="20"/>
          <w:szCs w:val="20"/>
          <w:lang w:val="en-GB"/>
        </w:rPr>
      </w:pPr>
      <w:r w:rsidRPr="0029257E">
        <w:rPr>
          <w:rFonts w:ascii="Arial" w:hAnsi="Arial" w:cs="Arial"/>
          <w:sz w:val="20"/>
          <w:szCs w:val="20"/>
          <w:lang w:val="en-GB"/>
        </w:rPr>
        <w:t>AFME members do</w:t>
      </w:r>
      <w:r w:rsidR="00FB1AE2" w:rsidRPr="0029257E">
        <w:rPr>
          <w:rFonts w:ascii="Arial" w:hAnsi="Arial" w:cs="Arial"/>
          <w:sz w:val="20"/>
          <w:szCs w:val="20"/>
          <w:lang w:val="en-GB"/>
        </w:rPr>
        <w:t xml:space="preserve"> not agree with the distinction in the DP of using </w:t>
      </w:r>
      <w:r w:rsidR="00E148F7">
        <w:rPr>
          <w:rFonts w:ascii="Arial" w:hAnsi="Arial" w:cs="Arial"/>
          <w:sz w:val="20"/>
          <w:szCs w:val="20"/>
          <w:lang w:val="en-GB"/>
        </w:rPr>
        <w:t>b</w:t>
      </w:r>
      <w:r w:rsidR="00E148F7" w:rsidRPr="0029257E">
        <w:rPr>
          <w:rFonts w:ascii="Arial" w:hAnsi="Arial" w:cs="Arial"/>
          <w:sz w:val="20"/>
          <w:szCs w:val="20"/>
          <w:lang w:val="en-GB"/>
        </w:rPr>
        <w:t xml:space="preserve">lockchain </w:t>
      </w:r>
      <w:r w:rsidR="00FB1AE2" w:rsidRPr="0029257E">
        <w:rPr>
          <w:rFonts w:ascii="Arial" w:hAnsi="Arial" w:cs="Arial"/>
          <w:sz w:val="20"/>
          <w:szCs w:val="20"/>
          <w:lang w:val="en-GB"/>
        </w:rPr>
        <w:t xml:space="preserve">purely for Bitcoin and DLT for other applications.  The industry discusses </w:t>
      </w:r>
      <w:r w:rsidR="00E148F7">
        <w:rPr>
          <w:rFonts w:ascii="Arial" w:hAnsi="Arial" w:cs="Arial"/>
          <w:sz w:val="20"/>
          <w:szCs w:val="20"/>
          <w:lang w:val="en-GB"/>
        </w:rPr>
        <w:t>b</w:t>
      </w:r>
      <w:r w:rsidR="00E148F7" w:rsidRPr="0029257E">
        <w:rPr>
          <w:rFonts w:ascii="Arial" w:hAnsi="Arial" w:cs="Arial"/>
          <w:sz w:val="20"/>
          <w:szCs w:val="20"/>
          <w:lang w:val="en-GB"/>
        </w:rPr>
        <w:t xml:space="preserve">lockchain </w:t>
      </w:r>
      <w:r w:rsidR="00FB1AE2" w:rsidRPr="0029257E">
        <w:rPr>
          <w:rFonts w:ascii="Arial" w:hAnsi="Arial" w:cs="Arial"/>
          <w:sz w:val="20"/>
          <w:szCs w:val="20"/>
          <w:lang w:val="en-GB"/>
        </w:rPr>
        <w:t>for other applications (e.g. smart contracts).</w:t>
      </w:r>
    </w:p>
    <w:p w:rsidR="00FB1AE2" w:rsidRPr="0029257E" w:rsidRDefault="00FB1AE2" w:rsidP="00FB1AE2">
      <w:pPr>
        <w:pStyle w:val="PlainText"/>
        <w:rPr>
          <w:rFonts w:ascii="Arial" w:hAnsi="Arial" w:cs="Arial"/>
          <w:sz w:val="20"/>
          <w:szCs w:val="20"/>
          <w:lang w:val="en-GB"/>
        </w:rPr>
      </w:pPr>
      <w:r w:rsidRPr="0029257E">
        <w:rPr>
          <w:rFonts w:ascii="Arial" w:hAnsi="Arial" w:cs="Arial"/>
          <w:sz w:val="20"/>
          <w:szCs w:val="20"/>
          <w:lang w:val="en-GB"/>
        </w:rPr>
        <w:t xml:space="preserve">Current terminology is open to misinterpretation, and AFME members would </w:t>
      </w:r>
      <w:r w:rsidR="001806A6" w:rsidRPr="0029257E">
        <w:rPr>
          <w:rFonts w:ascii="Arial" w:hAnsi="Arial" w:cs="Arial"/>
          <w:sz w:val="20"/>
          <w:szCs w:val="20"/>
          <w:lang w:val="en-GB"/>
        </w:rPr>
        <w:t>like</w:t>
      </w:r>
      <w:r w:rsidRPr="0029257E">
        <w:rPr>
          <w:rFonts w:ascii="Arial" w:hAnsi="Arial" w:cs="Arial"/>
          <w:sz w:val="20"/>
          <w:szCs w:val="20"/>
          <w:lang w:val="en-GB"/>
        </w:rPr>
        <w:t xml:space="preserve"> to see an industry initi</w:t>
      </w:r>
      <w:r w:rsidRPr="0029257E">
        <w:rPr>
          <w:rFonts w:ascii="Arial" w:hAnsi="Arial" w:cs="Arial"/>
          <w:sz w:val="20"/>
          <w:szCs w:val="20"/>
          <w:lang w:val="en-GB"/>
        </w:rPr>
        <w:t>a</w:t>
      </w:r>
      <w:r w:rsidRPr="0029257E">
        <w:rPr>
          <w:rFonts w:ascii="Arial" w:hAnsi="Arial" w:cs="Arial"/>
          <w:sz w:val="20"/>
          <w:szCs w:val="20"/>
          <w:lang w:val="en-GB"/>
        </w:rPr>
        <w:t>tive to standardise the terminology which is often used interchangeably causing confusion in the bloc</w:t>
      </w:r>
      <w:r w:rsidRPr="0029257E">
        <w:rPr>
          <w:rFonts w:ascii="Arial" w:hAnsi="Arial" w:cs="Arial"/>
          <w:sz w:val="20"/>
          <w:szCs w:val="20"/>
          <w:lang w:val="en-GB"/>
        </w:rPr>
        <w:t>k</w:t>
      </w:r>
      <w:r w:rsidRPr="0029257E">
        <w:rPr>
          <w:rFonts w:ascii="Arial" w:hAnsi="Arial" w:cs="Arial"/>
          <w:sz w:val="20"/>
          <w:szCs w:val="20"/>
          <w:lang w:val="en-GB"/>
        </w:rPr>
        <w:t xml:space="preserve">chain/DLT/smart contract space.  </w:t>
      </w:r>
      <w:bookmarkStart w:id="3" w:name="_GoBack"/>
      <w:bookmarkEnd w:id="3"/>
    </w:p>
    <w:p w:rsidR="00FB1AE2" w:rsidRPr="0029257E" w:rsidRDefault="00FB1AE2" w:rsidP="00FB1AE2">
      <w:pPr>
        <w:pStyle w:val="PlainText"/>
        <w:rPr>
          <w:rFonts w:ascii="Arial" w:hAnsi="Arial" w:cs="Arial"/>
          <w:sz w:val="20"/>
          <w:szCs w:val="20"/>
          <w:lang w:val="en-GB"/>
        </w:rPr>
      </w:pPr>
    </w:p>
    <w:p w:rsidR="00D4107C" w:rsidRPr="0029257E" w:rsidRDefault="00FB1AE2" w:rsidP="00C93674">
      <w:pPr>
        <w:rPr>
          <w:szCs w:val="20"/>
        </w:rPr>
      </w:pPr>
      <w:r w:rsidRPr="0029257E">
        <w:rPr>
          <w:rFonts w:cs="Arial"/>
          <w:szCs w:val="20"/>
        </w:rPr>
        <w:t>Finally, AFME cannot stress enough th</w:t>
      </w:r>
      <w:r w:rsidR="001806A6" w:rsidRPr="0029257E">
        <w:rPr>
          <w:rFonts w:cs="Arial"/>
          <w:szCs w:val="20"/>
        </w:rPr>
        <w:t xml:space="preserve">at it </w:t>
      </w:r>
      <w:r w:rsidRPr="0029257E">
        <w:rPr>
          <w:rFonts w:cs="Arial"/>
          <w:szCs w:val="20"/>
        </w:rPr>
        <w:t xml:space="preserve">places great importance </w:t>
      </w:r>
      <w:r w:rsidR="001806A6" w:rsidRPr="0029257E">
        <w:rPr>
          <w:rFonts w:cs="Arial"/>
          <w:szCs w:val="20"/>
        </w:rPr>
        <w:t xml:space="preserve">for </w:t>
      </w:r>
      <w:r w:rsidRPr="0029257E">
        <w:rPr>
          <w:rFonts w:cs="Arial"/>
          <w:szCs w:val="20"/>
        </w:rPr>
        <w:t>global co-operation due to the global activity of FinTech and the need for global regulators to collaborate and agree an approach in order for the full benefits to be realised. As part of the broader Global Financial Markets Association (GFMA) including colleagues in Asia and the Americas, AFME is well placed to assist where appropriate.</w:t>
      </w:r>
    </w:p>
    <w:permEnd w:id="24"/>
    <w:p w:rsidR="00D4107C" w:rsidRPr="0029257E" w:rsidRDefault="00D4107C" w:rsidP="00D4107C">
      <w:pPr>
        <w:spacing w:line="276" w:lineRule="auto"/>
        <w:ind w:left="709"/>
        <w:rPr>
          <w:rFonts w:ascii="Georgia" w:eastAsia="Calibri" w:hAnsi="Georgia"/>
          <w:szCs w:val="20"/>
          <w:lang w:eastAsia="en-US"/>
        </w:rPr>
      </w:pPr>
      <w:r w:rsidRPr="0029257E">
        <w:rPr>
          <w:rFonts w:ascii="Georgia" w:eastAsia="Calibri" w:hAnsi="Georgia"/>
          <w:szCs w:val="20"/>
          <w:lang w:eastAsia="en-US"/>
        </w:rPr>
        <w:t>&lt;ESMA_QUESTION_DLT_24&gt;</w:t>
      </w:r>
    </w:p>
    <w:p w:rsidR="00D4107C" w:rsidRPr="0029257E" w:rsidRDefault="00D4107C" w:rsidP="00D4107C">
      <w:pPr>
        <w:spacing w:line="276" w:lineRule="auto"/>
        <w:ind w:left="709"/>
        <w:rPr>
          <w:rFonts w:ascii="Georgia" w:eastAsia="Calibri" w:hAnsi="Georgia"/>
          <w:szCs w:val="20"/>
          <w:lang w:eastAsia="en-US"/>
        </w:rPr>
      </w:pPr>
    </w:p>
    <w:p w:rsidR="00D4107C" w:rsidRPr="0029257E" w:rsidRDefault="00D4107C" w:rsidP="00D4107C">
      <w:pPr>
        <w:spacing w:line="276" w:lineRule="auto"/>
        <w:ind w:left="709"/>
        <w:rPr>
          <w:rFonts w:ascii="Georgia" w:eastAsia="Calibri" w:hAnsi="Georgia"/>
          <w:szCs w:val="20"/>
          <w:lang w:eastAsia="en-US"/>
        </w:rPr>
      </w:pPr>
    </w:p>
    <w:p w:rsidR="00F32462" w:rsidRPr="0029257E" w:rsidRDefault="00E652D1" w:rsidP="00E652D1">
      <w:pPr>
        <w:pStyle w:val="CPQuestions"/>
        <w:numPr>
          <w:ilvl w:val="0"/>
          <w:numId w:val="0"/>
        </w:numPr>
        <w:rPr>
          <w:rFonts w:cs="Arial"/>
          <w:b w:val="0"/>
          <w:szCs w:val="22"/>
        </w:rPr>
      </w:pPr>
      <w:r w:rsidRPr="0029257E">
        <w:rPr>
          <w:rFonts w:cs="Arial"/>
          <w:b w:val="0"/>
          <w:szCs w:val="22"/>
        </w:rPr>
        <w:t xml:space="preserve"> </w:t>
      </w:r>
    </w:p>
    <w:sectPr w:rsidR="00F32462" w:rsidRPr="0029257E" w:rsidSect="00A8728B">
      <w:headerReference w:type="even" r:id="rId16"/>
      <w:headerReference w:type="first" r:id="rId17"/>
      <w:footerReference w:type="first" r:id="rId18"/>
      <w:pgSz w:w="11906" w:h="16838" w:code="9"/>
      <w:pgMar w:top="2410" w:right="1247" w:bottom="1135" w:left="1247"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55ED" w:rsidRDefault="008E55ED">
      <w:r>
        <w:separator/>
      </w:r>
    </w:p>
    <w:p w:rsidR="008E55ED" w:rsidRDefault="008E55ED"/>
  </w:endnote>
  <w:endnote w:type="continuationSeparator" w:id="0">
    <w:p w:rsidR="008E55ED" w:rsidRDefault="008E55ED">
      <w:r>
        <w:continuationSeparator/>
      </w:r>
    </w:p>
    <w:p w:rsidR="008E55ED" w:rsidRDefault="008E55ED"/>
  </w:endnote>
  <w:endnote w:type="continuationNotice" w:id="1">
    <w:p w:rsidR="008E55ED" w:rsidRDefault="008E55ED"/>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Unicode MS"/>
    <w:charset w:val="00"/>
    <w:family w:val="auto"/>
    <w:pitch w:val="variable"/>
    <w:sig w:usb0="E1000AEF" w:usb1="5000A1FF" w:usb2="00000000" w:usb3="00000000" w:csb0="000001BF" w:csb1="00000000"/>
  </w:font>
  <w:font w:name="EUAlbertina">
    <w:altName w:val="EU Albertina"/>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sig w:usb0="00000000" w:usb1="00000000" w:usb2="00000000" w:usb3="00000000" w:csb0="00000000" w:csb1="00000000"/>
  </w:font>
  <w:font w:name="Myriad Pro Light">
    <w:altName w:val="Corbel"/>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141A" w:rsidRDefault="000F141A" w:rsidP="00BB1396">
    <w:pPr>
      <w:pStyle w:val="Footer"/>
      <w:jc w:val="center"/>
    </w:pPr>
    <w:r>
      <w:t xml:space="preserve"> </w:t>
    </w:r>
    <w:fldSimple w:instr=" DOCPROPERTY &quot;aliashDocumentMarking&quot; \* MERGEFORMAT ">
      <w:r>
        <w:t>Confidential</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2" w:rightFromText="142" w:vertAnchor="page" w:horzAnchor="page" w:tblpX="1248" w:tblpY="15820"/>
      <w:tblOverlap w:val="never"/>
      <w:tblW w:w="9412" w:type="dxa"/>
      <w:tblCellMar>
        <w:left w:w="0" w:type="dxa"/>
        <w:right w:w="0" w:type="dxa"/>
      </w:tblCellMar>
      <w:tblLook w:val="01E0"/>
    </w:tblPr>
    <w:tblGrid>
      <w:gridCol w:w="8460"/>
      <w:gridCol w:w="952"/>
    </w:tblGrid>
    <w:tr w:rsidR="000F141A" w:rsidRPr="00616B9B" w:rsidTr="00315E96">
      <w:trPr>
        <w:trHeight w:val="284"/>
      </w:trPr>
      <w:tc>
        <w:tcPr>
          <w:tcW w:w="8460" w:type="dxa"/>
        </w:tcPr>
        <w:p w:rsidR="000F141A" w:rsidRDefault="000F141A" w:rsidP="00315E96">
          <w:pPr>
            <w:pStyle w:val="00Footer"/>
            <w:rPr>
              <w:lang w:val="fr-FR"/>
            </w:rPr>
          </w:pPr>
        </w:p>
        <w:p w:rsidR="000F141A" w:rsidRPr="00315E96" w:rsidRDefault="000F141A" w:rsidP="00315E96">
          <w:pPr>
            <w:pStyle w:val="00Footer"/>
            <w:rPr>
              <w:lang w:val="fr-FR"/>
            </w:rPr>
          </w:pPr>
        </w:p>
      </w:tc>
      <w:tc>
        <w:tcPr>
          <w:tcW w:w="952" w:type="dxa"/>
        </w:tcPr>
        <w:p w:rsidR="000F141A" w:rsidRPr="00616B9B" w:rsidRDefault="000F141A" w:rsidP="009357E9">
          <w:pPr>
            <w:pStyle w:val="00aPagenumber"/>
            <w:jc w:val="center"/>
            <w:rPr>
              <w:rFonts w:cs="Arial"/>
              <w:sz w:val="22"/>
              <w:szCs w:val="22"/>
            </w:rPr>
          </w:pPr>
          <w:r>
            <w:rPr>
              <w:rFonts w:cs="Arial"/>
              <w:sz w:val="22"/>
              <w:szCs w:val="22"/>
            </w:rPr>
            <w:t xml:space="preserve"> </w:t>
          </w:r>
        </w:p>
      </w:tc>
    </w:tr>
  </w:tbl>
  <w:p w:rsidR="000F141A" w:rsidRDefault="000F141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141A" w:rsidRDefault="000F141A" w:rsidP="00BB1396">
    <w:pPr>
      <w:pStyle w:val="Footer"/>
      <w:jc w:val="center"/>
    </w:pPr>
    <w:r>
      <w:t xml:space="preserve"> </w:t>
    </w:r>
    <w:fldSimple w:instr=" DOCPROPERTY &quot;aliashDocumentMarking&quot; \* MERGEFORMAT ">
      <w:r>
        <w:t>Confidential</w:t>
      </w:r>
    </w:fldSimple>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141A" w:rsidRDefault="000F141A" w:rsidP="00BB1396">
    <w:pPr>
      <w:pStyle w:val="Footer"/>
      <w:jc w:val="center"/>
    </w:pPr>
    <w:r>
      <w:t xml:space="preserve"> </w:t>
    </w:r>
    <w:fldSimple w:instr=" DOCPROPERTY &quot;aliashDocumentMarking&quot; \* MERGEFORMAT ">
      <w:r>
        <w:t>Confidential</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55ED" w:rsidRDefault="008E55ED">
      <w:r>
        <w:separator/>
      </w:r>
    </w:p>
    <w:p w:rsidR="008E55ED" w:rsidRDefault="008E55ED"/>
  </w:footnote>
  <w:footnote w:type="continuationSeparator" w:id="0">
    <w:p w:rsidR="008E55ED" w:rsidRDefault="008E55ED">
      <w:r>
        <w:continuationSeparator/>
      </w:r>
    </w:p>
    <w:p w:rsidR="008E55ED" w:rsidRDefault="008E55ED"/>
  </w:footnote>
  <w:footnote w:type="continuationNotice" w:id="1">
    <w:p w:rsidR="008E55ED" w:rsidRDefault="008E55ED"/>
  </w:footnote>
  <w:footnote w:id="2">
    <w:p w:rsidR="000F141A" w:rsidRDefault="000F141A">
      <w:pPr>
        <w:pStyle w:val="FootnoteText"/>
      </w:pPr>
      <w:r>
        <w:rPr>
          <w:rStyle w:val="FootnoteReference"/>
        </w:rPr>
        <w:footnoteRef/>
      </w:r>
      <w:r>
        <w:t xml:space="preserve"> </w:t>
      </w:r>
      <w:r w:rsidRPr="00CC443B">
        <w:t>http://ec.europa.eu/priorities/digital-single-market_en</w:t>
      </w:r>
    </w:p>
  </w:footnote>
  <w:footnote w:id="3">
    <w:p w:rsidR="000F141A" w:rsidRDefault="000F141A" w:rsidP="00BD3EEF">
      <w:pPr>
        <w:pStyle w:val="FootnoteText"/>
      </w:pPr>
      <w:r>
        <w:rPr>
          <w:rStyle w:val="FootnoteReference"/>
        </w:rPr>
        <w:footnoteRef/>
      </w:r>
      <w:r>
        <w:t xml:space="preserve"> Broadly speaking a Private Permissioned network is one which has the ability to restrict participation to a specific set of users, restrict access to certain information according to privileges assigned to each user, and control the extent to which participants can send instructions on the network. It is not a tightly defined term and the industry would benefit from an agreed standard taxonomy for DLT. This would help a number of proof of concepts that are wrestling with challenges related to this.</w:t>
      </w:r>
    </w:p>
  </w:footnote>
  <w:footnote w:id="4">
    <w:p w:rsidR="000F141A" w:rsidRDefault="000F141A" w:rsidP="00BD3EEF">
      <w:pPr>
        <w:pStyle w:val="FootnoteText"/>
      </w:pPr>
      <w:r>
        <w:rPr>
          <w:rStyle w:val="FootnoteReference"/>
        </w:rPr>
        <w:footnoteRef/>
      </w:r>
      <w:r>
        <w:t xml:space="preserve"> </w:t>
      </w:r>
      <w:r w:rsidRPr="005C413E">
        <w:t>https://www.esma.europa.eu/sites/default/files/library/2016-345_financial_innovation_towards_a_balanced_regulatory_response_-_speech_by_v._ross_0.pdf</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141A" w:rsidRDefault="000F141A">
    <w:pPr>
      <w:pStyle w:val="Header"/>
    </w:pPr>
    <w:r>
      <w:rPr>
        <w:noProof/>
        <w:lang w:val="en-US" w:eastAsia="en-US"/>
      </w:rPr>
      <w:drawing>
        <wp:anchor distT="0" distB="0" distL="114300" distR="114300" simplePos="0" relativeHeight="251658240" behindDoc="0" locked="0" layoutInCell="1" allowOverlap="1">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anchor>
      </w:drawing>
    </w:r>
    <w:r w:rsidR="003E744F" w:rsidRPr="003E744F">
      <w:rPr>
        <w:noProof/>
        <w:lang w:eastAsia="en-GB"/>
      </w:rPr>
      <w:pict>
        <v:line id="Line 16" o:spid="_x0000_s2049" style="position:absolute;z-index:251656192;visibility:visible;mso-wrap-style:square;mso-width-percent:0;mso-height-percent:0;mso-wrap-distance-left:3.17478mm;mso-wrap-distance-top:0;mso-wrap-distance-right:3.17478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141A" w:rsidRDefault="000F141A" w:rsidP="00013CCE">
    <w:pPr>
      <w:pStyle w:val="Header"/>
      <w:jc w:val="right"/>
    </w:pPr>
    <w:r>
      <w:rPr>
        <w:noProof/>
        <w:lang w:val="en-US" w:eastAsia="en-US"/>
      </w:rPr>
      <w:drawing>
        <wp:anchor distT="0" distB="0" distL="114300" distR="114300" simplePos="0" relativeHeight="251657216" behindDoc="0" locked="0" layoutInCell="1" allowOverlap="1">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anchor>
      </w:drawing>
    </w:r>
    <w:r>
      <w:rPr>
        <w:noProof/>
        <w:lang w:val="en-US" w:eastAsia="en-US"/>
      </w:rPr>
      <w:drawing>
        <wp:anchor distT="0" distB="0" distL="114300" distR="114300" simplePos="0" relativeHeight="251655168" behindDoc="1" locked="0" layoutInCell="1" allowOverlap="1">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anchor>
      </w:drawing>
    </w:r>
    <w: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141A" w:rsidRDefault="000F141A"/>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2" w:rightFromText="142" w:vertAnchor="page" w:horzAnchor="page" w:tblpX="1248" w:tblpY="15820"/>
      <w:tblOverlap w:val="never"/>
      <w:tblW w:w="9412" w:type="dxa"/>
      <w:tblCellMar>
        <w:left w:w="0" w:type="dxa"/>
        <w:right w:w="0" w:type="dxa"/>
      </w:tblCellMar>
      <w:tblLook w:val="01E0"/>
    </w:tblPr>
    <w:tblGrid>
      <w:gridCol w:w="8460"/>
      <w:gridCol w:w="952"/>
    </w:tblGrid>
    <w:tr w:rsidR="000F141A" w:rsidRPr="002F4496" w:rsidTr="000C06C9">
      <w:trPr>
        <w:trHeight w:val="284"/>
      </w:trPr>
      <w:tc>
        <w:tcPr>
          <w:tcW w:w="8460" w:type="dxa"/>
        </w:tcPr>
        <w:p w:rsidR="000F141A" w:rsidRPr="000C3B6D" w:rsidRDefault="000F141A" w:rsidP="000C06C9">
          <w:pPr>
            <w:pStyle w:val="00Footer"/>
            <w:rPr>
              <w:lang w:val="fr-FR"/>
            </w:rPr>
          </w:pPr>
        </w:p>
      </w:tc>
      <w:tc>
        <w:tcPr>
          <w:tcW w:w="952" w:type="dxa"/>
        </w:tcPr>
        <w:p w:rsidR="000F141A" w:rsidRPr="00146B34" w:rsidRDefault="000F141A" w:rsidP="000C06C9">
          <w:pPr>
            <w:pStyle w:val="00aPagenumber"/>
            <w:rPr>
              <w:lang w:val="fr-FR"/>
            </w:rPr>
          </w:pPr>
        </w:p>
      </w:tc>
    </w:tr>
  </w:tbl>
  <w:p w:rsidR="000F141A" w:rsidRPr="00DB46C3" w:rsidRDefault="000F141A">
    <w:pPr>
      <w:rPr>
        <w:lang w:val="fr-FR"/>
      </w:rPr>
    </w:pPr>
  </w:p>
  <w:p w:rsidR="000F141A" w:rsidRPr="002F4496" w:rsidRDefault="000F141A">
    <w:pPr>
      <w:pStyle w:val="Header"/>
      <w:rPr>
        <w:lang w:val="fr-FR"/>
      </w:rPr>
    </w:pPr>
  </w:p>
  <w:p w:rsidR="000F141A" w:rsidRPr="002F4496" w:rsidRDefault="000F141A" w:rsidP="000C06C9">
    <w:pPr>
      <w:pStyle w:val="Header"/>
      <w:tabs>
        <w:tab w:val="clear" w:pos="4536"/>
        <w:tab w:val="clear" w:pos="9072"/>
        <w:tab w:val="left" w:pos="8227"/>
      </w:tabs>
      <w:rPr>
        <w:lang w:val="fr-FR"/>
      </w:rPr>
    </w:pPr>
  </w:p>
  <w:p w:rsidR="000F141A" w:rsidRPr="002F4496" w:rsidRDefault="000F141A" w:rsidP="000C06C9">
    <w:pPr>
      <w:pStyle w:val="Header"/>
      <w:tabs>
        <w:tab w:val="clear" w:pos="4536"/>
        <w:tab w:val="clear" w:pos="9072"/>
        <w:tab w:val="left" w:pos="8227"/>
      </w:tabs>
      <w:rPr>
        <w:lang w:val="fr-FR"/>
      </w:rPr>
    </w:pPr>
  </w:p>
  <w:p w:rsidR="000F141A" w:rsidRPr="002F4496" w:rsidRDefault="000F141A">
    <w:pPr>
      <w:pStyle w:val="Header"/>
      <w:rPr>
        <w:lang w:val="fr-FR"/>
      </w:rPr>
    </w:pPr>
  </w:p>
  <w:p w:rsidR="000F141A" w:rsidRPr="002F4496" w:rsidRDefault="000F141A">
    <w:pPr>
      <w:pStyle w:val="Header"/>
      <w:rPr>
        <w:lang w:val="fr-FR"/>
      </w:rPr>
    </w:pPr>
  </w:p>
  <w:p w:rsidR="000F141A" w:rsidRPr="002F4496" w:rsidRDefault="000F141A">
    <w:pPr>
      <w:pStyle w:val="Header"/>
      <w:rPr>
        <w:lang w:val="fr-FR"/>
      </w:rPr>
    </w:pPr>
  </w:p>
  <w:p w:rsidR="000F141A" w:rsidRPr="002F4496" w:rsidRDefault="000F141A">
    <w:pPr>
      <w:pStyle w:val="Header"/>
      <w:rPr>
        <w:lang w:val="fr-FR"/>
      </w:rPr>
    </w:pPr>
  </w:p>
  <w:p w:rsidR="000F141A" w:rsidRPr="002F4496" w:rsidRDefault="000F141A">
    <w:pPr>
      <w:pStyle w:val="Header"/>
      <w:rPr>
        <w:highlight w:val="yellow"/>
        <w:lang w:val="fr-FR"/>
      </w:rPr>
    </w:pPr>
  </w:p>
  <w:p w:rsidR="000F141A" w:rsidRDefault="003E744F">
    <w:pPr>
      <w:pStyle w:val="Header"/>
    </w:pPr>
    <w:r w:rsidRPr="003E744F">
      <w:rPr>
        <w:noProof/>
        <w:lang w:eastAsia="en-GB"/>
      </w:rPr>
      <w:pict>
        <v:line id="Straight Connector 138" o:spid="_x0000_s2050" style="position:absolute;z-index:251660288;visibility:visible;mso-wrap-style:square;mso-width-percent:0;mso-height-percent:0;mso-wrap-distance-left:3.17489mm;mso-wrap-distance-top:0;mso-wrap-distance-right:3.17489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w:r>
    <w:r w:rsidR="000F141A">
      <w:rPr>
        <w:noProof/>
        <w:lang w:val="en-US" w:eastAsia="en-US"/>
      </w:rPr>
      <w:drawing>
        <wp:anchor distT="0" distB="0" distL="114300" distR="114300" simplePos="0" relativeHeight="251659264" behindDoc="0" locked="0" layoutInCell="1" allowOverlap="1">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C459C"/>
    <w:multiLevelType w:val="hybridMultilevel"/>
    <w:tmpl w:val="47B669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2">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07BC6EC9"/>
    <w:multiLevelType w:val="hybridMultilevel"/>
    <w:tmpl w:val="95FC61BA"/>
    <w:lvl w:ilvl="0" w:tplc="08090001">
      <w:start w:val="1"/>
      <w:numFmt w:val="bullet"/>
      <w:lvlText w:val=""/>
      <w:lvlJc w:val="left"/>
      <w:pPr>
        <w:ind w:left="720" w:hanging="360"/>
      </w:pPr>
      <w:rPr>
        <w:rFonts w:ascii="Symbol" w:hAnsi="Symbol" w:hint="default"/>
      </w:rPr>
    </w:lvl>
    <w:lvl w:ilvl="1" w:tplc="853E1928">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6">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23843D77"/>
    <w:multiLevelType w:val="hybridMultilevel"/>
    <w:tmpl w:val="795A1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9">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1">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
    <w:nsid w:val="30631000"/>
    <w:multiLevelType w:val="hybridMultilevel"/>
    <w:tmpl w:val="F820A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0724112"/>
    <w:multiLevelType w:val="hybridMultilevel"/>
    <w:tmpl w:val="FD6CD0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1E4415B"/>
    <w:multiLevelType w:val="hybridMultilevel"/>
    <w:tmpl w:val="0450DD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35500F3"/>
    <w:multiLevelType w:val="hybridMultilevel"/>
    <w:tmpl w:val="BEB8168A"/>
    <w:lvl w:ilvl="0" w:tplc="08090011">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6">
    <w:nsid w:val="3457395F"/>
    <w:multiLevelType w:val="hybridMultilevel"/>
    <w:tmpl w:val="7BA839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nsid w:val="3846130C"/>
    <w:multiLevelType w:val="hybridMultilevel"/>
    <w:tmpl w:val="CC0092D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2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22">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3">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24">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5">
    <w:nsid w:val="48552EE9"/>
    <w:multiLevelType w:val="hybridMultilevel"/>
    <w:tmpl w:val="AB44C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7">
    <w:nsid w:val="49E51118"/>
    <w:multiLevelType w:val="multilevel"/>
    <w:tmpl w:val="09069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A8501C1"/>
    <w:multiLevelType w:val="hybridMultilevel"/>
    <w:tmpl w:val="BF34BB12"/>
    <w:lvl w:ilvl="0" w:tplc="37900E30">
      <w:start w:val="1"/>
      <w:numFmt w:val="decimal"/>
      <w:pStyle w:val="CPQuestions"/>
      <w:lvlText w:val="Q%1."/>
      <w:lvlJc w:val="right"/>
      <w:pPr>
        <w:ind w:left="9717"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90019">
      <w:start w:val="1"/>
      <w:numFmt w:val="lowerLetter"/>
      <w:lvlText w:val="%2."/>
      <w:lvlJc w:val="left"/>
      <w:pPr>
        <w:ind w:left="10437" w:hanging="360"/>
      </w:pPr>
    </w:lvl>
    <w:lvl w:ilvl="2" w:tplc="0409001B" w:tentative="1">
      <w:start w:val="1"/>
      <w:numFmt w:val="lowerRoman"/>
      <w:lvlText w:val="%3."/>
      <w:lvlJc w:val="right"/>
      <w:pPr>
        <w:ind w:left="11157" w:hanging="180"/>
      </w:pPr>
    </w:lvl>
    <w:lvl w:ilvl="3" w:tplc="0409000F" w:tentative="1">
      <w:start w:val="1"/>
      <w:numFmt w:val="decimal"/>
      <w:lvlText w:val="%4."/>
      <w:lvlJc w:val="left"/>
      <w:pPr>
        <w:ind w:left="11877" w:hanging="360"/>
      </w:pPr>
    </w:lvl>
    <w:lvl w:ilvl="4" w:tplc="04090019" w:tentative="1">
      <w:start w:val="1"/>
      <w:numFmt w:val="lowerLetter"/>
      <w:lvlText w:val="%5."/>
      <w:lvlJc w:val="left"/>
      <w:pPr>
        <w:ind w:left="12597" w:hanging="360"/>
      </w:pPr>
    </w:lvl>
    <w:lvl w:ilvl="5" w:tplc="0409001B" w:tentative="1">
      <w:start w:val="1"/>
      <w:numFmt w:val="lowerRoman"/>
      <w:lvlText w:val="%6."/>
      <w:lvlJc w:val="right"/>
      <w:pPr>
        <w:ind w:left="13317" w:hanging="180"/>
      </w:pPr>
    </w:lvl>
    <w:lvl w:ilvl="6" w:tplc="0409000F">
      <w:start w:val="1"/>
      <w:numFmt w:val="decimal"/>
      <w:lvlText w:val="%7."/>
      <w:lvlJc w:val="left"/>
      <w:pPr>
        <w:ind w:left="14037" w:hanging="360"/>
      </w:pPr>
    </w:lvl>
    <w:lvl w:ilvl="7" w:tplc="04090019" w:tentative="1">
      <w:start w:val="1"/>
      <w:numFmt w:val="lowerLetter"/>
      <w:lvlText w:val="%8."/>
      <w:lvlJc w:val="left"/>
      <w:pPr>
        <w:ind w:left="14757" w:hanging="360"/>
      </w:pPr>
    </w:lvl>
    <w:lvl w:ilvl="8" w:tplc="0409001B" w:tentative="1">
      <w:start w:val="1"/>
      <w:numFmt w:val="lowerRoman"/>
      <w:lvlText w:val="%9."/>
      <w:lvlJc w:val="right"/>
      <w:pPr>
        <w:ind w:left="15477" w:hanging="180"/>
      </w:pPr>
    </w:lvl>
  </w:abstractNum>
  <w:abstractNum w:abstractNumId="29">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3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1">
    <w:nsid w:val="4DC67760"/>
    <w:multiLevelType w:val="hybridMultilevel"/>
    <w:tmpl w:val="F0244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34">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36">
    <w:nsid w:val="58CD76F9"/>
    <w:multiLevelType w:val="hybridMultilevel"/>
    <w:tmpl w:val="1C900B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8">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9">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4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42">
    <w:nsid w:val="67172791"/>
    <w:multiLevelType w:val="hybridMultilevel"/>
    <w:tmpl w:val="47480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4">
    <w:nsid w:val="6D59355F"/>
    <w:multiLevelType w:val="hybridMultilevel"/>
    <w:tmpl w:val="9C9EC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D686AE4"/>
    <w:multiLevelType w:val="hybridMultilevel"/>
    <w:tmpl w:val="043CE2E8"/>
    <w:lvl w:ilvl="0" w:tplc="3628F5CE">
      <w:start w:val="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47">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9">
    <w:nsid w:val="786C21B2"/>
    <w:multiLevelType w:val="hybridMultilevel"/>
    <w:tmpl w:val="B0CAE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51">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22"/>
  </w:num>
  <w:num w:numId="2">
    <w:abstractNumId w:val="24"/>
  </w:num>
  <w:num w:numId="3">
    <w:abstractNumId w:val="18"/>
  </w:num>
  <w:num w:numId="4">
    <w:abstractNumId w:val="32"/>
  </w:num>
  <w:num w:numId="5">
    <w:abstractNumId w:val="34"/>
  </w:num>
  <w:num w:numId="6">
    <w:abstractNumId w:val="1"/>
  </w:num>
  <w:num w:numId="7">
    <w:abstractNumId w:val="5"/>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1"/>
  </w:num>
  <w:num w:numId="1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7"/>
  </w:num>
  <w:num w:numId="13">
    <w:abstractNumId w:val="40"/>
  </w:num>
  <w:num w:numId="14">
    <w:abstractNumId w:val="30"/>
  </w:num>
  <w:num w:numId="15">
    <w:abstractNumId w:val="11"/>
  </w:num>
  <w:num w:numId="16">
    <w:abstractNumId w:val="2"/>
  </w:num>
  <w:num w:numId="17">
    <w:abstractNumId w:val="20"/>
  </w:num>
  <w:num w:numId="18">
    <w:abstractNumId w:val="21"/>
  </w:num>
  <w:num w:numId="19">
    <w:abstractNumId w:val="23"/>
  </w:num>
  <w:num w:numId="20">
    <w:abstractNumId w:val="35"/>
  </w:num>
  <w:num w:numId="21">
    <w:abstractNumId w:val="48"/>
  </w:num>
  <w:num w:numId="22">
    <w:abstractNumId w:val="33"/>
  </w:num>
  <w:num w:numId="23">
    <w:abstractNumId w:val="10"/>
  </w:num>
  <w:num w:numId="24">
    <w:abstractNumId w:val="39"/>
  </w:num>
  <w:num w:numId="25">
    <w:abstractNumId w:val="38"/>
  </w:num>
  <w:num w:numId="26">
    <w:abstractNumId w:val="26"/>
  </w:num>
  <w:num w:numId="27">
    <w:abstractNumId w:val="43"/>
  </w:num>
  <w:num w:numId="28">
    <w:abstractNumId w:val="51"/>
  </w:num>
  <w:num w:numId="29">
    <w:abstractNumId w:val="8"/>
  </w:num>
  <w:num w:numId="30">
    <w:abstractNumId w:val="4"/>
  </w:num>
  <w:num w:numId="31">
    <w:abstractNumId w:val="29"/>
  </w:num>
  <w:num w:numId="32">
    <w:abstractNumId w:val="3"/>
  </w:num>
  <w:num w:numId="33">
    <w:abstractNumId w:val="7"/>
  </w:num>
  <w:num w:numId="34">
    <w:abstractNumId w:val="28"/>
  </w:num>
  <w:num w:numId="35">
    <w:abstractNumId w:val="47"/>
  </w:num>
  <w:num w:numId="36">
    <w:abstractNumId w:val="46"/>
  </w:num>
  <w:num w:numId="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1"/>
  </w:num>
  <w:num w:numId="39">
    <w:abstractNumId w:val="44"/>
  </w:num>
  <w:num w:numId="40">
    <w:abstractNumId w:val="49"/>
  </w:num>
  <w:num w:numId="41">
    <w:abstractNumId w:val="12"/>
  </w:num>
  <w:num w:numId="42">
    <w:abstractNumId w:val="25"/>
  </w:num>
  <w:num w:numId="43">
    <w:abstractNumId w:val="15"/>
  </w:num>
  <w:num w:numId="44">
    <w:abstractNumId w:val="42"/>
  </w:num>
  <w:num w:numId="45">
    <w:abstractNumId w:val="14"/>
  </w:num>
  <w:num w:numId="46">
    <w:abstractNumId w:val="13"/>
  </w:num>
  <w:num w:numId="47">
    <w:abstractNumId w:val="36"/>
  </w:num>
  <w:num w:numId="48">
    <w:abstractNumId w:val="0"/>
  </w:num>
  <w:num w:numId="49">
    <w:abstractNumId w:val="27"/>
  </w:num>
  <w:num w:numId="50">
    <w:abstractNumId w:val="45"/>
  </w:num>
  <w:num w:numId="51">
    <w:abstractNumId w:val="16"/>
  </w:num>
  <w:num w:numId="52">
    <w:abstractNumId w:val="17"/>
  </w:num>
  <w:numIdMacAtCleanup w:val="4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illis, Fiona">
    <w15:presenceInfo w15:providerId="AD" w15:userId="S-1-5-21-1142523323-1654894902-2654816511-490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1F01"/>
  <w:trackRevisions/>
  <w:doNotTrackFormatting/>
  <w:documentProtection w:edit="readOnly" w:enforcement="0"/>
  <w:defaultTabStop w:val="709"/>
  <w:autoHyphenation/>
  <w:hyphenationZone w:val="567"/>
  <w:characterSpacingControl w:val="doNotCompress"/>
  <w:hdrShapeDefaults>
    <o:shapedefaults v:ext="edit" spidmax="2051">
      <o:colormru v:ext="edit" colors="#2d4491,#283583"/>
    </o:shapedefaults>
    <o:shapelayout v:ext="edit">
      <o:idmap v:ext="edit" data="2"/>
    </o:shapelayout>
  </w:hdrShapeDefaults>
  <w:footnotePr>
    <w:footnote w:id="-1"/>
    <w:footnote w:id="0"/>
    <w:footnote w:id="1"/>
  </w:footnotePr>
  <w:endnotePr>
    <w:endnote w:id="-1"/>
    <w:endnote w:id="0"/>
    <w:endnote w:id="1"/>
  </w:endnotePr>
  <w:compat/>
  <w:rsids>
    <w:rsidRoot w:val="00A02370"/>
    <w:rsid w:val="000006AD"/>
    <w:rsid w:val="00001490"/>
    <w:rsid w:val="00002232"/>
    <w:rsid w:val="00002491"/>
    <w:rsid w:val="0000378E"/>
    <w:rsid w:val="00003AEB"/>
    <w:rsid w:val="00003CDE"/>
    <w:rsid w:val="00005483"/>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69"/>
    <w:rsid w:val="00027154"/>
    <w:rsid w:val="00027ECF"/>
    <w:rsid w:val="000303BE"/>
    <w:rsid w:val="00032CFC"/>
    <w:rsid w:val="000344D6"/>
    <w:rsid w:val="00034960"/>
    <w:rsid w:val="00034EA4"/>
    <w:rsid w:val="00036FAE"/>
    <w:rsid w:val="00041093"/>
    <w:rsid w:val="00041858"/>
    <w:rsid w:val="00042263"/>
    <w:rsid w:val="0004389E"/>
    <w:rsid w:val="000463A6"/>
    <w:rsid w:val="00046CC9"/>
    <w:rsid w:val="00046E91"/>
    <w:rsid w:val="000502FE"/>
    <w:rsid w:val="0005126D"/>
    <w:rsid w:val="00051992"/>
    <w:rsid w:val="00051E9A"/>
    <w:rsid w:val="000521A7"/>
    <w:rsid w:val="00052F47"/>
    <w:rsid w:val="0005399B"/>
    <w:rsid w:val="00054DE6"/>
    <w:rsid w:val="000569D7"/>
    <w:rsid w:val="000576D7"/>
    <w:rsid w:val="00060F72"/>
    <w:rsid w:val="00062592"/>
    <w:rsid w:val="000636A1"/>
    <w:rsid w:val="000649D9"/>
    <w:rsid w:val="000652BE"/>
    <w:rsid w:val="00066479"/>
    <w:rsid w:val="00066C25"/>
    <w:rsid w:val="0006723C"/>
    <w:rsid w:val="00070376"/>
    <w:rsid w:val="00070974"/>
    <w:rsid w:val="00071E78"/>
    <w:rsid w:val="00071EAD"/>
    <w:rsid w:val="00071F4E"/>
    <w:rsid w:val="00072271"/>
    <w:rsid w:val="00072B54"/>
    <w:rsid w:val="0007463D"/>
    <w:rsid w:val="000749F0"/>
    <w:rsid w:val="0007609D"/>
    <w:rsid w:val="00076E53"/>
    <w:rsid w:val="00077C67"/>
    <w:rsid w:val="0008018E"/>
    <w:rsid w:val="00080976"/>
    <w:rsid w:val="00081CEB"/>
    <w:rsid w:val="00081E60"/>
    <w:rsid w:val="00082D8E"/>
    <w:rsid w:val="00082E31"/>
    <w:rsid w:val="00082FCF"/>
    <w:rsid w:val="00083AA3"/>
    <w:rsid w:val="00085479"/>
    <w:rsid w:val="00085947"/>
    <w:rsid w:val="000868FE"/>
    <w:rsid w:val="000878D1"/>
    <w:rsid w:val="000921AE"/>
    <w:rsid w:val="000921D7"/>
    <w:rsid w:val="000925C1"/>
    <w:rsid w:val="000925FF"/>
    <w:rsid w:val="00092E19"/>
    <w:rsid w:val="000932E0"/>
    <w:rsid w:val="00094C4C"/>
    <w:rsid w:val="00096762"/>
    <w:rsid w:val="000969C8"/>
    <w:rsid w:val="0009752D"/>
    <w:rsid w:val="000977E4"/>
    <w:rsid w:val="00097AEE"/>
    <w:rsid w:val="000A014A"/>
    <w:rsid w:val="000A04B6"/>
    <w:rsid w:val="000A0E36"/>
    <w:rsid w:val="000A1BD2"/>
    <w:rsid w:val="000A2127"/>
    <w:rsid w:val="000A358F"/>
    <w:rsid w:val="000A43CC"/>
    <w:rsid w:val="000A7314"/>
    <w:rsid w:val="000A7B53"/>
    <w:rsid w:val="000A7B64"/>
    <w:rsid w:val="000B18A4"/>
    <w:rsid w:val="000B275C"/>
    <w:rsid w:val="000B2C3D"/>
    <w:rsid w:val="000B55C0"/>
    <w:rsid w:val="000B5DF2"/>
    <w:rsid w:val="000C06C9"/>
    <w:rsid w:val="000C1DCC"/>
    <w:rsid w:val="000C1FBC"/>
    <w:rsid w:val="000C2B6A"/>
    <w:rsid w:val="000C2F88"/>
    <w:rsid w:val="000C34D7"/>
    <w:rsid w:val="000C3FED"/>
    <w:rsid w:val="000C55C8"/>
    <w:rsid w:val="000C57C4"/>
    <w:rsid w:val="000C5FD3"/>
    <w:rsid w:val="000C6BAF"/>
    <w:rsid w:val="000C701D"/>
    <w:rsid w:val="000C7C4A"/>
    <w:rsid w:val="000D17AA"/>
    <w:rsid w:val="000D2D0B"/>
    <w:rsid w:val="000D4660"/>
    <w:rsid w:val="000D705D"/>
    <w:rsid w:val="000D7EB9"/>
    <w:rsid w:val="000E0223"/>
    <w:rsid w:val="000E0CF3"/>
    <w:rsid w:val="000E18A8"/>
    <w:rsid w:val="000E1AEC"/>
    <w:rsid w:val="000E3937"/>
    <w:rsid w:val="000E4926"/>
    <w:rsid w:val="000E514E"/>
    <w:rsid w:val="000E5F7F"/>
    <w:rsid w:val="000E7086"/>
    <w:rsid w:val="000E7C65"/>
    <w:rsid w:val="000F04D2"/>
    <w:rsid w:val="000F141A"/>
    <w:rsid w:val="000F55B7"/>
    <w:rsid w:val="000F604F"/>
    <w:rsid w:val="000F7399"/>
    <w:rsid w:val="001018A4"/>
    <w:rsid w:val="001027F1"/>
    <w:rsid w:val="00104453"/>
    <w:rsid w:val="00104F2E"/>
    <w:rsid w:val="00105C8D"/>
    <w:rsid w:val="001072DD"/>
    <w:rsid w:val="00110229"/>
    <w:rsid w:val="00110D7A"/>
    <w:rsid w:val="00111464"/>
    <w:rsid w:val="0011167D"/>
    <w:rsid w:val="00112892"/>
    <w:rsid w:val="00112E48"/>
    <w:rsid w:val="001130EA"/>
    <w:rsid w:val="00114259"/>
    <w:rsid w:val="00115DA5"/>
    <w:rsid w:val="001168B2"/>
    <w:rsid w:val="00117C20"/>
    <w:rsid w:val="00120F0E"/>
    <w:rsid w:val="00121BED"/>
    <w:rsid w:val="00123D39"/>
    <w:rsid w:val="001244CD"/>
    <w:rsid w:val="0012566F"/>
    <w:rsid w:val="001262B1"/>
    <w:rsid w:val="0012734A"/>
    <w:rsid w:val="001309AD"/>
    <w:rsid w:val="00130F41"/>
    <w:rsid w:val="00130FAF"/>
    <w:rsid w:val="001343A5"/>
    <w:rsid w:val="00135F2B"/>
    <w:rsid w:val="00136F32"/>
    <w:rsid w:val="001370BA"/>
    <w:rsid w:val="001372DD"/>
    <w:rsid w:val="001400AA"/>
    <w:rsid w:val="001405BA"/>
    <w:rsid w:val="0014099A"/>
    <w:rsid w:val="00141497"/>
    <w:rsid w:val="0014253A"/>
    <w:rsid w:val="001425C8"/>
    <w:rsid w:val="001431AE"/>
    <w:rsid w:val="00143B87"/>
    <w:rsid w:val="001459E3"/>
    <w:rsid w:val="00146A0B"/>
    <w:rsid w:val="0014761E"/>
    <w:rsid w:val="00151907"/>
    <w:rsid w:val="001533A9"/>
    <w:rsid w:val="001544C8"/>
    <w:rsid w:val="00154948"/>
    <w:rsid w:val="00154E41"/>
    <w:rsid w:val="00155E77"/>
    <w:rsid w:val="00155FAB"/>
    <w:rsid w:val="001567A1"/>
    <w:rsid w:val="00156857"/>
    <w:rsid w:val="00157E79"/>
    <w:rsid w:val="00157EED"/>
    <w:rsid w:val="0016087A"/>
    <w:rsid w:val="00160A5C"/>
    <w:rsid w:val="001613EC"/>
    <w:rsid w:val="0016358A"/>
    <w:rsid w:val="001638D4"/>
    <w:rsid w:val="00164664"/>
    <w:rsid w:val="00164A61"/>
    <w:rsid w:val="00164F15"/>
    <w:rsid w:val="001651A4"/>
    <w:rsid w:val="0016552B"/>
    <w:rsid w:val="00166B04"/>
    <w:rsid w:val="001670A6"/>
    <w:rsid w:val="001701FA"/>
    <w:rsid w:val="00171183"/>
    <w:rsid w:val="001725A5"/>
    <w:rsid w:val="00172681"/>
    <w:rsid w:val="001739CE"/>
    <w:rsid w:val="00173AC7"/>
    <w:rsid w:val="001745D7"/>
    <w:rsid w:val="00175754"/>
    <w:rsid w:val="00176982"/>
    <w:rsid w:val="0017701C"/>
    <w:rsid w:val="001806A6"/>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0C"/>
    <w:rsid w:val="001960D8"/>
    <w:rsid w:val="001A1642"/>
    <w:rsid w:val="001A1CDE"/>
    <w:rsid w:val="001A371B"/>
    <w:rsid w:val="001A4766"/>
    <w:rsid w:val="001A5262"/>
    <w:rsid w:val="001A6A0D"/>
    <w:rsid w:val="001A6C51"/>
    <w:rsid w:val="001A6FAA"/>
    <w:rsid w:val="001A7D73"/>
    <w:rsid w:val="001B022A"/>
    <w:rsid w:val="001B0363"/>
    <w:rsid w:val="001B1355"/>
    <w:rsid w:val="001B3138"/>
    <w:rsid w:val="001B3E66"/>
    <w:rsid w:val="001B4E4B"/>
    <w:rsid w:val="001B50AC"/>
    <w:rsid w:val="001B5E05"/>
    <w:rsid w:val="001B67A9"/>
    <w:rsid w:val="001B6D68"/>
    <w:rsid w:val="001B6F2E"/>
    <w:rsid w:val="001C0344"/>
    <w:rsid w:val="001C0F2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3A96"/>
    <w:rsid w:val="001E407D"/>
    <w:rsid w:val="001E40FB"/>
    <w:rsid w:val="001E639A"/>
    <w:rsid w:val="001E66EC"/>
    <w:rsid w:val="001E68C5"/>
    <w:rsid w:val="001F0F63"/>
    <w:rsid w:val="001F17CC"/>
    <w:rsid w:val="001F3996"/>
    <w:rsid w:val="001F44A4"/>
    <w:rsid w:val="001F579D"/>
    <w:rsid w:val="001F65EF"/>
    <w:rsid w:val="001F697B"/>
    <w:rsid w:val="002005A6"/>
    <w:rsid w:val="00202EC0"/>
    <w:rsid w:val="00204CBC"/>
    <w:rsid w:val="002051F1"/>
    <w:rsid w:val="00206639"/>
    <w:rsid w:val="002067BA"/>
    <w:rsid w:val="0021058D"/>
    <w:rsid w:val="00211E2F"/>
    <w:rsid w:val="00211E9E"/>
    <w:rsid w:val="00214FB4"/>
    <w:rsid w:val="00215940"/>
    <w:rsid w:val="00217A5F"/>
    <w:rsid w:val="00217C23"/>
    <w:rsid w:val="00220561"/>
    <w:rsid w:val="00220CE4"/>
    <w:rsid w:val="00222D9B"/>
    <w:rsid w:val="00223788"/>
    <w:rsid w:val="00223D11"/>
    <w:rsid w:val="002242D3"/>
    <w:rsid w:val="002249D0"/>
    <w:rsid w:val="0022733D"/>
    <w:rsid w:val="002301E6"/>
    <w:rsid w:val="00230F05"/>
    <w:rsid w:val="00232F90"/>
    <w:rsid w:val="00233B08"/>
    <w:rsid w:val="00233C3B"/>
    <w:rsid w:val="0023499C"/>
    <w:rsid w:val="00235CE3"/>
    <w:rsid w:val="0023636A"/>
    <w:rsid w:val="00236F34"/>
    <w:rsid w:val="002372F7"/>
    <w:rsid w:val="00240651"/>
    <w:rsid w:val="00240803"/>
    <w:rsid w:val="00240DAD"/>
    <w:rsid w:val="0024426D"/>
    <w:rsid w:val="00244F1D"/>
    <w:rsid w:val="00245004"/>
    <w:rsid w:val="00245FB4"/>
    <w:rsid w:val="00250898"/>
    <w:rsid w:val="00251EA9"/>
    <w:rsid w:val="00252497"/>
    <w:rsid w:val="00252843"/>
    <w:rsid w:val="002543F8"/>
    <w:rsid w:val="002551A4"/>
    <w:rsid w:val="002559F3"/>
    <w:rsid w:val="00256DFE"/>
    <w:rsid w:val="00260628"/>
    <w:rsid w:val="00261D56"/>
    <w:rsid w:val="00261FD3"/>
    <w:rsid w:val="00263BCD"/>
    <w:rsid w:val="00264077"/>
    <w:rsid w:val="00266B9A"/>
    <w:rsid w:val="00270E54"/>
    <w:rsid w:val="002725D5"/>
    <w:rsid w:val="002729A6"/>
    <w:rsid w:val="00273681"/>
    <w:rsid w:val="00273D5C"/>
    <w:rsid w:val="002754B5"/>
    <w:rsid w:val="002764C5"/>
    <w:rsid w:val="002772AE"/>
    <w:rsid w:val="0028014C"/>
    <w:rsid w:val="00280613"/>
    <w:rsid w:val="0028274D"/>
    <w:rsid w:val="00282B96"/>
    <w:rsid w:val="002833D6"/>
    <w:rsid w:val="00283962"/>
    <w:rsid w:val="00283F51"/>
    <w:rsid w:val="00286064"/>
    <w:rsid w:val="002867B1"/>
    <w:rsid w:val="00287BBB"/>
    <w:rsid w:val="00287E3B"/>
    <w:rsid w:val="00290638"/>
    <w:rsid w:val="00291763"/>
    <w:rsid w:val="00291D80"/>
    <w:rsid w:val="0029257E"/>
    <w:rsid w:val="00293156"/>
    <w:rsid w:val="00293BE7"/>
    <w:rsid w:val="002946DC"/>
    <w:rsid w:val="00295C92"/>
    <w:rsid w:val="00295EAF"/>
    <w:rsid w:val="002A0C82"/>
    <w:rsid w:val="002A0CD8"/>
    <w:rsid w:val="002A13EB"/>
    <w:rsid w:val="002A35EF"/>
    <w:rsid w:val="002A3DE0"/>
    <w:rsid w:val="002A40EA"/>
    <w:rsid w:val="002A46E8"/>
    <w:rsid w:val="002A491C"/>
    <w:rsid w:val="002B1FEF"/>
    <w:rsid w:val="002B2A03"/>
    <w:rsid w:val="002B2D66"/>
    <w:rsid w:val="002B2DF8"/>
    <w:rsid w:val="002B354F"/>
    <w:rsid w:val="002B3614"/>
    <w:rsid w:val="002B45D1"/>
    <w:rsid w:val="002B4ED8"/>
    <w:rsid w:val="002B4FAA"/>
    <w:rsid w:val="002B52C2"/>
    <w:rsid w:val="002B65EE"/>
    <w:rsid w:val="002B7656"/>
    <w:rsid w:val="002C1492"/>
    <w:rsid w:val="002C1E8B"/>
    <w:rsid w:val="002C2EFE"/>
    <w:rsid w:val="002C36F4"/>
    <w:rsid w:val="002C53AA"/>
    <w:rsid w:val="002C5B2D"/>
    <w:rsid w:val="002C6AF9"/>
    <w:rsid w:val="002C7DFC"/>
    <w:rsid w:val="002D007F"/>
    <w:rsid w:val="002D14F3"/>
    <w:rsid w:val="002D16E4"/>
    <w:rsid w:val="002D2FEF"/>
    <w:rsid w:val="002D36C2"/>
    <w:rsid w:val="002D3FCB"/>
    <w:rsid w:val="002D4FEF"/>
    <w:rsid w:val="002D502D"/>
    <w:rsid w:val="002D63F5"/>
    <w:rsid w:val="002D6E1A"/>
    <w:rsid w:val="002E036D"/>
    <w:rsid w:val="002E1517"/>
    <w:rsid w:val="002E1B22"/>
    <w:rsid w:val="002E387F"/>
    <w:rsid w:val="002E4961"/>
    <w:rsid w:val="002E7C13"/>
    <w:rsid w:val="002E7F4B"/>
    <w:rsid w:val="002F0C91"/>
    <w:rsid w:val="002F0E3E"/>
    <w:rsid w:val="002F1B19"/>
    <w:rsid w:val="002F1FBF"/>
    <w:rsid w:val="002F4139"/>
    <w:rsid w:val="002F44C9"/>
    <w:rsid w:val="002F62F6"/>
    <w:rsid w:val="00300624"/>
    <w:rsid w:val="00300F56"/>
    <w:rsid w:val="00301006"/>
    <w:rsid w:val="0030164E"/>
    <w:rsid w:val="00301ADC"/>
    <w:rsid w:val="00301EFF"/>
    <w:rsid w:val="00304A71"/>
    <w:rsid w:val="003066C8"/>
    <w:rsid w:val="0030739D"/>
    <w:rsid w:val="00307AFB"/>
    <w:rsid w:val="00307DE1"/>
    <w:rsid w:val="00310C79"/>
    <w:rsid w:val="00311184"/>
    <w:rsid w:val="00312675"/>
    <w:rsid w:val="00314013"/>
    <w:rsid w:val="00314945"/>
    <w:rsid w:val="00315389"/>
    <w:rsid w:val="00315746"/>
    <w:rsid w:val="00315E96"/>
    <w:rsid w:val="00317FC8"/>
    <w:rsid w:val="003223D7"/>
    <w:rsid w:val="00322681"/>
    <w:rsid w:val="00323862"/>
    <w:rsid w:val="00323D9F"/>
    <w:rsid w:val="00324FDB"/>
    <w:rsid w:val="00325F48"/>
    <w:rsid w:val="0033146C"/>
    <w:rsid w:val="0033194F"/>
    <w:rsid w:val="00332304"/>
    <w:rsid w:val="00332406"/>
    <w:rsid w:val="00332D8D"/>
    <w:rsid w:val="003339B4"/>
    <w:rsid w:val="00334244"/>
    <w:rsid w:val="00335416"/>
    <w:rsid w:val="00335AA3"/>
    <w:rsid w:val="00336B56"/>
    <w:rsid w:val="00341B25"/>
    <w:rsid w:val="00341EC0"/>
    <w:rsid w:val="0034240C"/>
    <w:rsid w:val="00344496"/>
    <w:rsid w:val="00345968"/>
    <w:rsid w:val="00347667"/>
    <w:rsid w:val="003507E2"/>
    <w:rsid w:val="003522B2"/>
    <w:rsid w:val="0035455E"/>
    <w:rsid w:val="00354A6F"/>
    <w:rsid w:val="00354B48"/>
    <w:rsid w:val="003550D7"/>
    <w:rsid w:val="00355789"/>
    <w:rsid w:val="00355D19"/>
    <w:rsid w:val="00360053"/>
    <w:rsid w:val="003609B6"/>
    <w:rsid w:val="00361119"/>
    <w:rsid w:val="0036538D"/>
    <w:rsid w:val="00365D12"/>
    <w:rsid w:val="0037018D"/>
    <w:rsid w:val="00371111"/>
    <w:rsid w:val="003717CB"/>
    <w:rsid w:val="00372299"/>
    <w:rsid w:val="00372F02"/>
    <w:rsid w:val="00373729"/>
    <w:rsid w:val="00373C91"/>
    <w:rsid w:val="003746D0"/>
    <w:rsid w:val="003748F0"/>
    <w:rsid w:val="003755C6"/>
    <w:rsid w:val="0037562A"/>
    <w:rsid w:val="00375AEF"/>
    <w:rsid w:val="00376367"/>
    <w:rsid w:val="00376B02"/>
    <w:rsid w:val="0037733A"/>
    <w:rsid w:val="003776DC"/>
    <w:rsid w:val="003779C1"/>
    <w:rsid w:val="00380FEC"/>
    <w:rsid w:val="00381226"/>
    <w:rsid w:val="003814BD"/>
    <w:rsid w:val="00381B1B"/>
    <w:rsid w:val="00381FF6"/>
    <w:rsid w:val="00383D7D"/>
    <w:rsid w:val="00384CCE"/>
    <w:rsid w:val="003865E5"/>
    <w:rsid w:val="00387C54"/>
    <w:rsid w:val="003926C1"/>
    <w:rsid w:val="00392900"/>
    <w:rsid w:val="00393337"/>
    <w:rsid w:val="00393357"/>
    <w:rsid w:val="00394462"/>
    <w:rsid w:val="00395E7B"/>
    <w:rsid w:val="00395F4C"/>
    <w:rsid w:val="00395FF4"/>
    <w:rsid w:val="00397A65"/>
    <w:rsid w:val="003A0DA7"/>
    <w:rsid w:val="003A531E"/>
    <w:rsid w:val="003A5DAC"/>
    <w:rsid w:val="003A6591"/>
    <w:rsid w:val="003A6890"/>
    <w:rsid w:val="003A6E9A"/>
    <w:rsid w:val="003A792D"/>
    <w:rsid w:val="003B08C8"/>
    <w:rsid w:val="003B1754"/>
    <w:rsid w:val="003B2567"/>
    <w:rsid w:val="003B381A"/>
    <w:rsid w:val="003B4976"/>
    <w:rsid w:val="003B4B3F"/>
    <w:rsid w:val="003B6258"/>
    <w:rsid w:val="003B7A99"/>
    <w:rsid w:val="003C0343"/>
    <w:rsid w:val="003C1C32"/>
    <w:rsid w:val="003C1D81"/>
    <w:rsid w:val="003C40DA"/>
    <w:rsid w:val="003C42BA"/>
    <w:rsid w:val="003C462F"/>
    <w:rsid w:val="003C4A02"/>
    <w:rsid w:val="003C4F05"/>
    <w:rsid w:val="003C6191"/>
    <w:rsid w:val="003C6E49"/>
    <w:rsid w:val="003D0CBF"/>
    <w:rsid w:val="003D0DD6"/>
    <w:rsid w:val="003D2998"/>
    <w:rsid w:val="003D3988"/>
    <w:rsid w:val="003D4B73"/>
    <w:rsid w:val="003D503B"/>
    <w:rsid w:val="003D605E"/>
    <w:rsid w:val="003D61D1"/>
    <w:rsid w:val="003D6780"/>
    <w:rsid w:val="003D6FCB"/>
    <w:rsid w:val="003E0E05"/>
    <w:rsid w:val="003E0F84"/>
    <w:rsid w:val="003E1FF3"/>
    <w:rsid w:val="003E3ACA"/>
    <w:rsid w:val="003E50EA"/>
    <w:rsid w:val="003E68C7"/>
    <w:rsid w:val="003E744F"/>
    <w:rsid w:val="003E79B0"/>
    <w:rsid w:val="003F0403"/>
    <w:rsid w:val="003F1094"/>
    <w:rsid w:val="003F2E45"/>
    <w:rsid w:val="003F3EFE"/>
    <w:rsid w:val="003F40B8"/>
    <w:rsid w:val="003F5C06"/>
    <w:rsid w:val="00400195"/>
    <w:rsid w:val="00400693"/>
    <w:rsid w:val="0040254B"/>
    <w:rsid w:val="00402580"/>
    <w:rsid w:val="004026AD"/>
    <w:rsid w:val="00403086"/>
    <w:rsid w:val="00403460"/>
    <w:rsid w:val="004040FF"/>
    <w:rsid w:val="00404284"/>
    <w:rsid w:val="004042C4"/>
    <w:rsid w:val="00406E90"/>
    <w:rsid w:val="00410240"/>
    <w:rsid w:val="00412253"/>
    <w:rsid w:val="004142ED"/>
    <w:rsid w:val="0041634D"/>
    <w:rsid w:val="00417EF7"/>
    <w:rsid w:val="00422A7D"/>
    <w:rsid w:val="00422BFC"/>
    <w:rsid w:val="00424642"/>
    <w:rsid w:val="00425342"/>
    <w:rsid w:val="00425ABB"/>
    <w:rsid w:val="00425BB6"/>
    <w:rsid w:val="004261A0"/>
    <w:rsid w:val="004265AA"/>
    <w:rsid w:val="00426AB1"/>
    <w:rsid w:val="00426BC3"/>
    <w:rsid w:val="00426CE1"/>
    <w:rsid w:val="00427D52"/>
    <w:rsid w:val="00430412"/>
    <w:rsid w:val="00430497"/>
    <w:rsid w:val="00430507"/>
    <w:rsid w:val="0043173B"/>
    <w:rsid w:val="00432A91"/>
    <w:rsid w:val="004332A4"/>
    <w:rsid w:val="0043453F"/>
    <w:rsid w:val="00434A74"/>
    <w:rsid w:val="00436968"/>
    <w:rsid w:val="00437929"/>
    <w:rsid w:val="00437A4A"/>
    <w:rsid w:val="004402DB"/>
    <w:rsid w:val="00440541"/>
    <w:rsid w:val="00440FFB"/>
    <w:rsid w:val="0044162D"/>
    <w:rsid w:val="00442759"/>
    <w:rsid w:val="0044277A"/>
    <w:rsid w:val="004434BB"/>
    <w:rsid w:val="004456DC"/>
    <w:rsid w:val="004471F5"/>
    <w:rsid w:val="00447FBE"/>
    <w:rsid w:val="0045035E"/>
    <w:rsid w:val="00451724"/>
    <w:rsid w:val="0045175A"/>
    <w:rsid w:val="00451ED9"/>
    <w:rsid w:val="00452180"/>
    <w:rsid w:val="0045233C"/>
    <w:rsid w:val="00453072"/>
    <w:rsid w:val="004530A0"/>
    <w:rsid w:val="004539F8"/>
    <w:rsid w:val="00453F26"/>
    <w:rsid w:val="0045503F"/>
    <w:rsid w:val="00455273"/>
    <w:rsid w:val="00455707"/>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075"/>
    <w:rsid w:val="004814BB"/>
    <w:rsid w:val="00481505"/>
    <w:rsid w:val="004815DA"/>
    <w:rsid w:val="00482458"/>
    <w:rsid w:val="004837ED"/>
    <w:rsid w:val="00483942"/>
    <w:rsid w:val="004843CE"/>
    <w:rsid w:val="00485142"/>
    <w:rsid w:val="004852A7"/>
    <w:rsid w:val="0048531B"/>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394"/>
    <w:rsid w:val="004964F6"/>
    <w:rsid w:val="00496821"/>
    <w:rsid w:val="00497750"/>
    <w:rsid w:val="00497B44"/>
    <w:rsid w:val="004A00E5"/>
    <w:rsid w:val="004A01A7"/>
    <w:rsid w:val="004A0CF3"/>
    <w:rsid w:val="004A0D09"/>
    <w:rsid w:val="004A116E"/>
    <w:rsid w:val="004A357F"/>
    <w:rsid w:val="004A3DAD"/>
    <w:rsid w:val="004A4ADA"/>
    <w:rsid w:val="004B0335"/>
    <w:rsid w:val="004B0F1C"/>
    <w:rsid w:val="004B1325"/>
    <w:rsid w:val="004B1E61"/>
    <w:rsid w:val="004B21AB"/>
    <w:rsid w:val="004B59E0"/>
    <w:rsid w:val="004B667B"/>
    <w:rsid w:val="004B71C7"/>
    <w:rsid w:val="004C03AA"/>
    <w:rsid w:val="004C0B9A"/>
    <w:rsid w:val="004C14E7"/>
    <w:rsid w:val="004C19E8"/>
    <w:rsid w:val="004C1D89"/>
    <w:rsid w:val="004C2A94"/>
    <w:rsid w:val="004C3DAB"/>
    <w:rsid w:val="004C5766"/>
    <w:rsid w:val="004C5F54"/>
    <w:rsid w:val="004C6E76"/>
    <w:rsid w:val="004C77DD"/>
    <w:rsid w:val="004C7826"/>
    <w:rsid w:val="004C7B33"/>
    <w:rsid w:val="004D0DC3"/>
    <w:rsid w:val="004D1410"/>
    <w:rsid w:val="004D1478"/>
    <w:rsid w:val="004D19EE"/>
    <w:rsid w:val="004D1CF2"/>
    <w:rsid w:val="004D2D3A"/>
    <w:rsid w:val="004D374D"/>
    <w:rsid w:val="004D3DEC"/>
    <w:rsid w:val="004D42C8"/>
    <w:rsid w:val="004D4F57"/>
    <w:rsid w:val="004D50F6"/>
    <w:rsid w:val="004D5A0D"/>
    <w:rsid w:val="004D5E42"/>
    <w:rsid w:val="004D7910"/>
    <w:rsid w:val="004D7DEA"/>
    <w:rsid w:val="004E0A28"/>
    <w:rsid w:val="004E1996"/>
    <w:rsid w:val="004E1A0F"/>
    <w:rsid w:val="004E2E89"/>
    <w:rsid w:val="004E31A8"/>
    <w:rsid w:val="004E33C2"/>
    <w:rsid w:val="004E3B9A"/>
    <w:rsid w:val="004E49B0"/>
    <w:rsid w:val="004E57AA"/>
    <w:rsid w:val="004E62DE"/>
    <w:rsid w:val="004E6B05"/>
    <w:rsid w:val="004E707D"/>
    <w:rsid w:val="004E76A1"/>
    <w:rsid w:val="004F05DE"/>
    <w:rsid w:val="004F1C89"/>
    <w:rsid w:val="004F2845"/>
    <w:rsid w:val="004F6376"/>
    <w:rsid w:val="004F69BE"/>
    <w:rsid w:val="004F6A93"/>
    <w:rsid w:val="004F6F14"/>
    <w:rsid w:val="004F76D9"/>
    <w:rsid w:val="004F79A6"/>
    <w:rsid w:val="00501BF5"/>
    <w:rsid w:val="00501D8B"/>
    <w:rsid w:val="00502A3F"/>
    <w:rsid w:val="00503A3E"/>
    <w:rsid w:val="00503F59"/>
    <w:rsid w:val="005049A7"/>
    <w:rsid w:val="005053B2"/>
    <w:rsid w:val="00506331"/>
    <w:rsid w:val="00507D11"/>
    <w:rsid w:val="00510662"/>
    <w:rsid w:val="005109B7"/>
    <w:rsid w:val="00510A19"/>
    <w:rsid w:val="00510B4F"/>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52DD"/>
    <w:rsid w:val="00530A8D"/>
    <w:rsid w:val="00531C6D"/>
    <w:rsid w:val="00532EF4"/>
    <w:rsid w:val="005332EF"/>
    <w:rsid w:val="00534327"/>
    <w:rsid w:val="005347CE"/>
    <w:rsid w:val="00535477"/>
    <w:rsid w:val="00535DEA"/>
    <w:rsid w:val="0053723A"/>
    <w:rsid w:val="00537636"/>
    <w:rsid w:val="0053791A"/>
    <w:rsid w:val="00537B1D"/>
    <w:rsid w:val="00540191"/>
    <w:rsid w:val="00540A2A"/>
    <w:rsid w:val="00541F27"/>
    <w:rsid w:val="00542297"/>
    <w:rsid w:val="005424BC"/>
    <w:rsid w:val="00542A28"/>
    <w:rsid w:val="005441D4"/>
    <w:rsid w:val="005446B2"/>
    <w:rsid w:val="0054672D"/>
    <w:rsid w:val="00550F4E"/>
    <w:rsid w:val="005532B5"/>
    <w:rsid w:val="00554A05"/>
    <w:rsid w:val="00555849"/>
    <w:rsid w:val="005559A8"/>
    <w:rsid w:val="00557048"/>
    <w:rsid w:val="00557FB5"/>
    <w:rsid w:val="00561AED"/>
    <w:rsid w:val="005648A8"/>
    <w:rsid w:val="00564DE3"/>
    <w:rsid w:val="00564E44"/>
    <w:rsid w:val="00566C6A"/>
    <w:rsid w:val="00566CE5"/>
    <w:rsid w:val="00566D36"/>
    <w:rsid w:val="00573569"/>
    <w:rsid w:val="00573871"/>
    <w:rsid w:val="0057389E"/>
    <w:rsid w:val="00574B73"/>
    <w:rsid w:val="005765C0"/>
    <w:rsid w:val="005778DE"/>
    <w:rsid w:val="00577AE5"/>
    <w:rsid w:val="00580B3F"/>
    <w:rsid w:val="005825F2"/>
    <w:rsid w:val="005860AF"/>
    <w:rsid w:val="00587F1D"/>
    <w:rsid w:val="00590348"/>
    <w:rsid w:val="00591161"/>
    <w:rsid w:val="00592318"/>
    <w:rsid w:val="00593133"/>
    <w:rsid w:val="0059551F"/>
    <w:rsid w:val="0059575D"/>
    <w:rsid w:val="00596825"/>
    <w:rsid w:val="005A150A"/>
    <w:rsid w:val="005A2B3E"/>
    <w:rsid w:val="005A3644"/>
    <w:rsid w:val="005A4087"/>
    <w:rsid w:val="005A4B18"/>
    <w:rsid w:val="005A537E"/>
    <w:rsid w:val="005A6F43"/>
    <w:rsid w:val="005A767D"/>
    <w:rsid w:val="005B00F1"/>
    <w:rsid w:val="005B0470"/>
    <w:rsid w:val="005B0CE7"/>
    <w:rsid w:val="005B10E2"/>
    <w:rsid w:val="005B1803"/>
    <w:rsid w:val="005B3893"/>
    <w:rsid w:val="005B4079"/>
    <w:rsid w:val="005B428E"/>
    <w:rsid w:val="005B589F"/>
    <w:rsid w:val="005B5B3C"/>
    <w:rsid w:val="005B64CB"/>
    <w:rsid w:val="005B65C0"/>
    <w:rsid w:val="005B6AAA"/>
    <w:rsid w:val="005B7554"/>
    <w:rsid w:val="005B7C78"/>
    <w:rsid w:val="005C0FB2"/>
    <w:rsid w:val="005C1169"/>
    <w:rsid w:val="005C16E2"/>
    <w:rsid w:val="005C24EF"/>
    <w:rsid w:val="005C2796"/>
    <w:rsid w:val="005C3C6C"/>
    <w:rsid w:val="005C3F4C"/>
    <w:rsid w:val="005C413E"/>
    <w:rsid w:val="005C43AA"/>
    <w:rsid w:val="005C48C8"/>
    <w:rsid w:val="005C663C"/>
    <w:rsid w:val="005D0A0F"/>
    <w:rsid w:val="005D1023"/>
    <w:rsid w:val="005D148F"/>
    <w:rsid w:val="005D2AD2"/>
    <w:rsid w:val="005D4A86"/>
    <w:rsid w:val="005D5EB1"/>
    <w:rsid w:val="005D6A29"/>
    <w:rsid w:val="005E0481"/>
    <w:rsid w:val="005E10BF"/>
    <w:rsid w:val="005E1834"/>
    <w:rsid w:val="005E22DD"/>
    <w:rsid w:val="005E253C"/>
    <w:rsid w:val="005E49E5"/>
    <w:rsid w:val="005E4E6F"/>
    <w:rsid w:val="005E5481"/>
    <w:rsid w:val="005E55E4"/>
    <w:rsid w:val="005E6C5F"/>
    <w:rsid w:val="005E7636"/>
    <w:rsid w:val="005F028E"/>
    <w:rsid w:val="005F04B4"/>
    <w:rsid w:val="005F11A4"/>
    <w:rsid w:val="005F19F8"/>
    <w:rsid w:val="005F30D9"/>
    <w:rsid w:val="005F3FB1"/>
    <w:rsid w:val="005F5ACF"/>
    <w:rsid w:val="005F60DC"/>
    <w:rsid w:val="006000DD"/>
    <w:rsid w:val="00600F63"/>
    <w:rsid w:val="006012E1"/>
    <w:rsid w:val="00602253"/>
    <w:rsid w:val="006023E1"/>
    <w:rsid w:val="006029E6"/>
    <w:rsid w:val="00602A11"/>
    <w:rsid w:val="00605049"/>
    <w:rsid w:val="00605531"/>
    <w:rsid w:val="00606240"/>
    <w:rsid w:val="00606523"/>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A6D"/>
    <w:rsid w:val="00616B9B"/>
    <w:rsid w:val="00617520"/>
    <w:rsid w:val="00620D7C"/>
    <w:rsid w:val="00621089"/>
    <w:rsid w:val="006213FD"/>
    <w:rsid w:val="00621E1F"/>
    <w:rsid w:val="006228B2"/>
    <w:rsid w:val="006228E1"/>
    <w:rsid w:val="00622E32"/>
    <w:rsid w:val="00623688"/>
    <w:rsid w:val="006247E0"/>
    <w:rsid w:val="0062489D"/>
    <w:rsid w:val="00625A9E"/>
    <w:rsid w:val="00625F82"/>
    <w:rsid w:val="00627999"/>
    <w:rsid w:val="00627B79"/>
    <w:rsid w:val="00630CAD"/>
    <w:rsid w:val="00630FF7"/>
    <w:rsid w:val="00633433"/>
    <w:rsid w:val="006341B5"/>
    <w:rsid w:val="006346C9"/>
    <w:rsid w:val="00634727"/>
    <w:rsid w:val="00634B64"/>
    <w:rsid w:val="0063578C"/>
    <w:rsid w:val="0063642C"/>
    <w:rsid w:val="0063681E"/>
    <w:rsid w:val="00636FF9"/>
    <w:rsid w:val="00640110"/>
    <w:rsid w:val="0064079F"/>
    <w:rsid w:val="00640DCD"/>
    <w:rsid w:val="00641DC3"/>
    <w:rsid w:val="00642872"/>
    <w:rsid w:val="00642972"/>
    <w:rsid w:val="00644CAE"/>
    <w:rsid w:val="00644F4D"/>
    <w:rsid w:val="006469B1"/>
    <w:rsid w:val="00646C0D"/>
    <w:rsid w:val="006476F7"/>
    <w:rsid w:val="0064779E"/>
    <w:rsid w:val="006477B3"/>
    <w:rsid w:val="006501FA"/>
    <w:rsid w:val="006509B0"/>
    <w:rsid w:val="006521F3"/>
    <w:rsid w:val="006524D5"/>
    <w:rsid w:val="00652BBD"/>
    <w:rsid w:val="00653633"/>
    <w:rsid w:val="00653F69"/>
    <w:rsid w:val="00654936"/>
    <w:rsid w:val="00655485"/>
    <w:rsid w:val="0065572D"/>
    <w:rsid w:val="006558B3"/>
    <w:rsid w:val="00660215"/>
    <w:rsid w:val="00660BF0"/>
    <w:rsid w:val="0066189C"/>
    <w:rsid w:val="006630CF"/>
    <w:rsid w:val="00663EFF"/>
    <w:rsid w:val="00666F74"/>
    <w:rsid w:val="006671B0"/>
    <w:rsid w:val="00667FEA"/>
    <w:rsid w:val="006710D2"/>
    <w:rsid w:val="006714B4"/>
    <w:rsid w:val="00671A8B"/>
    <w:rsid w:val="00671F53"/>
    <w:rsid w:val="006725A0"/>
    <w:rsid w:val="00674E2B"/>
    <w:rsid w:val="0067555E"/>
    <w:rsid w:val="00677FAD"/>
    <w:rsid w:val="006802DE"/>
    <w:rsid w:val="0068032D"/>
    <w:rsid w:val="0068068C"/>
    <w:rsid w:val="00681115"/>
    <w:rsid w:val="00683920"/>
    <w:rsid w:val="00685147"/>
    <w:rsid w:val="00685653"/>
    <w:rsid w:val="0068590D"/>
    <w:rsid w:val="00685A89"/>
    <w:rsid w:val="006861B3"/>
    <w:rsid w:val="006866A4"/>
    <w:rsid w:val="00686FA2"/>
    <w:rsid w:val="006870C5"/>
    <w:rsid w:val="00690F0E"/>
    <w:rsid w:val="006911C0"/>
    <w:rsid w:val="00691B7C"/>
    <w:rsid w:val="00694B73"/>
    <w:rsid w:val="00694DF2"/>
    <w:rsid w:val="00695F80"/>
    <w:rsid w:val="006966CD"/>
    <w:rsid w:val="00696735"/>
    <w:rsid w:val="0069780E"/>
    <w:rsid w:val="006A073E"/>
    <w:rsid w:val="006A2CA2"/>
    <w:rsid w:val="006B2D40"/>
    <w:rsid w:val="006B34DF"/>
    <w:rsid w:val="006B39B2"/>
    <w:rsid w:val="006B3AF9"/>
    <w:rsid w:val="006B4206"/>
    <w:rsid w:val="006B45A0"/>
    <w:rsid w:val="006B5668"/>
    <w:rsid w:val="006B5F71"/>
    <w:rsid w:val="006B6E44"/>
    <w:rsid w:val="006B7059"/>
    <w:rsid w:val="006B7287"/>
    <w:rsid w:val="006B7F2E"/>
    <w:rsid w:val="006C0BF8"/>
    <w:rsid w:val="006C2253"/>
    <w:rsid w:val="006C2CCB"/>
    <w:rsid w:val="006C4334"/>
    <w:rsid w:val="006C46E0"/>
    <w:rsid w:val="006C4B0F"/>
    <w:rsid w:val="006C5E96"/>
    <w:rsid w:val="006D3551"/>
    <w:rsid w:val="006D399F"/>
    <w:rsid w:val="006D4F0C"/>
    <w:rsid w:val="006D5645"/>
    <w:rsid w:val="006E0C8A"/>
    <w:rsid w:val="006E2559"/>
    <w:rsid w:val="006E2A23"/>
    <w:rsid w:val="006E35E5"/>
    <w:rsid w:val="006E3C72"/>
    <w:rsid w:val="006E4F20"/>
    <w:rsid w:val="006E523D"/>
    <w:rsid w:val="006E649A"/>
    <w:rsid w:val="006F08DC"/>
    <w:rsid w:val="006F2DCF"/>
    <w:rsid w:val="006F3948"/>
    <w:rsid w:val="006F4403"/>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07F2A"/>
    <w:rsid w:val="00710519"/>
    <w:rsid w:val="00710F6E"/>
    <w:rsid w:val="00711663"/>
    <w:rsid w:val="007116B4"/>
    <w:rsid w:val="00712580"/>
    <w:rsid w:val="007133E4"/>
    <w:rsid w:val="00713788"/>
    <w:rsid w:val="00713940"/>
    <w:rsid w:val="007151A2"/>
    <w:rsid w:val="00716774"/>
    <w:rsid w:val="007209DD"/>
    <w:rsid w:val="007226AD"/>
    <w:rsid w:val="00722E49"/>
    <w:rsid w:val="00723A08"/>
    <w:rsid w:val="00723B5C"/>
    <w:rsid w:val="00724391"/>
    <w:rsid w:val="00724C18"/>
    <w:rsid w:val="00726630"/>
    <w:rsid w:val="00727F73"/>
    <w:rsid w:val="00730705"/>
    <w:rsid w:val="00730944"/>
    <w:rsid w:val="0073248E"/>
    <w:rsid w:val="00733EE9"/>
    <w:rsid w:val="00735B8E"/>
    <w:rsid w:val="00736413"/>
    <w:rsid w:val="0073673C"/>
    <w:rsid w:val="00736935"/>
    <w:rsid w:val="00743330"/>
    <w:rsid w:val="00743DE7"/>
    <w:rsid w:val="0074509E"/>
    <w:rsid w:val="00745B9F"/>
    <w:rsid w:val="007471C6"/>
    <w:rsid w:val="0074726F"/>
    <w:rsid w:val="00752D4F"/>
    <w:rsid w:val="0075409F"/>
    <w:rsid w:val="0075525A"/>
    <w:rsid w:val="0075549D"/>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81F"/>
    <w:rsid w:val="00771C3B"/>
    <w:rsid w:val="007726F9"/>
    <w:rsid w:val="00772B92"/>
    <w:rsid w:val="00773B94"/>
    <w:rsid w:val="00773C65"/>
    <w:rsid w:val="00775937"/>
    <w:rsid w:val="00777046"/>
    <w:rsid w:val="007770DA"/>
    <w:rsid w:val="007805B9"/>
    <w:rsid w:val="00780C3A"/>
    <w:rsid w:val="007834A1"/>
    <w:rsid w:val="00791C54"/>
    <w:rsid w:val="00791EB4"/>
    <w:rsid w:val="0079207D"/>
    <w:rsid w:val="007928F1"/>
    <w:rsid w:val="0079357D"/>
    <w:rsid w:val="007937CC"/>
    <w:rsid w:val="00793A31"/>
    <w:rsid w:val="00794979"/>
    <w:rsid w:val="007956B7"/>
    <w:rsid w:val="00795F1A"/>
    <w:rsid w:val="007966B2"/>
    <w:rsid w:val="00796EDE"/>
    <w:rsid w:val="00797297"/>
    <w:rsid w:val="007974B3"/>
    <w:rsid w:val="00797875"/>
    <w:rsid w:val="007A076C"/>
    <w:rsid w:val="007A2140"/>
    <w:rsid w:val="007A23E2"/>
    <w:rsid w:val="007A2CB2"/>
    <w:rsid w:val="007A31A5"/>
    <w:rsid w:val="007A411B"/>
    <w:rsid w:val="007A45E6"/>
    <w:rsid w:val="007A4B28"/>
    <w:rsid w:val="007A5C2C"/>
    <w:rsid w:val="007A7678"/>
    <w:rsid w:val="007B0CD8"/>
    <w:rsid w:val="007B0DE0"/>
    <w:rsid w:val="007B21DE"/>
    <w:rsid w:val="007B2BB9"/>
    <w:rsid w:val="007B43E8"/>
    <w:rsid w:val="007B4635"/>
    <w:rsid w:val="007B4740"/>
    <w:rsid w:val="007B502C"/>
    <w:rsid w:val="007B5F3B"/>
    <w:rsid w:val="007B6605"/>
    <w:rsid w:val="007C02B0"/>
    <w:rsid w:val="007C063E"/>
    <w:rsid w:val="007C1901"/>
    <w:rsid w:val="007C49C0"/>
    <w:rsid w:val="007C55C1"/>
    <w:rsid w:val="007C5738"/>
    <w:rsid w:val="007C5772"/>
    <w:rsid w:val="007C5AC3"/>
    <w:rsid w:val="007C5B35"/>
    <w:rsid w:val="007C7233"/>
    <w:rsid w:val="007D10EE"/>
    <w:rsid w:val="007D1193"/>
    <w:rsid w:val="007D201E"/>
    <w:rsid w:val="007D21D5"/>
    <w:rsid w:val="007D259B"/>
    <w:rsid w:val="007D289A"/>
    <w:rsid w:val="007D33F6"/>
    <w:rsid w:val="007D3E8D"/>
    <w:rsid w:val="007D5915"/>
    <w:rsid w:val="007D5B4F"/>
    <w:rsid w:val="007D5C30"/>
    <w:rsid w:val="007D62EE"/>
    <w:rsid w:val="007E0660"/>
    <w:rsid w:val="007E078B"/>
    <w:rsid w:val="007E1411"/>
    <w:rsid w:val="007E1882"/>
    <w:rsid w:val="007E1BB4"/>
    <w:rsid w:val="007E3514"/>
    <w:rsid w:val="007E4AAA"/>
    <w:rsid w:val="007E4BD2"/>
    <w:rsid w:val="007E4C29"/>
    <w:rsid w:val="007E5E44"/>
    <w:rsid w:val="007E6B12"/>
    <w:rsid w:val="007F01F6"/>
    <w:rsid w:val="007F0DDA"/>
    <w:rsid w:val="007F1939"/>
    <w:rsid w:val="007F365C"/>
    <w:rsid w:val="007F5066"/>
    <w:rsid w:val="007F621C"/>
    <w:rsid w:val="007F7155"/>
    <w:rsid w:val="00800C28"/>
    <w:rsid w:val="0080245E"/>
    <w:rsid w:val="00803480"/>
    <w:rsid w:val="0080359C"/>
    <w:rsid w:val="008037AE"/>
    <w:rsid w:val="008043F4"/>
    <w:rsid w:val="00804BB4"/>
    <w:rsid w:val="00805D9F"/>
    <w:rsid w:val="00805E89"/>
    <w:rsid w:val="00807A4D"/>
    <w:rsid w:val="00807F30"/>
    <w:rsid w:val="008103DC"/>
    <w:rsid w:val="0081119F"/>
    <w:rsid w:val="0081134D"/>
    <w:rsid w:val="00811EDA"/>
    <w:rsid w:val="00812403"/>
    <w:rsid w:val="00812FD7"/>
    <w:rsid w:val="00820623"/>
    <w:rsid w:val="008212F6"/>
    <w:rsid w:val="00821747"/>
    <w:rsid w:val="008229A3"/>
    <w:rsid w:val="00822DFB"/>
    <w:rsid w:val="00822F64"/>
    <w:rsid w:val="008253A6"/>
    <w:rsid w:val="00825A6B"/>
    <w:rsid w:val="00825C50"/>
    <w:rsid w:val="00826577"/>
    <w:rsid w:val="00827439"/>
    <w:rsid w:val="00827C79"/>
    <w:rsid w:val="0083003F"/>
    <w:rsid w:val="00831077"/>
    <w:rsid w:val="00831A4A"/>
    <w:rsid w:val="00832134"/>
    <w:rsid w:val="0083219E"/>
    <w:rsid w:val="0083497C"/>
    <w:rsid w:val="008352A6"/>
    <w:rsid w:val="00835B5B"/>
    <w:rsid w:val="008367AE"/>
    <w:rsid w:val="00836E50"/>
    <w:rsid w:val="00840477"/>
    <w:rsid w:val="0084121D"/>
    <w:rsid w:val="008419C1"/>
    <w:rsid w:val="0084228E"/>
    <w:rsid w:val="00844515"/>
    <w:rsid w:val="0084465A"/>
    <w:rsid w:val="00844DFF"/>
    <w:rsid w:val="00845D87"/>
    <w:rsid w:val="00846C3A"/>
    <w:rsid w:val="008477BF"/>
    <w:rsid w:val="008501EE"/>
    <w:rsid w:val="008503DA"/>
    <w:rsid w:val="00850B68"/>
    <w:rsid w:val="00850E82"/>
    <w:rsid w:val="0085122D"/>
    <w:rsid w:val="008519E8"/>
    <w:rsid w:val="008525FF"/>
    <w:rsid w:val="00852C03"/>
    <w:rsid w:val="0085590C"/>
    <w:rsid w:val="00856414"/>
    <w:rsid w:val="008575EB"/>
    <w:rsid w:val="00861CDA"/>
    <w:rsid w:val="00862DDD"/>
    <w:rsid w:val="0086326D"/>
    <w:rsid w:val="00863CC1"/>
    <w:rsid w:val="008658EA"/>
    <w:rsid w:val="00865B01"/>
    <w:rsid w:val="00866D7A"/>
    <w:rsid w:val="00866EE3"/>
    <w:rsid w:val="00870E3D"/>
    <w:rsid w:val="00871F04"/>
    <w:rsid w:val="008746C1"/>
    <w:rsid w:val="008774B5"/>
    <w:rsid w:val="00880224"/>
    <w:rsid w:val="0088244C"/>
    <w:rsid w:val="00883367"/>
    <w:rsid w:val="00884C47"/>
    <w:rsid w:val="00885E6F"/>
    <w:rsid w:val="008861AC"/>
    <w:rsid w:val="008868E4"/>
    <w:rsid w:val="00886A60"/>
    <w:rsid w:val="00886E76"/>
    <w:rsid w:val="00887529"/>
    <w:rsid w:val="0088759B"/>
    <w:rsid w:val="008909B4"/>
    <w:rsid w:val="008922E8"/>
    <w:rsid w:val="00893916"/>
    <w:rsid w:val="0089442C"/>
    <w:rsid w:val="00895818"/>
    <w:rsid w:val="008A1675"/>
    <w:rsid w:val="008A1970"/>
    <w:rsid w:val="008A2585"/>
    <w:rsid w:val="008A2718"/>
    <w:rsid w:val="008A4CF6"/>
    <w:rsid w:val="008A4D34"/>
    <w:rsid w:val="008A4E42"/>
    <w:rsid w:val="008A51AA"/>
    <w:rsid w:val="008A6A12"/>
    <w:rsid w:val="008A6F50"/>
    <w:rsid w:val="008B0DC6"/>
    <w:rsid w:val="008B1357"/>
    <w:rsid w:val="008B1AFA"/>
    <w:rsid w:val="008B2B9E"/>
    <w:rsid w:val="008B31F5"/>
    <w:rsid w:val="008B4C79"/>
    <w:rsid w:val="008B56D4"/>
    <w:rsid w:val="008B5D2D"/>
    <w:rsid w:val="008B6361"/>
    <w:rsid w:val="008B6A64"/>
    <w:rsid w:val="008C0320"/>
    <w:rsid w:val="008C1537"/>
    <w:rsid w:val="008C2A81"/>
    <w:rsid w:val="008C3863"/>
    <w:rsid w:val="008C4BDC"/>
    <w:rsid w:val="008C50FF"/>
    <w:rsid w:val="008C5435"/>
    <w:rsid w:val="008C6BD1"/>
    <w:rsid w:val="008C7E48"/>
    <w:rsid w:val="008D2DB5"/>
    <w:rsid w:val="008D3F10"/>
    <w:rsid w:val="008D611D"/>
    <w:rsid w:val="008E1B6A"/>
    <w:rsid w:val="008E3054"/>
    <w:rsid w:val="008E32FF"/>
    <w:rsid w:val="008E55ED"/>
    <w:rsid w:val="008E5625"/>
    <w:rsid w:val="008E5C5B"/>
    <w:rsid w:val="008E6A37"/>
    <w:rsid w:val="008E7F49"/>
    <w:rsid w:val="008F0202"/>
    <w:rsid w:val="008F0354"/>
    <w:rsid w:val="008F085A"/>
    <w:rsid w:val="008F1462"/>
    <w:rsid w:val="008F2413"/>
    <w:rsid w:val="008F248D"/>
    <w:rsid w:val="008F4B2C"/>
    <w:rsid w:val="008F4C08"/>
    <w:rsid w:val="008F5396"/>
    <w:rsid w:val="008F53EF"/>
    <w:rsid w:val="008F6851"/>
    <w:rsid w:val="008F7BC4"/>
    <w:rsid w:val="00900E7A"/>
    <w:rsid w:val="00901609"/>
    <w:rsid w:val="00903E11"/>
    <w:rsid w:val="00903EBE"/>
    <w:rsid w:val="009041DE"/>
    <w:rsid w:val="00904286"/>
    <w:rsid w:val="00905D59"/>
    <w:rsid w:val="009062CA"/>
    <w:rsid w:val="00907631"/>
    <w:rsid w:val="00907776"/>
    <w:rsid w:val="009122FC"/>
    <w:rsid w:val="00913401"/>
    <w:rsid w:val="00913567"/>
    <w:rsid w:val="009137B6"/>
    <w:rsid w:val="00915EBA"/>
    <w:rsid w:val="00917093"/>
    <w:rsid w:val="0092030E"/>
    <w:rsid w:val="009217B1"/>
    <w:rsid w:val="00921A42"/>
    <w:rsid w:val="009223BB"/>
    <w:rsid w:val="00922491"/>
    <w:rsid w:val="00923BCF"/>
    <w:rsid w:val="00925AEC"/>
    <w:rsid w:val="0092751A"/>
    <w:rsid w:val="009305C4"/>
    <w:rsid w:val="00931FAF"/>
    <w:rsid w:val="00932267"/>
    <w:rsid w:val="009357E9"/>
    <w:rsid w:val="009360F6"/>
    <w:rsid w:val="009371DC"/>
    <w:rsid w:val="0093759D"/>
    <w:rsid w:val="009378AD"/>
    <w:rsid w:val="00940239"/>
    <w:rsid w:val="00942BD6"/>
    <w:rsid w:val="00942DED"/>
    <w:rsid w:val="00944404"/>
    <w:rsid w:val="009452D7"/>
    <w:rsid w:val="00945FD1"/>
    <w:rsid w:val="00946CCC"/>
    <w:rsid w:val="009503E5"/>
    <w:rsid w:val="00950F71"/>
    <w:rsid w:val="00950FDC"/>
    <w:rsid w:val="00952F2C"/>
    <w:rsid w:val="009532E3"/>
    <w:rsid w:val="00953615"/>
    <w:rsid w:val="00954BAF"/>
    <w:rsid w:val="00955F48"/>
    <w:rsid w:val="009560B3"/>
    <w:rsid w:val="0095741B"/>
    <w:rsid w:val="0095745E"/>
    <w:rsid w:val="00957CE0"/>
    <w:rsid w:val="0096002E"/>
    <w:rsid w:val="0096039E"/>
    <w:rsid w:val="00961934"/>
    <w:rsid w:val="00962CEF"/>
    <w:rsid w:val="00963381"/>
    <w:rsid w:val="00963766"/>
    <w:rsid w:val="00963FDF"/>
    <w:rsid w:val="0096493D"/>
    <w:rsid w:val="00964C32"/>
    <w:rsid w:val="0096528F"/>
    <w:rsid w:val="009653F2"/>
    <w:rsid w:val="009661DF"/>
    <w:rsid w:val="009667BD"/>
    <w:rsid w:val="00967CE2"/>
    <w:rsid w:val="00971DA3"/>
    <w:rsid w:val="00972161"/>
    <w:rsid w:val="0097261B"/>
    <w:rsid w:val="00974881"/>
    <w:rsid w:val="009753F7"/>
    <w:rsid w:val="0097606C"/>
    <w:rsid w:val="009769C1"/>
    <w:rsid w:val="009771D1"/>
    <w:rsid w:val="0098012D"/>
    <w:rsid w:val="00980845"/>
    <w:rsid w:val="00980AE3"/>
    <w:rsid w:val="00981BD9"/>
    <w:rsid w:val="0098225F"/>
    <w:rsid w:val="00983A3C"/>
    <w:rsid w:val="00983EFA"/>
    <w:rsid w:val="00984C15"/>
    <w:rsid w:val="00987829"/>
    <w:rsid w:val="00990225"/>
    <w:rsid w:val="00991276"/>
    <w:rsid w:val="009923E7"/>
    <w:rsid w:val="00992697"/>
    <w:rsid w:val="00992D4E"/>
    <w:rsid w:val="00994621"/>
    <w:rsid w:val="009947FF"/>
    <w:rsid w:val="0099544B"/>
    <w:rsid w:val="009A07A6"/>
    <w:rsid w:val="009A0D56"/>
    <w:rsid w:val="009A21D9"/>
    <w:rsid w:val="009A3040"/>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3091"/>
    <w:rsid w:val="009C6091"/>
    <w:rsid w:val="009C634F"/>
    <w:rsid w:val="009D0219"/>
    <w:rsid w:val="009D0D55"/>
    <w:rsid w:val="009D2295"/>
    <w:rsid w:val="009D2511"/>
    <w:rsid w:val="009D3235"/>
    <w:rsid w:val="009D3E7C"/>
    <w:rsid w:val="009D4CE9"/>
    <w:rsid w:val="009D55CA"/>
    <w:rsid w:val="009D5EF0"/>
    <w:rsid w:val="009D6401"/>
    <w:rsid w:val="009D656C"/>
    <w:rsid w:val="009E0711"/>
    <w:rsid w:val="009E1917"/>
    <w:rsid w:val="009E3594"/>
    <w:rsid w:val="009E49BF"/>
    <w:rsid w:val="009E6B77"/>
    <w:rsid w:val="009E73B8"/>
    <w:rsid w:val="009E7724"/>
    <w:rsid w:val="009E7D1F"/>
    <w:rsid w:val="009F1D82"/>
    <w:rsid w:val="009F37AA"/>
    <w:rsid w:val="009F3FEB"/>
    <w:rsid w:val="009F544C"/>
    <w:rsid w:val="009F5731"/>
    <w:rsid w:val="009F6321"/>
    <w:rsid w:val="009F6378"/>
    <w:rsid w:val="009F7669"/>
    <w:rsid w:val="009F7F45"/>
    <w:rsid w:val="009F7FD5"/>
    <w:rsid w:val="00A005D4"/>
    <w:rsid w:val="00A0083C"/>
    <w:rsid w:val="00A0085F"/>
    <w:rsid w:val="00A01A90"/>
    <w:rsid w:val="00A02370"/>
    <w:rsid w:val="00A04685"/>
    <w:rsid w:val="00A04C57"/>
    <w:rsid w:val="00A0586E"/>
    <w:rsid w:val="00A05A46"/>
    <w:rsid w:val="00A06340"/>
    <w:rsid w:val="00A0684F"/>
    <w:rsid w:val="00A06867"/>
    <w:rsid w:val="00A10148"/>
    <w:rsid w:val="00A113FD"/>
    <w:rsid w:val="00A11DDE"/>
    <w:rsid w:val="00A127A7"/>
    <w:rsid w:val="00A129F4"/>
    <w:rsid w:val="00A12B56"/>
    <w:rsid w:val="00A136F4"/>
    <w:rsid w:val="00A146FF"/>
    <w:rsid w:val="00A159DD"/>
    <w:rsid w:val="00A160D3"/>
    <w:rsid w:val="00A16DC9"/>
    <w:rsid w:val="00A20225"/>
    <w:rsid w:val="00A20AE0"/>
    <w:rsid w:val="00A22925"/>
    <w:rsid w:val="00A24269"/>
    <w:rsid w:val="00A243E4"/>
    <w:rsid w:val="00A2503E"/>
    <w:rsid w:val="00A25ED4"/>
    <w:rsid w:val="00A26C5C"/>
    <w:rsid w:val="00A30BDE"/>
    <w:rsid w:val="00A3131C"/>
    <w:rsid w:val="00A31552"/>
    <w:rsid w:val="00A31E75"/>
    <w:rsid w:val="00A31F14"/>
    <w:rsid w:val="00A324DC"/>
    <w:rsid w:val="00A32B5A"/>
    <w:rsid w:val="00A33150"/>
    <w:rsid w:val="00A339EB"/>
    <w:rsid w:val="00A33CCC"/>
    <w:rsid w:val="00A33ECB"/>
    <w:rsid w:val="00A342FE"/>
    <w:rsid w:val="00A34DE0"/>
    <w:rsid w:val="00A35436"/>
    <w:rsid w:val="00A35728"/>
    <w:rsid w:val="00A36EE3"/>
    <w:rsid w:val="00A37435"/>
    <w:rsid w:val="00A4173D"/>
    <w:rsid w:val="00A41A95"/>
    <w:rsid w:val="00A4248B"/>
    <w:rsid w:val="00A4376E"/>
    <w:rsid w:val="00A44482"/>
    <w:rsid w:val="00A4572B"/>
    <w:rsid w:val="00A46246"/>
    <w:rsid w:val="00A46349"/>
    <w:rsid w:val="00A46D5E"/>
    <w:rsid w:val="00A47FF8"/>
    <w:rsid w:val="00A50847"/>
    <w:rsid w:val="00A512C7"/>
    <w:rsid w:val="00A538BF"/>
    <w:rsid w:val="00A54BFF"/>
    <w:rsid w:val="00A54C63"/>
    <w:rsid w:val="00A54F8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4F47"/>
    <w:rsid w:val="00A65805"/>
    <w:rsid w:val="00A66BEE"/>
    <w:rsid w:val="00A671C9"/>
    <w:rsid w:val="00A67DFD"/>
    <w:rsid w:val="00A74F9F"/>
    <w:rsid w:val="00A750B3"/>
    <w:rsid w:val="00A75559"/>
    <w:rsid w:val="00A7623D"/>
    <w:rsid w:val="00A77A6E"/>
    <w:rsid w:val="00A824A7"/>
    <w:rsid w:val="00A83644"/>
    <w:rsid w:val="00A83C07"/>
    <w:rsid w:val="00A83F40"/>
    <w:rsid w:val="00A84945"/>
    <w:rsid w:val="00A85543"/>
    <w:rsid w:val="00A8728B"/>
    <w:rsid w:val="00A91682"/>
    <w:rsid w:val="00A92357"/>
    <w:rsid w:val="00A92516"/>
    <w:rsid w:val="00A92B5A"/>
    <w:rsid w:val="00A92E4A"/>
    <w:rsid w:val="00A958CA"/>
    <w:rsid w:val="00A966B6"/>
    <w:rsid w:val="00A96B46"/>
    <w:rsid w:val="00A96C78"/>
    <w:rsid w:val="00AA003B"/>
    <w:rsid w:val="00AA016B"/>
    <w:rsid w:val="00AA15DD"/>
    <w:rsid w:val="00AA1C09"/>
    <w:rsid w:val="00AA2F67"/>
    <w:rsid w:val="00AA3569"/>
    <w:rsid w:val="00AA5F4C"/>
    <w:rsid w:val="00AA615C"/>
    <w:rsid w:val="00AA6711"/>
    <w:rsid w:val="00AB0808"/>
    <w:rsid w:val="00AB2AEC"/>
    <w:rsid w:val="00AB2DC1"/>
    <w:rsid w:val="00AB3102"/>
    <w:rsid w:val="00AB3D9A"/>
    <w:rsid w:val="00AB4B1D"/>
    <w:rsid w:val="00AB6B5E"/>
    <w:rsid w:val="00AC047F"/>
    <w:rsid w:val="00AC10F5"/>
    <w:rsid w:val="00AC3934"/>
    <w:rsid w:val="00AC50C8"/>
    <w:rsid w:val="00AC5581"/>
    <w:rsid w:val="00AC56AD"/>
    <w:rsid w:val="00AC61BE"/>
    <w:rsid w:val="00AD0CB4"/>
    <w:rsid w:val="00AD1FF2"/>
    <w:rsid w:val="00AD2417"/>
    <w:rsid w:val="00AD2924"/>
    <w:rsid w:val="00AD2A21"/>
    <w:rsid w:val="00AD3B43"/>
    <w:rsid w:val="00AD4FF2"/>
    <w:rsid w:val="00AD506C"/>
    <w:rsid w:val="00AD6BE5"/>
    <w:rsid w:val="00AD783E"/>
    <w:rsid w:val="00AE0FD6"/>
    <w:rsid w:val="00AE1393"/>
    <w:rsid w:val="00AE3BC6"/>
    <w:rsid w:val="00AE4D4F"/>
    <w:rsid w:val="00AE5C71"/>
    <w:rsid w:val="00AE627C"/>
    <w:rsid w:val="00AE62B0"/>
    <w:rsid w:val="00AE68A2"/>
    <w:rsid w:val="00AF0029"/>
    <w:rsid w:val="00AF0354"/>
    <w:rsid w:val="00AF1236"/>
    <w:rsid w:val="00AF32FD"/>
    <w:rsid w:val="00AF3C29"/>
    <w:rsid w:val="00AF4401"/>
    <w:rsid w:val="00AF4463"/>
    <w:rsid w:val="00AF53CB"/>
    <w:rsid w:val="00AF65C5"/>
    <w:rsid w:val="00AF75C9"/>
    <w:rsid w:val="00B03CE2"/>
    <w:rsid w:val="00B06544"/>
    <w:rsid w:val="00B105F2"/>
    <w:rsid w:val="00B10991"/>
    <w:rsid w:val="00B12128"/>
    <w:rsid w:val="00B12357"/>
    <w:rsid w:val="00B12945"/>
    <w:rsid w:val="00B12C1E"/>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7107"/>
    <w:rsid w:val="00B57535"/>
    <w:rsid w:val="00B60D27"/>
    <w:rsid w:val="00B619E4"/>
    <w:rsid w:val="00B61D0B"/>
    <w:rsid w:val="00B63123"/>
    <w:rsid w:val="00B6439A"/>
    <w:rsid w:val="00B6443B"/>
    <w:rsid w:val="00B6517B"/>
    <w:rsid w:val="00B65E71"/>
    <w:rsid w:val="00B66C26"/>
    <w:rsid w:val="00B71FB3"/>
    <w:rsid w:val="00B731A7"/>
    <w:rsid w:val="00B73492"/>
    <w:rsid w:val="00B7512A"/>
    <w:rsid w:val="00B76548"/>
    <w:rsid w:val="00B76BED"/>
    <w:rsid w:val="00B806E6"/>
    <w:rsid w:val="00B82DC1"/>
    <w:rsid w:val="00B835D5"/>
    <w:rsid w:val="00B84028"/>
    <w:rsid w:val="00B84307"/>
    <w:rsid w:val="00B8430D"/>
    <w:rsid w:val="00B84EE0"/>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168"/>
    <w:rsid w:val="00BA5828"/>
    <w:rsid w:val="00BA64B3"/>
    <w:rsid w:val="00BA754A"/>
    <w:rsid w:val="00BA7820"/>
    <w:rsid w:val="00BA794C"/>
    <w:rsid w:val="00BB09FB"/>
    <w:rsid w:val="00BB1396"/>
    <w:rsid w:val="00BB238D"/>
    <w:rsid w:val="00BB37CC"/>
    <w:rsid w:val="00BB48C4"/>
    <w:rsid w:val="00BB6907"/>
    <w:rsid w:val="00BB7A20"/>
    <w:rsid w:val="00BC15B1"/>
    <w:rsid w:val="00BC3C06"/>
    <w:rsid w:val="00BC4E8B"/>
    <w:rsid w:val="00BC5622"/>
    <w:rsid w:val="00BC6060"/>
    <w:rsid w:val="00BC7897"/>
    <w:rsid w:val="00BD0F35"/>
    <w:rsid w:val="00BD2AF4"/>
    <w:rsid w:val="00BD3EEF"/>
    <w:rsid w:val="00BD45A4"/>
    <w:rsid w:val="00BD4A5F"/>
    <w:rsid w:val="00BD503D"/>
    <w:rsid w:val="00BD59AA"/>
    <w:rsid w:val="00BD65E6"/>
    <w:rsid w:val="00BD6AF7"/>
    <w:rsid w:val="00BE19EF"/>
    <w:rsid w:val="00BE425B"/>
    <w:rsid w:val="00BE51BB"/>
    <w:rsid w:val="00BE7595"/>
    <w:rsid w:val="00BE77D3"/>
    <w:rsid w:val="00BF0138"/>
    <w:rsid w:val="00BF114B"/>
    <w:rsid w:val="00BF1620"/>
    <w:rsid w:val="00BF1AC3"/>
    <w:rsid w:val="00BF373A"/>
    <w:rsid w:val="00BF62D2"/>
    <w:rsid w:val="00BF6D9E"/>
    <w:rsid w:val="00BF71BB"/>
    <w:rsid w:val="00BF76F7"/>
    <w:rsid w:val="00BF7C9F"/>
    <w:rsid w:val="00C00012"/>
    <w:rsid w:val="00C000A5"/>
    <w:rsid w:val="00C006B4"/>
    <w:rsid w:val="00C00938"/>
    <w:rsid w:val="00C00E2A"/>
    <w:rsid w:val="00C019DE"/>
    <w:rsid w:val="00C025B9"/>
    <w:rsid w:val="00C044B4"/>
    <w:rsid w:val="00C05105"/>
    <w:rsid w:val="00C05A5D"/>
    <w:rsid w:val="00C0654A"/>
    <w:rsid w:val="00C06DE3"/>
    <w:rsid w:val="00C06F97"/>
    <w:rsid w:val="00C1059F"/>
    <w:rsid w:val="00C10BE6"/>
    <w:rsid w:val="00C11296"/>
    <w:rsid w:val="00C11905"/>
    <w:rsid w:val="00C12208"/>
    <w:rsid w:val="00C1234A"/>
    <w:rsid w:val="00C12661"/>
    <w:rsid w:val="00C126E3"/>
    <w:rsid w:val="00C12D5F"/>
    <w:rsid w:val="00C1330F"/>
    <w:rsid w:val="00C13ED7"/>
    <w:rsid w:val="00C13FF4"/>
    <w:rsid w:val="00C14615"/>
    <w:rsid w:val="00C14F48"/>
    <w:rsid w:val="00C15296"/>
    <w:rsid w:val="00C17750"/>
    <w:rsid w:val="00C2094B"/>
    <w:rsid w:val="00C20DC5"/>
    <w:rsid w:val="00C2294E"/>
    <w:rsid w:val="00C22A5B"/>
    <w:rsid w:val="00C23412"/>
    <w:rsid w:val="00C264C7"/>
    <w:rsid w:val="00C271C4"/>
    <w:rsid w:val="00C274F3"/>
    <w:rsid w:val="00C27718"/>
    <w:rsid w:val="00C30A54"/>
    <w:rsid w:val="00C316F7"/>
    <w:rsid w:val="00C31DF0"/>
    <w:rsid w:val="00C33916"/>
    <w:rsid w:val="00C33BCF"/>
    <w:rsid w:val="00C353A0"/>
    <w:rsid w:val="00C368D7"/>
    <w:rsid w:val="00C36FD1"/>
    <w:rsid w:val="00C371A5"/>
    <w:rsid w:val="00C400B0"/>
    <w:rsid w:val="00C4011D"/>
    <w:rsid w:val="00C413FC"/>
    <w:rsid w:val="00C424B5"/>
    <w:rsid w:val="00C43562"/>
    <w:rsid w:val="00C43D33"/>
    <w:rsid w:val="00C44407"/>
    <w:rsid w:val="00C456E8"/>
    <w:rsid w:val="00C46630"/>
    <w:rsid w:val="00C47A2F"/>
    <w:rsid w:val="00C50475"/>
    <w:rsid w:val="00C50D18"/>
    <w:rsid w:val="00C51179"/>
    <w:rsid w:val="00C5282C"/>
    <w:rsid w:val="00C52FBE"/>
    <w:rsid w:val="00C5355E"/>
    <w:rsid w:val="00C535E2"/>
    <w:rsid w:val="00C53FC1"/>
    <w:rsid w:val="00C56438"/>
    <w:rsid w:val="00C570B3"/>
    <w:rsid w:val="00C6009F"/>
    <w:rsid w:val="00C60417"/>
    <w:rsid w:val="00C6046F"/>
    <w:rsid w:val="00C638C2"/>
    <w:rsid w:val="00C651D4"/>
    <w:rsid w:val="00C6669E"/>
    <w:rsid w:val="00C672B0"/>
    <w:rsid w:val="00C729C7"/>
    <w:rsid w:val="00C777AD"/>
    <w:rsid w:val="00C80C53"/>
    <w:rsid w:val="00C81195"/>
    <w:rsid w:val="00C833A4"/>
    <w:rsid w:val="00C85387"/>
    <w:rsid w:val="00C85E52"/>
    <w:rsid w:val="00C86471"/>
    <w:rsid w:val="00C8677B"/>
    <w:rsid w:val="00C86F96"/>
    <w:rsid w:val="00C909C6"/>
    <w:rsid w:val="00C923B7"/>
    <w:rsid w:val="00C93674"/>
    <w:rsid w:val="00C94D4C"/>
    <w:rsid w:val="00C9548A"/>
    <w:rsid w:val="00CA012C"/>
    <w:rsid w:val="00CA0AA6"/>
    <w:rsid w:val="00CA1B55"/>
    <w:rsid w:val="00CA2897"/>
    <w:rsid w:val="00CA3D8C"/>
    <w:rsid w:val="00CA44F3"/>
    <w:rsid w:val="00CA582C"/>
    <w:rsid w:val="00CA6077"/>
    <w:rsid w:val="00CA715B"/>
    <w:rsid w:val="00CA7988"/>
    <w:rsid w:val="00CA7BA2"/>
    <w:rsid w:val="00CB0B78"/>
    <w:rsid w:val="00CB12A5"/>
    <w:rsid w:val="00CB17FA"/>
    <w:rsid w:val="00CB23D8"/>
    <w:rsid w:val="00CB2ED9"/>
    <w:rsid w:val="00CB36A5"/>
    <w:rsid w:val="00CB4A03"/>
    <w:rsid w:val="00CB56B4"/>
    <w:rsid w:val="00CB7286"/>
    <w:rsid w:val="00CB7947"/>
    <w:rsid w:val="00CC0509"/>
    <w:rsid w:val="00CC1783"/>
    <w:rsid w:val="00CC3B46"/>
    <w:rsid w:val="00CC3D8B"/>
    <w:rsid w:val="00CC443B"/>
    <w:rsid w:val="00CC4E27"/>
    <w:rsid w:val="00CC4F2C"/>
    <w:rsid w:val="00CC570C"/>
    <w:rsid w:val="00CC62B6"/>
    <w:rsid w:val="00CC650E"/>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529D"/>
    <w:rsid w:val="00CE6F4A"/>
    <w:rsid w:val="00CE6FC6"/>
    <w:rsid w:val="00CE7210"/>
    <w:rsid w:val="00CE735D"/>
    <w:rsid w:val="00CF2056"/>
    <w:rsid w:val="00CF2FE0"/>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5C0C"/>
    <w:rsid w:val="00D16EDC"/>
    <w:rsid w:val="00D17FDE"/>
    <w:rsid w:val="00D201CB"/>
    <w:rsid w:val="00D22786"/>
    <w:rsid w:val="00D228B4"/>
    <w:rsid w:val="00D25AC4"/>
    <w:rsid w:val="00D305F6"/>
    <w:rsid w:val="00D3087B"/>
    <w:rsid w:val="00D30B25"/>
    <w:rsid w:val="00D3175A"/>
    <w:rsid w:val="00D31A00"/>
    <w:rsid w:val="00D323E4"/>
    <w:rsid w:val="00D32871"/>
    <w:rsid w:val="00D3325C"/>
    <w:rsid w:val="00D33881"/>
    <w:rsid w:val="00D34282"/>
    <w:rsid w:val="00D366B1"/>
    <w:rsid w:val="00D371C6"/>
    <w:rsid w:val="00D37AE0"/>
    <w:rsid w:val="00D4107C"/>
    <w:rsid w:val="00D416A8"/>
    <w:rsid w:val="00D4217D"/>
    <w:rsid w:val="00D4257C"/>
    <w:rsid w:val="00D425AC"/>
    <w:rsid w:val="00D42823"/>
    <w:rsid w:val="00D42D5E"/>
    <w:rsid w:val="00D43F14"/>
    <w:rsid w:val="00D44C18"/>
    <w:rsid w:val="00D4556D"/>
    <w:rsid w:val="00D47351"/>
    <w:rsid w:val="00D4769C"/>
    <w:rsid w:val="00D4776D"/>
    <w:rsid w:val="00D50C66"/>
    <w:rsid w:val="00D511C6"/>
    <w:rsid w:val="00D5121D"/>
    <w:rsid w:val="00D516AC"/>
    <w:rsid w:val="00D521BB"/>
    <w:rsid w:val="00D52875"/>
    <w:rsid w:val="00D54050"/>
    <w:rsid w:val="00D56AC0"/>
    <w:rsid w:val="00D6004A"/>
    <w:rsid w:val="00D6081B"/>
    <w:rsid w:val="00D6240A"/>
    <w:rsid w:val="00D63093"/>
    <w:rsid w:val="00D63599"/>
    <w:rsid w:val="00D63EBD"/>
    <w:rsid w:val="00D64D8C"/>
    <w:rsid w:val="00D67101"/>
    <w:rsid w:val="00D71B45"/>
    <w:rsid w:val="00D71F8A"/>
    <w:rsid w:val="00D73793"/>
    <w:rsid w:val="00D75307"/>
    <w:rsid w:val="00D75603"/>
    <w:rsid w:val="00D758A5"/>
    <w:rsid w:val="00D75FEE"/>
    <w:rsid w:val="00D76933"/>
    <w:rsid w:val="00D76D88"/>
    <w:rsid w:val="00D77CC9"/>
    <w:rsid w:val="00D83D4B"/>
    <w:rsid w:val="00D871C6"/>
    <w:rsid w:val="00D91010"/>
    <w:rsid w:val="00DA0FA7"/>
    <w:rsid w:val="00DA12B0"/>
    <w:rsid w:val="00DA2BA0"/>
    <w:rsid w:val="00DA39AD"/>
    <w:rsid w:val="00DA5B13"/>
    <w:rsid w:val="00DA6917"/>
    <w:rsid w:val="00DA6926"/>
    <w:rsid w:val="00DA6EB5"/>
    <w:rsid w:val="00DB0965"/>
    <w:rsid w:val="00DB0E47"/>
    <w:rsid w:val="00DB2BDD"/>
    <w:rsid w:val="00DB3441"/>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5C31"/>
    <w:rsid w:val="00DD61F5"/>
    <w:rsid w:val="00DE3AAA"/>
    <w:rsid w:val="00DE64A6"/>
    <w:rsid w:val="00DE66EB"/>
    <w:rsid w:val="00DE7035"/>
    <w:rsid w:val="00DF12E3"/>
    <w:rsid w:val="00DF3F1D"/>
    <w:rsid w:val="00DF595C"/>
    <w:rsid w:val="00DF69FE"/>
    <w:rsid w:val="00DF7EA7"/>
    <w:rsid w:val="00E02F00"/>
    <w:rsid w:val="00E04548"/>
    <w:rsid w:val="00E0484E"/>
    <w:rsid w:val="00E05D07"/>
    <w:rsid w:val="00E063F8"/>
    <w:rsid w:val="00E106FC"/>
    <w:rsid w:val="00E114D6"/>
    <w:rsid w:val="00E1166E"/>
    <w:rsid w:val="00E11DBD"/>
    <w:rsid w:val="00E13211"/>
    <w:rsid w:val="00E148F7"/>
    <w:rsid w:val="00E16FB5"/>
    <w:rsid w:val="00E179D6"/>
    <w:rsid w:val="00E21407"/>
    <w:rsid w:val="00E22258"/>
    <w:rsid w:val="00E22668"/>
    <w:rsid w:val="00E227D3"/>
    <w:rsid w:val="00E22BFF"/>
    <w:rsid w:val="00E22CB0"/>
    <w:rsid w:val="00E23798"/>
    <w:rsid w:val="00E23DD0"/>
    <w:rsid w:val="00E2585D"/>
    <w:rsid w:val="00E25DBD"/>
    <w:rsid w:val="00E25FA2"/>
    <w:rsid w:val="00E2723D"/>
    <w:rsid w:val="00E27C77"/>
    <w:rsid w:val="00E3179E"/>
    <w:rsid w:val="00E3210D"/>
    <w:rsid w:val="00E322E7"/>
    <w:rsid w:val="00E32AC9"/>
    <w:rsid w:val="00E354DA"/>
    <w:rsid w:val="00E354F5"/>
    <w:rsid w:val="00E3687E"/>
    <w:rsid w:val="00E40974"/>
    <w:rsid w:val="00E40AAB"/>
    <w:rsid w:val="00E41205"/>
    <w:rsid w:val="00E41F32"/>
    <w:rsid w:val="00E42608"/>
    <w:rsid w:val="00E43536"/>
    <w:rsid w:val="00E43DA3"/>
    <w:rsid w:val="00E44B80"/>
    <w:rsid w:val="00E466B8"/>
    <w:rsid w:val="00E47430"/>
    <w:rsid w:val="00E50620"/>
    <w:rsid w:val="00E50FB7"/>
    <w:rsid w:val="00E5199F"/>
    <w:rsid w:val="00E526DF"/>
    <w:rsid w:val="00E5311B"/>
    <w:rsid w:val="00E53C15"/>
    <w:rsid w:val="00E53EA5"/>
    <w:rsid w:val="00E54EE6"/>
    <w:rsid w:val="00E56715"/>
    <w:rsid w:val="00E56C2C"/>
    <w:rsid w:val="00E57F8E"/>
    <w:rsid w:val="00E611C8"/>
    <w:rsid w:val="00E6344A"/>
    <w:rsid w:val="00E6357D"/>
    <w:rsid w:val="00E64E69"/>
    <w:rsid w:val="00E64FB7"/>
    <w:rsid w:val="00E652D1"/>
    <w:rsid w:val="00E669A1"/>
    <w:rsid w:val="00E66A9F"/>
    <w:rsid w:val="00E679BA"/>
    <w:rsid w:val="00E70243"/>
    <w:rsid w:val="00E70663"/>
    <w:rsid w:val="00E72CC6"/>
    <w:rsid w:val="00E73D44"/>
    <w:rsid w:val="00E7494A"/>
    <w:rsid w:val="00E74BE2"/>
    <w:rsid w:val="00E74C66"/>
    <w:rsid w:val="00E75933"/>
    <w:rsid w:val="00E77A1B"/>
    <w:rsid w:val="00E808BE"/>
    <w:rsid w:val="00E81E36"/>
    <w:rsid w:val="00E81E40"/>
    <w:rsid w:val="00E82844"/>
    <w:rsid w:val="00E82ECE"/>
    <w:rsid w:val="00E8713B"/>
    <w:rsid w:val="00E90C61"/>
    <w:rsid w:val="00E92A82"/>
    <w:rsid w:val="00E92AA8"/>
    <w:rsid w:val="00E9344E"/>
    <w:rsid w:val="00E93E39"/>
    <w:rsid w:val="00E94391"/>
    <w:rsid w:val="00E961B9"/>
    <w:rsid w:val="00E97E2B"/>
    <w:rsid w:val="00EA08CA"/>
    <w:rsid w:val="00EA0C0C"/>
    <w:rsid w:val="00EA2AEA"/>
    <w:rsid w:val="00EA2CFB"/>
    <w:rsid w:val="00EA332B"/>
    <w:rsid w:val="00EA3D36"/>
    <w:rsid w:val="00EA40AA"/>
    <w:rsid w:val="00EA57E2"/>
    <w:rsid w:val="00EA6A8D"/>
    <w:rsid w:val="00EA7186"/>
    <w:rsid w:val="00EB018B"/>
    <w:rsid w:val="00EB1003"/>
    <w:rsid w:val="00EB167E"/>
    <w:rsid w:val="00EB24ED"/>
    <w:rsid w:val="00EB2A00"/>
    <w:rsid w:val="00EB309B"/>
    <w:rsid w:val="00EB3AA2"/>
    <w:rsid w:val="00EB4763"/>
    <w:rsid w:val="00EB5467"/>
    <w:rsid w:val="00EB6CB7"/>
    <w:rsid w:val="00EB7EF0"/>
    <w:rsid w:val="00EC078B"/>
    <w:rsid w:val="00EC07A0"/>
    <w:rsid w:val="00EC08E4"/>
    <w:rsid w:val="00EC3CB4"/>
    <w:rsid w:val="00EC443E"/>
    <w:rsid w:val="00EC4D83"/>
    <w:rsid w:val="00EC4EEE"/>
    <w:rsid w:val="00EC634F"/>
    <w:rsid w:val="00EC7B97"/>
    <w:rsid w:val="00ED049C"/>
    <w:rsid w:val="00ED07B7"/>
    <w:rsid w:val="00ED19D7"/>
    <w:rsid w:val="00ED2167"/>
    <w:rsid w:val="00ED351E"/>
    <w:rsid w:val="00ED3C35"/>
    <w:rsid w:val="00ED4B27"/>
    <w:rsid w:val="00ED543C"/>
    <w:rsid w:val="00ED5B0D"/>
    <w:rsid w:val="00ED6BA4"/>
    <w:rsid w:val="00ED7DA7"/>
    <w:rsid w:val="00EE0598"/>
    <w:rsid w:val="00EE311C"/>
    <w:rsid w:val="00EE56FF"/>
    <w:rsid w:val="00EE5886"/>
    <w:rsid w:val="00EE5FBF"/>
    <w:rsid w:val="00EE6472"/>
    <w:rsid w:val="00EE76F2"/>
    <w:rsid w:val="00EF0769"/>
    <w:rsid w:val="00EF0D7C"/>
    <w:rsid w:val="00EF0E61"/>
    <w:rsid w:val="00EF140E"/>
    <w:rsid w:val="00EF27A5"/>
    <w:rsid w:val="00EF40E2"/>
    <w:rsid w:val="00EF61C1"/>
    <w:rsid w:val="00EF6E68"/>
    <w:rsid w:val="00EF76DB"/>
    <w:rsid w:val="00F005FD"/>
    <w:rsid w:val="00F02C04"/>
    <w:rsid w:val="00F03AF1"/>
    <w:rsid w:val="00F04BCD"/>
    <w:rsid w:val="00F05A8C"/>
    <w:rsid w:val="00F06211"/>
    <w:rsid w:val="00F067EE"/>
    <w:rsid w:val="00F06F31"/>
    <w:rsid w:val="00F07B8F"/>
    <w:rsid w:val="00F10A54"/>
    <w:rsid w:val="00F123D0"/>
    <w:rsid w:val="00F13200"/>
    <w:rsid w:val="00F13411"/>
    <w:rsid w:val="00F13448"/>
    <w:rsid w:val="00F143BA"/>
    <w:rsid w:val="00F14D98"/>
    <w:rsid w:val="00F2081B"/>
    <w:rsid w:val="00F20A43"/>
    <w:rsid w:val="00F20C51"/>
    <w:rsid w:val="00F21049"/>
    <w:rsid w:val="00F218AE"/>
    <w:rsid w:val="00F22232"/>
    <w:rsid w:val="00F2228E"/>
    <w:rsid w:val="00F22D3C"/>
    <w:rsid w:val="00F22E78"/>
    <w:rsid w:val="00F23BAE"/>
    <w:rsid w:val="00F23D66"/>
    <w:rsid w:val="00F24E6F"/>
    <w:rsid w:val="00F26069"/>
    <w:rsid w:val="00F26B7E"/>
    <w:rsid w:val="00F27D7D"/>
    <w:rsid w:val="00F3002B"/>
    <w:rsid w:val="00F30BC9"/>
    <w:rsid w:val="00F32462"/>
    <w:rsid w:val="00F32FF7"/>
    <w:rsid w:val="00F3360A"/>
    <w:rsid w:val="00F33EDE"/>
    <w:rsid w:val="00F3568B"/>
    <w:rsid w:val="00F377CD"/>
    <w:rsid w:val="00F40C3B"/>
    <w:rsid w:val="00F40CE0"/>
    <w:rsid w:val="00F42DBC"/>
    <w:rsid w:val="00F42F9F"/>
    <w:rsid w:val="00F4308D"/>
    <w:rsid w:val="00F44012"/>
    <w:rsid w:val="00F44947"/>
    <w:rsid w:val="00F458EF"/>
    <w:rsid w:val="00F47121"/>
    <w:rsid w:val="00F4775D"/>
    <w:rsid w:val="00F504DD"/>
    <w:rsid w:val="00F50874"/>
    <w:rsid w:val="00F516C6"/>
    <w:rsid w:val="00F51A3D"/>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AC2"/>
    <w:rsid w:val="00F739D4"/>
    <w:rsid w:val="00F75F49"/>
    <w:rsid w:val="00F76E17"/>
    <w:rsid w:val="00F77D43"/>
    <w:rsid w:val="00F80953"/>
    <w:rsid w:val="00F81312"/>
    <w:rsid w:val="00F81B90"/>
    <w:rsid w:val="00F81E6F"/>
    <w:rsid w:val="00F82FF3"/>
    <w:rsid w:val="00F8453C"/>
    <w:rsid w:val="00F84D03"/>
    <w:rsid w:val="00F84D4C"/>
    <w:rsid w:val="00F8657D"/>
    <w:rsid w:val="00F8730F"/>
    <w:rsid w:val="00F87569"/>
    <w:rsid w:val="00F87DA3"/>
    <w:rsid w:val="00F90004"/>
    <w:rsid w:val="00F90DAD"/>
    <w:rsid w:val="00F90EF4"/>
    <w:rsid w:val="00F917BF"/>
    <w:rsid w:val="00F920B4"/>
    <w:rsid w:val="00F922F5"/>
    <w:rsid w:val="00F9260D"/>
    <w:rsid w:val="00F92727"/>
    <w:rsid w:val="00F93CCF"/>
    <w:rsid w:val="00F94307"/>
    <w:rsid w:val="00F9580B"/>
    <w:rsid w:val="00F95F15"/>
    <w:rsid w:val="00F975CA"/>
    <w:rsid w:val="00F97A6E"/>
    <w:rsid w:val="00FA0989"/>
    <w:rsid w:val="00FA0B60"/>
    <w:rsid w:val="00FA0F14"/>
    <w:rsid w:val="00FA2528"/>
    <w:rsid w:val="00FA3187"/>
    <w:rsid w:val="00FA5535"/>
    <w:rsid w:val="00FA5D4A"/>
    <w:rsid w:val="00FA7206"/>
    <w:rsid w:val="00FA7EFB"/>
    <w:rsid w:val="00FB0816"/>
    <w:rsid w:val="00FB08C2"/>
    <w:rsid w:val="00FB1AE2"/>
    <w:rsid w:val="00FB3DD1"/>
    <w:rsid w:val="00FB51FD"/>
    <w:rsid w:val="00FB5667"/>
    <w:rsid w:val="00FB76E8"/>
    <w:rsid w:val="00FB7A97"/>
    <w:rsid w:val="00FC1B9B"/>
    <w:rsid w:val="00FC318D"/>
    <w:rsid w:val="00FC36CF"/>
    <w:rsid w:val="00FC40BC"/>
    <w:rsid w:val="00FC41FC"/>
    <w:rsid w:val="00FC4F6E"/>
    <w:rsid w:val="00FC506C"/>
    <w:rsid w:val="00FC578C"/>
    <w:rsid w:val="00FC5A37"/>
    <w:rsid w:val="00FC5C89"/>
    <w:rsid w:val="00FC647E"/>
    <w:rsid w:val="00FD13EA"/>
    <w:rsid w:val="00FD2636"/>
    <w:rsid w:val="00FD28E7"/>
    <w:rsid w:val="00FD5EC4"/>
    <w:rsid w:val="00FD734C"/>
    <w:rsid w:val="00FD7858"/>
    <w:rsid w:val="00FD7A8D"/>
    <w:rsid w:val="00FE1330"/>
    <w:rsid w:val="00FE1CE5"/>
    <w:rsid w:val="00FE2832"/>
    <w:rsid w:val="00FE2D38"/>
    <w:rsid w:val="00FE3929"/>
    <w:rsid w:val="00FE3EBA"/>
    <w:rsid w:val="00FF097B"/>
    <w:rsid w:val="00FF0B6E"/>
    <w:rsid w:val="00FF183C"/>
    <w:rsid w:val="00FF1C1B"/>
    <w:rsid w:val="00FF2067"/>
    <w:rsid w:val="00FF3BC4"/>
    <w:rsid w:val="00FF4B66"/>
    <w:rsid w:val="00FF68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colormru v:ext="edit" colors="#2d4491,#28358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99"/>
    <w:lsdException w:name="caption" w:qFormat="1"/>
    <w:lsdException w:name="footnote reference" w:uiPriority="99" w:qFormat="1"/>
    <w:lsdException w:name="annotation reference" w:uiPriority="99"/>
    <w:lsdException w:name="line number"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Plain Text"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769"/>
    <w:rPr>
      <w:rFonts w:ascii="Arial" w:hAnsi="Arial"/>
      <w:szCs w:val="24"/>
      <w:lang w:eastAsia="de-DE"/>
    </w:rPr>
  </w:style>
  <w:style w:type="paragraph" w:styleId="Heading1">
    <w:name w:val="heading 1"/>
    <w:basedOn w:val="Normal"/>
    <w:next w:val="Normal"/>
    <w:link w:val="Heading1Char"/>
    <w:qFormat/>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F06F31"/>
    <w:pPr>
      <w:keepNext/>
      <w:keepLines/>
      <w:numPr>
        <w:numId w:val="13"/>
      </w:numPr>
      <w:spacing w:before="200"/>
      <w:ind w:left="0" w:firstLine="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qFormat/>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uiPriority w:val="99"/>
    <w:rsid w:val="004B1E61"/>
    <w:rPr>
      <w:sz w:val="16"/>
      <w:szCs w:val="16"/>
    </w:rPr>
  </w:style>
  <w:style w:type="paragraph" w:styleId="CommentText">
    <w:name w:val="annotation text"/>
    <w:basedOn w:val="Normal"/>
    <w:link w:val="CommentTextChar"/>
    <w:uiPriority w:val="99"/>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Arial" w:hAnsi="Arial"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iPriority w:val="99"/>
    <w:unhideWhenUsed/>
    <w:rsid w:val="00AA016B"/>
    <w:rPr>
      <w:rFonts w:ascii="Consolas" w:hAnsi="Consolas"/>
      <w:sz w:val="21"/>
      <w:szCs w:val="21"/>
      <w:lang w:val="de-DE"/>
    </w:rPr>
  </w:style>
  <w:style w:type="character" w:customStyle="1" w:styleId="PlainTextChar">
    <w:name w:val="Plain Text Char"/>
    <w:link w:val="PlainText"/>
    <w:uiPriority w:val="99"/>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F06F31"/>
    <w:rPr>
      <w:rFonts w:ascii="Arial" w:hAnsi="Arial"/>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rPr>
  </w:style>
  <w:style w:type="paragraph" w:customStyle="1" w:styleId="04fBodytextline">
    <w:name w:val="04f_Body text line"/>
    <w:basedOn w:val="04BodyText"/>
    <w:rsid w:val="000D2D0B"/>
    <w:pPr>
      <w:pBdr>
        <w:bottom w:val="single" w:sz="4" w:space="12" w:color="000000"/>
      </w:pBdr>
      <w:tabs>
        <w:tab w:val="left" w:pos="454"/>
      </w:tabs>
    </w:pPr>
    <w:rPr>
      <w:color w:val="000000"/>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rPr>
  </w:style>
  <w:style w:type="character" w:customStyle="1" w:styleId="04RunningTextChar">
    <w:name w:val="04_Running Text Char"/>
    <w:link w:val="04RunningText"/>
    <w:rsid w:val="000D2D0B"/>
    <w:rPr>
      <w:rFonts w:ascii="Georgia" w:hAnsi="Georgia"/>
      <w:szCs w:val="24"/>
      <w:lang w:eastAsia="de-DE"/>
    </w:rPr>
  </w:style>
  <w:style w:type="character" w:customStyle="1" w:styleId="AnnexChar">
    <w:name w:val="Annex Char"/>
    <w:link w:val="Annex"/>
    <w:rsid w:val="000D2D0B"/>
    <w:rPr>
      <w:rFonts w:ascii="Georgia" w:hAnsi="Georgia"/>
      <w:b/>
      <w:color w:val="000000"/>
      <w:szCs w:val="24"/>
      <w:lang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rPr>
  </w:style>
  <w:style w:type="character" w:customStyle="1" w:styleId="aStyle1Char">
    <w:name w:val="a. Style1 Char"/>
    <w:link w:val="aStyle1"/>
    <w:rsid w:val="000D2D0B"/>
    <w:rPr>
      <w:rFonts w:ascii="Arial" w:hAnsi="Arial"/>
      <w:lang w:eastAsia="de-D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D34282"/>
    <w:pPr>
      <w:keepLines/>
      <w:numPr>
        <w:numId w:val="36"/>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rsid w:val="00D34282"/>
    <w:pPr>
      <w:numPr>
        <w:ilvl w:val="2"/>
        <w:numId w:val="36"/>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36"/>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36"/>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36"/>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36"/>
      </w:numPr>
      <w:spacing w:before="250" w:line="276" w:lineRule="auto"/>
      <w:jc w:val="both"/>
    </w:pPr>
    <w:rPr>
      <w:rFonts w:asciiTheme="minorHAnsi" w:eastAsiaTheme="minorEastAsia" w:hAnsiTheme="minorHAnsi" w:cstheme="minorBidi"/>
      <w:sz w:val="22"/>
      <w:szCs w:val="20"/>
      <w:lang w:eastAsia="en-US"/>
    </w:rPr>
  </w:style>
  <w:style w:type="character" w:customStyle="1" w:styleId="QSTChar">
    <w:name w:val="QST Char"/>
    <w:basedOn w:val="DefaultParagraphFont"/>
    <w:link w:val="QST"/>
    <w:locked/>
    <w:rsid w:val="00E652D1"/>
    <w:rPr>
      <w:rFonts w:ascii="Arial" w:eastAsiaTheme="minorEastAsia" w:hAnsi="Arial"/>
      <w:noProof/>
    </w:rPr>
  </w:style>
  <w:style w:type="paragraph" w:customStyle="1" w:styleId="QST">
    <w:name w:val="QST"/>
    <w:basedOn w:val="Normal"/>
    <w:link w:val="QSTChar"/>
    <w:qFormat/>
    <w:rsid w:val="00E652D1"/>
    <w:pPr>
      <w:tabs>
        <w:tab w:val="right" w:leader="dot" w:pos="9062"/>
      </w:tabs>
      <w:spacing w:line="276" w:lineRule="auto"/>
    </w:pPr>
    <w:rPr>
      <w:rFonts w:eastAsiaTheme="minorEastAsia"/>
      <w:noProof/>
      <w:szCs w:val="20"/>
      <w:lang w:eastAsia="en-GB"/>
    </w:rPr>
  </w:style>
</w:styles>
</file>

<file path=word/webSettings.xml><?xml version="1.0" encoding="utf-8"?>
<w:webSettings xmlns:r="http://schemas.openxmlformats.org/officeDocument/2006/relationships" xmlns:w="http://schemas.openxmlformats.org/wordprocessingml/2006/main">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358314104">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770050393">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03415331">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3937741">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68398342">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25993062">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256016648">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12632946">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www.esma.europa.eu"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www.esm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721861-D938-4C1E-816A-F9FD0FD1F46E}">
  <ds:schemaRefs>
    <ds:schemaRef ds:uri="http://schemas.openxmlformats.org/officeDocument/2006/bibliography"/>
  </ds:schemaRefs>
</ds:datastoreItem>
</file>

<file path=customXml/itemProps2.xml><?xml version="1.0" encoding="utf-8"?>
<ds:datastoreItem xmlns:ds="http://schemas.openxmlformats.org/officeDocument/2006/customXml" ds:itemID="{363222FC-CF9C-411D-B9A6-ABDF7DE41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25</Pages>
  <Words>11048</Words>
  <Characters>62528</Characters>
  <Application>Microsoft Office Word</Application>
  <DocSecurity>0</DocSecurity>
  <Lines>521</Lines>
  <Paragraphs>146</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MiFID II/MiFIR Consultation Paper</vt:lpstr>
      <vt:lpstr>20110000</vt:lpstr>
      <vt:lpstr>20110000</vt:lpstr>
      <vt:lpstr>20110000</vt:lpstr>
      <vt:lpstr>20110000</vt:lpstr>
    </vt:vector>
  </TitlesOfParts>
  <Company>ESMA</Company>
  <LinksUpToDate>false</LinksUpToDate>
  <CharactersWithSpaces>73430</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Morgan, Rob</dc:creator>
  <cp:keywords>Confidential</cp:keywords>
  <cp:lastModifiedBy>tkagiaras</cp:lastModifiedBy>
  <cp:revision>3</cp:revision>
  <cp:lastPrinted>2016-08-26T15:38:00Z</cp:lastPrinted>
  <dcterms:created xsi:type="dcterms:W3CDTF">2016-09-01T09:13:00Z</dcterms:created>
  <dcterms:modified xsi:type="dcterms:W3CDTF">2016-09-01T09:13:00Z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7b3dffd0-9e07-4f0d-aa29-5e0850b9af10</vt:lpwstr>
  </property>
  <property fmtid="{D5CDD505-2E9C-101B-9397-08002B2CF9AE}" pid="3" name="aliashDocumentMarking">
    <vt:lpwstr>Confidential</vt:lpwstr>
  </property>
  <property fmtid="{D5CDD505-2E9C-101B-9397-08002B2CF9AE}" pid="4" name="db.comClassification">
    <vt:lpwstr>Confidential</vt:lpwstr>
  </property>
</Properties>
</file>