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36DF525" w14:textId="77777777" w:rsidTr="00315E96">
        <w:trPr>
          <w:trHeight w:val="284"/>
        </w:trPr>
        <w:tc>
          <w:tcPr>
            <w:tcW w:w="9412" w:type="dxa"/>
          </w:tcPr>
          <w:p w14:paraId="3129960B" w14:textId="77777777"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14:paraId="4C625B6A"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3200D9C" w14:textId="77777777" w:rsidTr="00B835D5">
        <w:trPr>
          <w:trHeight w:hRule="exact" w:val="1209"/>
        </w:trPr>
        <w:tc>
          <w:tcPr>
            <w:tcW w:w="9397" w:type="dxa"/>
            <w:vAlign w:val="bottom"/>
          </w:tcPr>
          <w:p w14:paraId="7459DC94"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36700943" w14:textId="77777777"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14:paraId="2295A03B" w14:textId="77777777" w:rsidTr="00B835D5">
        <w:trPr>
          <w:trHeight w:hRule="exact" w:val="605"/>
        </w:trPr>
        <w:tc>
          <w:tcPr>
            <w:tcW w:w="9397" w:type="dxa"/>
            <w:tcMar>
              <w:top w:w="142" w:type="dxa"/>
            </w:tcMar>
          </w:tcPr>
          <w:p w14:paraId="7FB6CAF9"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6130C5E2"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3714AB74" w14:textId="77777777" w:rsidTr="00315E96">
        <w:trPr>
          <w:trHeight w:hRule="exact" w:val="964"/>
        </w:trPr>
        <w:tc>
          <w:tcPr>
            <w:tcW w:w="2325" w:type="dxa"/>
          </w:tcPr>
          <w:p w14:paraId="27244FC3" w14:textId="77777777"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14:paraId="2F026326"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9A272C3"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38196108" w14:textId="77777777" w:rsidR="001D000A" w:rsidRDefault="001D000A" w:rsidP="00F574D0">
      <w:pPr>
        <w:autoSpaceDE w:val="0"/>
        <w:autoSpaceDN w:val="0"/>
        <w:adjustRightInd w:val="0"/>
        <w:spacing w:before="120" w:after="120" w:line="276" w:lineRule="auto"/>
        <w:jc w:val="both"/>
        <w:rPr>
          <w:rStyle w:val="Strong4"/>
          <w:rFonts w:cs="Arial"/>
          <w:i/>
        </w:rPr>
      </w:pPr>
    </w:p>
    <w:p w14:paraId="40AC409B"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2B3745D7" w14:textId="77777777"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027F002F"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14:paraId="5D36AB97"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14:paraId="1561B99F"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611AB33F"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585B515A"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424CBEE4"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1543F876"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6B9F9337" w14:textId="77777777" w:rsidR="001D000A" w:rsidRDefault="001D000A" w:rsidP="000D17AA">
      <w:pPr>
        <w:pStyle w:val="04BodyText"/>
        <w:spacing w:before="120" w:after="120"/>
        <w:jc w:val="left"/>
        <w:rPr>
          <w:rFonts w:cs="Arial"/>
          <w:b/>
        </w:rPr>
      </w:pPr>
    </w:p>
    <w:p w14:paraId="63DFA8B4" w14:textId="77777777" w:rsidR="000D17AA" w:rsidRPr="00EF0769" w:rsidRDefault="00606240" w:rsidP="000D17AA">
      <w:pPr>
        <w:pStyle w:val="04BodyText"/>
        <w:spacing w:before="120" w:after="120"/>
        <w:jc w:val="left"/>
        <w:rPr>
          <w:rFonts w:cs="Arial"/>
          <w:b/>
        </w:rPr>
      </w:pPr>
      <w:r>
        <w:rPr>
          <w:rFonts w:cs="Arial"/>
          <w:b/>
        </w:rPr>
        <w:t>Naming protocol</w:t>
      </w:r>
    </w:p>
    <w:p w14:paraId="1657E7D2"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45652261" w14:textId="77777777"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14:paraId="53E4BAD4"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08E03DD2" w14:textId="77777777"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1DB05CDC" w14:textId="77777777"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14:paraId="11E726E9"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6BCC7AF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E95D954"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5BF3A90" w14:textId="77777777"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14:paraId="4436985A"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7D7FA037"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243250E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95739CA"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250BBDE"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E442A6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281BD42A"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4EA716D0"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B23154E" w14:textId="77777777" w:rsidR="00332304" w:rsidRDefault="00332304">
      <w:pPr>
        <w:rPr>
          <w:rFonts w:cs="Arial"/>
          <w:b/>
          <w:bCs/>
          <w:kern w:val="32"/>
          <w:sz w:val="24"/>
          <w:szCs w:val="32"/>
        </w:rPr>
      </w:pPr>
      <w:r>
        <w:br w:type="page"/>
      </w:r>
    </w:p>
    <w:p w14:paraId="0BF5592F" w14:textId="77777777" w:rsidR="00D34282" w:rsidRDefault="00D34282" w:rsidP="00D34282">
      <w:pPr>
        <w:pStyle w:val="Heading1"/>
        <w:numPr>
          <w:ilvl w:val="0"/>
          <w:numId w:val="0"/>
        </w:numPr>
        <w:ind w:left="431" w:hanging="431"/>
      </w:pPr>
      <w:r>
        <w:lastRenderedPageBreak/>
        <w:t>Introduction</w:t>
      </w:r>
    </w:p>
    <w:p w14:paraId="5E6B1FB0" w14:textId="77777777" w:rsidR="00D34282" w:rsidRPr="001D47A5" w:rsidRDefault="00D34282" w:rsidP="00D34282">
      <w:pPr>
        <w:rPr>
          <w:rStyle w:val="IntenseEmphasis"/>
        </w:rPr>
      </w:pPr>
      <w:r w:rsidRPr="001D47A5">
        <w:rPr>
          <w:rStyle w:val="IntenseEmphasis"/>
        </w:rPr>
        <w:t>Please make your introductory comments below, if any:</w:t>
      </w:r>
    </w:p>
    <w:p w14:paraId="4EAB84F1" w14:textId="77777777" w:rsidR="00AD7675" w:rsidRPr="00BF28DA" w:rsidRDefault="00AD7675" w:rsidP="00D34282"/>
    <w:p w14:paraId="251801DF" w14:textId="77777777"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14:paraId="250C8634" w14:textId="2E38F361" w:rsidR="005125AE" w:rsidRDefault="005125AE" w:rsidP="00691E13">
      <w:pPr>
        <w:jc w:val="both"/>
      </w:pPr>
      <w:permStart w:id="1386628269" w:edGrp="everyone"/>
      <w:r>
        <w:t>Europex</w:t>
      </w:r>
      <w:r w:rsidR="00691E13">
        <w:t>, the Association of European Energy Exchanges,</w:t>
      </w:r>
      <w:r>
        <w:t xml:space="preserve"> represents 26 European </w:t>
      </w:r>
      <w:r w:rsidR="00691E13">
        <w:t>members</w:t>
      </w:r>
      <w:r>
        <w:t xml:space="preserve"> </w:t>
      </w:r>
      <w:r w:rsidR="00691E13">
        <w:t xml:space="preserve">who </w:t>
      </w:r>
      <w:r w:rsidR="000A2EC0">
        <w:t>operate</w:t>
      </w:r>
      <w:r w:rsidR="00691E13">
        <w:t xml:space="preserve"> </w:t>
      </w:r>
      <w:r>
        <w:t>regulated markets for electricity, natur</w:t>
      </w:r>
      <w:r w:rsidR="00691E13">
        <w:t xml:space="preserve">al gas and other commodities. </w:t>
      </w:r>
      <w:r w:rsidR="00FB5570">
        <w:t>E</w:t>
      </w:r>
      <w:r w:rsidR="00691E13">
        <w:t>nergy exchanges</w:t>
      </w:r>
      <w:r>
        <w:t xml:space="preserve"> act as administrators of a numbe</w:t>
      </w:r>
      <w:r w:rsidR="00552D1F">
        <w:t>r of b</w:t>
      </w:r>
      <w:r>
        <w:t>enchmarks</w:t>
      </w:r>
      <w:r w:rsidR="000A2EC0">
        <w:t>. The</w:t>
      </w:r>
      <w:r w:rsidR="00691E13">
        <w:t>se are</w:t>
      </w:r>
      <w:r>
        <w:t xml:space="preserve"> typically based on exchange transaction data </w:t>
      </w:r>
      <w:r w:rsidR="00691E13">
        <w:t xml:space="preserve">and are </w:t>
      </w:r>
      <w:r>
        <w:t>subject to a transparent methodology. Financial</w:t>
      </w:r>
      <w:r w:rsidR="0013326B">
        <w:t xml:space="preserve"> instruments referencing these b</w:t>
      </w:r>
      <w:r>
        <w:t xml:space="preserve">enchmarks </w:t>
      </w:r>
      <w:r w:rsidR="000A2EC0">
        <w:t>are</w:t>
      </w:r>
      <w:r>
        <w:t xml:space="preserve"> tr</w:t>
      </w:r>
      <w:r w:rsidR="00691E13">
        <w:t>aded by physical players, e.g. power plant o</w:t>
      </w:r>
      <w:r>
        <w:t xml:space="preserve">perators, </w:t>
      </w:r>
      <w:r w:rsidR="00691E13">
        <w:t>as well as</w:t>
      </w:r>
      <w:r>
        <w:t xml:space="preserve"> by market participan</w:t>
      </w:r>
      <w:r w:rsidR="00691E13">
        <w:t>ts from the financial industry.</w:t>
      </w:r>
    </w:p>
    <w:p w14:paraId="44594A48" w14:textId="77777777" w:rsidR="00691E13" w:rsidRDefault="00691E13" w:rsidP="00691E13">
      <w:pPr>
        <w:jc w:val="both"/>
      </w:pPr>
    </w:p>
    <w:p w14:paraId="6C854996" w14:textId="66D379C4" w:rsidR="005125AE" w:rsidRDefault="005125AE" w:rsidP="00691E13">
      <w:pPr>
        <w:jc w:val="both"/>
      </w:pPr>
      <w:r>
        <w:t xml:space="preserve">Europex </w:t>
      </w:r>
      <w:r w:rsidR="00691E13">
        <w:t xml:space="preserve">explicitly </w:t>
      </w:r>
      <w:r>
        <w:t>welcomes ESMA´s Discussion Paper on the Benchmark Regulation and the opportunity to share its views</w:t>
      </w:r>
      <w:r w:rsidR="00691E13">
        <w:t xml:space="preserve">, </w:t>
      </w:r>
      <w:r>
        <w:t xml:space="preserve">particularly </w:t>
      </w:r>
      <w:r w:rsidR="000A2EC0">
        <w:t>with regard to</w:t>
      </w:r>
      <w:r>
        <w:t xml:space="preserve"> commodity-related issues</w:t>
      </w:r>
      <w:r w:rsidR="00691E13">
        <w:t>.</w:t>
      </w:r>
    </w:p>
    <w:permEnd w:id="1386628269"/>
    <w:p w14:paraId="5064F162" w14:textId="77777777"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14:paraId="4B8D1A09" w14:textId="77777777" w:rsidR="00F31E57" w:rsidRPr="00BF28DA" w:rsidRDefault="00F31E57" w:rsidP="00D34282"/>
    <w:p w14:paraId="7F2CB883" w14:textId="77777777" w:rsidR="008701E5" w:rsidRDefault="00F31E57" w:rsidP="002342EC">
      <w:pPr>
        <w:pStyle w:val="Questionstyle"/>
        <w:numPr>
          <w:ilvl w:val="0"/>
          <w:numId w:val="38"/>
        </w:numPr>
      </w:pPr>
      <w:r w:rsidRPr="0075015C">
        <w:br w:type="page"/>
      </w:r>
    </w:p>
    <w:p w14:paraId="71AF7358" w14:textId="77777777"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14:paraId="72E8FD9D" w14:textId="77777777" w:rsidR="009A2624" w:rsidRDefault="009A2624" w:rsidP="009A2624">
      <w:r>
        <w:t>&lt;ESMA_QUESTION_DP_BMR_1&gt;</w:t>
      </w:r>
    </w:p>
    <w:p w14:paraId="6F56599B" w14:textId="77777777" w:rsidR="009A2624" w:rsidRDefault="009A2624" w:rsidP="009A2624">
      <w:permStart w:id="292711488" w:edGrp="everyone"/>
      <w:r>
        <w:t>TYPE YOUR TEXT HERE</w:t>
      </w:r>
    </w:p>
    <w:permEnd w:id="292711488"/>
    <w:p w14:paraId="5EB88CF6" w14:textId="77777777" w:rsidR="009A2624" w:rsidRDefault="009A2624" w:rsidP="009A2624">
      <w:r>
        <w:t>&lt;ESMA_QUESTION_DP_BMR_1&gt;</w:t>
      </w:r>
    </w:p>
    <w:p w14:paraId="6904AABB" w14:textId="77777777" w:rsidR="009A2624" w:rsidRDefault="009A2624" w:rsidP="009A2624"/>
    <w:p w14:paraId="7316C151" w14:textId="77777777"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purpose of the BMR?</w:t>
      </w:r>
    </w:p>
    <w:p w14:paraId="4B032428" w14:textId="77777777" w:rsidR="009A2624" w:rsidRDefault="009A2624" w:rsidP="009A2624">
      <w:r>
        <w:t>&lt;ESMA_QUESTION_DP_BMR_2&gt;</w:t>
      </w:r>
    </w:p>
    <w:p w14:paraId="528EE361" w14:textId="77777777" w:rsidR="009A2624" w:rsidRDefault="009A2624" w:rsidP="009A2624">
      <w:permStart w:id="1559323656" w:edGrp="everyone"/>
      <w:r>
        <w:t>TYPE YOUR TEXT HERE</w:t>
      </w:r>
    </w:p>
    <w:permEnd w:id="1559323656"/>
    <w:p w14:paraId="4EB5D9B4" w14:textId="77777777" w:rsidR="009A2624" w:rsidRDefault="009A2624" w:rsidP="009A2624">
      <w:r>
        <w:t>&lt;ESMA_QUESTION_DP_BMR_2&gt;</w:t>
      </w:r>
    </w:p>
    <w:p w14:paraId="316DA396" w14:textId="77777777" w:rsidR="009A2624" w:rsidRDefault="009A2624" w:rsidP="009A2624"/>
    <w:p w14:paraId="5629791F" w14:textId="77777777" w:rsidR="009A2624" w:rsidRDefault="009A2624" w:rsidP="002342EC">
      <w:pPr>
        <w:pStyle w:val="Questionstyle"/>
        <w:rPr>
          <w:rFonts w:cstheme="minorHAnsi"/>
        </w:rPr>
      </w:pPr>
      <w:r w:rsidRPr="0088067A">
        <w:t>Do you agree with ESMA’s proposal to align the administering the arrangements for determining a benchmark with the IOSCO principle on the overall responsibility of the administrator?</w:t>
      </w:r>
      <w:r>
        <w:t xml:space="preserve"> Which other characteristics/activities would you regard as covered by Article 3(1) point 3(a)?</w:t>
      </w:r>
    </w:p>
    <w:p w14:paraId="10188CFB" w14:textId="77777777" w:rsidR="009A2624" w:rsidRDefault="009A2624" w:rsidP="009A2624">
      <w:r>
        <w:t>&lt;ESMA_QUESTION_DP_BMR_3&gt;</w:t>
      </w:r>
    </w:p>
    <w:p w14:paraId="18E5302F" w14:textId="77777777" w:rsidR="003E261B" w:rsidRPr="00AA4461" w:rsidRDefault="003E261B" w:rsidP="003E261B">
      <w:pPr>
        <w:autoSpaceDE w:val="0"/>
        <w:autoSpaceDN w:val="0"/>
        <w:adjustRightInd w:val="0"/>
        <w:jc w:val="both"/>
        <w:rPr>
          <w:rFonts w:cs="Georgia"/>
          <w:lang w:eastAsia="en-GB"/>
        </w:rPr>
      </w:pPr>
      <w:permStart w:id="103107915" w:edGrp="everyone"/>
      <w:r w:rsidRPr="00FF3A85">
        <w:rPr>
          <w:rFonts w:cs="Georgia"/>
          <w:bCs/>
          <w:lang w:eastAsia="en-GB"/>
        </w:rPr>
        <w:t xml:space="preserve">Yes, the </w:t>
      </w:r>
      <w:r w:rsidRPr="00FF3A85">
        <w:rPr>
          <w:rFonts w:cs="Georgia"/>
          <w:lang w:eastAsia="en-GB"/>
        </w:rPr>
        <w:t>establishment of governance arrangements, including oversight and accountability, are the core of administering the arrangements for determining a benchmark.</w:t>
      </w:r>
    </w:p>
    <w:permEnd w:id="103107915"/>
    <w:p w14:paraId="2B763AFD" w14:textId="77777777" w:rsidR="009A2624" w:rsidRDefault="009A2624" w:rsidP="009A2624">
      <w:r>
        <w:t>&lt;ESMA_QUESTION_DP_BMR_3&gt;</w:t>
      </w:r>
    </w:p>
    <w:p w14:paraId="71C1D36C" w14:textId="77777777" w:rsidR="009A2624" w:rsidRDefault="009A2624" w:rsidP="009A2624"/>
    <w:p w14:paraId="33D8DC6F" w14:textId="77777777"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14:paraId="218D4E17" w14:textId="77777777" w:rsidR="009A2624" w:rsidRDefault="009A2624" w:rsidP="009A2624">
      <w:r>
        <w:t>&lt;ESMA_QUESTION_DP_BMR_4&gt;</w:t>
      </w:r>
    </w:p>
    <w:p w14:paraId="44F991EF" w14:textId="77777777" w:rsidR="009A2624" w:rsidRDefault="009A2624" w:rsidP="009A2624">
      <w:permStart w:id="1964012254" w:edGrp="everyone"/>
      <w:r>
        <w:t>TYPE YOUR TEXT HERE</w:t>
      </w:r>
    </w:p>
    <w:permEnd w:id="1964012254"/>
    <w:p w14:paraId="356065E7" w14:textId="77777777" w:rsidR="009A2624" w:rsidRDefault="009A2624" w:rsidP="009A2624">
      <w:r>
        <w:t>&lt;ESMA_QUESTION_DP_BMR_4&gt;</w:t>
      </w:r>
    </w:p>
    <w:p w14:paraId="4E320DDB" w14:textId="77777777" w:rsidR="009A2624" w:rsidRDefault="009A2624" w:rsidP="009A2624"/>
    <w:p w14:paraId="714A7A93" w14:textId="77777777"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14:paraId="514D4872" w14:textId="77777777" w:rsidR="009A2624" w:rsidRDefault="009A2624" w:rsidP="009A2624">
      <w:r>
        <w:t>&lt;ESMA_QUESTION_DP_BMR_5&gt;</w:t>
      </w:r>
    </w:p>
    <w:p w14:paraId="1CE11EC0" w14:textId="77777777" w:rsidR="009A2624" w:rsidRDefault="009A2624" w:rsidP="009A2624">
      <w:permStart w:id="1834693781" w:edGrp="everyone"/>
      <w:r>
        <w:t>TYPE YOUR TEXT HERE</w:t>
      </w:r>
    </w:p>
    <w:permEnd w:id="1834693781"/>
    <w:p w14:paraId="03655D5B" w14:textId="77777777" w:rsidR="009A2624" w:rsidRDefault="009A2624" w:rsidP="009A2624">
      <w:r>
        <w:t>&lt;ESMA_QUESTION_DP_BMR_5&gt;</w:t>
      </w:r>
    </w:p>
    <w:p w14:paraId="62BB28F9" w14:textId="77777777" w:rsidR="009A2624" w:rsidRDefault="009A2624" w:rsidP="009A2624"/>
    <w:p w14:paraId="411FCC26" w14:textId="77777777"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14:paraId="7BE792A9" w14:textId="77777777" w:rsidR="009A2624" w:rsidRDefault="009A2624" w:rsidP="009A2624">
      <w:r>
        <w:t>&lt;ESMA_QUESTION_DP_BMR_6&gt;</w:t>
      </w:r>
    </w:p>
    <w:p w14:paraId="7DF25AD2" w14:textId="77777777" w:rsidR="009A2624" w:rsidRDefault="009A2624" w:rsidP="009A2624">
      <w:permStart w:id="1832522995" w:edGrp="everyone"/>
      <w:r>
        <w:t>TYPE YOUR TEXT HERE</w:t>
      </w:r>
    </w:p>
    <w:permEnd w:id="1832522995"/>
    <w:p w14:paraId="55932D30" w14:textId="77777777" w:rsidR="009A2624" w:rsidRDefault="009A2624" w:rsidP="009A2624">
      <w:r>
        <w:t>&lt;ESMA_QUESTION_DP_BMR_6&gt;</w:t>
      </w:r>
    </w:p>
    <w:p w14:paraId="0A3970DE" w14:textId="77777777" w:rsidR="009A2624" w:rsidRDefault="009A2624" w:rsidP="009A2624"/>
    <w:p w14:paraId="58ABB3BD" w14:textId="77777777" w:rsidR="009A2624" w:rsidRPr="007F44BF" w:rsidRDefault="009A2624" w:rsidP="002342EC">
      <w:pPr>
        <w:pStyle w:val="Questionstyle"/>
      </w:pPr>
      <w:r w:rsidRPr="007F44BF">
        <w:lastRenderedPageBreak/>
        <w:t>Do you believe these proposals sufficiently address the needs of all types of benchmarks and administrators? If not, what characteristics do such benchmarks have that would need to be addressed in the proposals?</w:t>
      </w:r>
    </w:p>
    <w:p w14:paraId="4E1B3140" w14:textId="77777777" w:rsidR="009A2624" w:rsidRDefault="009A2624" w:rsidP="009A2624">
      <w:r>
        <w:t>&lt;ESMA_QUESTION_DP_BMR_7&gt;</w:t>
      </w:r>
    </w:p>
    <w:p w14:paraId="043D4B0E" w14:textId="77777777" w:rsidR="009A2624" w:rsidRDefault="009A2624" w:rsidP="009A2624">
      <w:permStart w:id="236067454" w:edGrp="everyone"/>
      <w:r>
        <w:t>TYPE YOUR TEXT HERE</w:t>
      </w:r>
    </w:p>
    <w:permEnd w:id="236067454"/>
    <w:p w14:paraId="3E7513A8" w14:textId="77777777" w:rsidR="009A2624" w:rsidRDefault="009A2624" w:rsidP="009A2624">
      <w:r>
        <w:t>&lt;ESMA_QUESTION_DP_BMR_7&gt;</w:t>
      </w:r>
    </w:p>
    <w:p w14:paraId="2C7FD705" w14:textId="77777777" w:rsidR="009A2624" w:rsidRDefault="009A2624" w:rsidP="009A2624"/>
    <w:p w14:paraId="3F689D21" w14:textId="77777777"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14:paraId="2B60CB50" w14:textId="77777777" w:rsidR="009A2624" w:rsidRDefault="009A2624" w:rsidP="009A2624">
      <w:r>
        <w:t>&lt;ESMA_QUESTION_DP_BMR_8&gt;</w:t>
      </w:r>
    </w:p>
    <w:p w14:paraId="3B648B1D" w14:textId="77777777" w:rsidR="009A2624" w:rsidRDefault="009A2624" w:rsidP="009A2624">
      <w:permStart w:id="172624946" w:edGrp="everyone"/>
      <w:r>
        <w:t>TYPE YOUR TEXT HERE</w:t>
      </w:r>
    </w:p>
    <w:permEnd w:id="172624946"/>
    <w:p w14:paraId="1B39A337" w14:textId="77777777" w:rsidR="009A2624" w:rsidRDefault="009A2624" w:rsidP="009A2624">
      <w:r>
        <w:t>&lt;ESMA_QUESTION_DP_BMR_8&gt;</w:t>
      </w:r>
    </w:p>
    <w:p w14:paraId="0D3739FE" w14:textId="77777777" w:rsidR="009A2624" w:rsidRDefault="009A2624" w:rsidP="009A2624"/>
    <w:p w14:paraId="1AB883EB" w14:textId="77777777" w:rsidR="009A2624" w:rsidRPr="007F44BF" w:rsidRDefault="009A2624" w:rsidP="002342EC">
      <w:pPr>
        <w:pStyle w:val="Questionstyle"/>
      </w:pPr>
      <w:r w:rsidRPr="007F44BF">
        <w:t>Do you agree that an administrator could establish one oversight function for all the benchmarks it provides? Do you think it is appropriate for an administrator to have multiple oversight functions where it provides benchmarks that have different methodologies, users or seek to measure very different markets or economic realities?</w:t>
      </w:r>
    </w:p>
    <w:p w14:paraId="33A97C27" w14:textId="77777777" w:rsidR="009A2624" w:rsidRDefault="009A2624" w:rsidP="009A2624">
      <w:r>
        <w:t>&lt;ESMA_QUESTION_DP_BMR_9&gt;</w:t>
      </w:r>
    </w:p>
    <w:p w14:paraId="080CBD56" w14:textId="217EC70A" w:rsidR="003E261B" w:rsidRDefault="003E261B" w:rsidP="00FB5570">
      <w:pPr>
        <w:jc w:val="both"/>
      </w:pPr>
      <w:permStart w:id="80439739" w:edGrp="everyone"/>
      <w:r>
        <w:t>Administrator</w:t>
      </w:r>
      <w:r w:rsidR="000C5AAC">
        <w:t>s</w:t>
      </w:r>
      <w:r>
        <w:t xml:space="preserve"> should be able to determine how to o</w:t>
      </w:r>
      <w:r w:rsidR="000C5AAC">
        <w:t>rganise the oversight function. (I</w:t>
      </w:r>
      <w:r>
        <w:t>t is possible that one function will have the necessary competence to assess and supervise all benchmarks.</w:t>
      </w:r>
      <w:r w:rsidR="000C5AAC">
        <w:t>)</w:t>
      </w:r>
      <w:r>
        <w:t xml:space="preserve"> Regulatory requirements should be </w:t>
      </w:r>
      <w:r w:rsidR="000C5AAC">
        <w:t>focused</w:t>
      </w:r>
      <w:r>
        <w:t xml:space="preserve"> on how the oversight of </w:t>
      </w:r>
      <w:r w:rsidR="000C5AAC">
        <w:t xml:space="preserve">a </w:t>
      </w:r>
      <w:r>
        <w:t>benchmark should be performed and what objectives it should attain, not on how it should be organised in a variety of administrators with different organisational structures and</w:t>
      </w:r>
      <w:r w:rsidR="000C5AAC">
        <w:t xml:space="preserve"> possibly different </w:t>
      </w:r>
      <w:proofErr w:type="spellStart"/>
      <w:r w:rsidR="000C5AAC">
        <w:t>specificites</w:t>
      </w:r>
      <w:proofErr w:type="spellEnd"/>
      <w:r>
        <w:t>.</w:t>
      </w:r>
    </w:p>
    <w:p w14:paraId="59DD9FE3" w14:textId="77777777" w:rsidR="00FB5570" w:rsidRDefault="00FB5570" w:rsidP="00FB5570">
      <w:pPr>
        <w:jc w:val="both"/>
      </w:pPr>
    </w:p>
    <w:p w14:paraId="6BC8458F" w14:textId="61C3A391" w:rsidR="003E261B" w:rsidRDefault="003E261B" w:rsidP="00FB5570">
      <w:pPr>
        <w:jc w:val="both"/>
      </w:pPr>
      <w:r>
        <w:t xml:space="preserve">Different methodologies do not necessarily require expertise in different fields or </w:t>
      </w:r>
      <w:r w:rsidR="000C5AAC">
        <w:t xml:space="preserve">a </w:t>
      </w:r>
      <w:r>
        <w:t xml:space="preserve">different set of competences </w:t>
      </w:r>
      <w:r w:rsidR="00871E2E">
        <w:t>for</w:t>
      </w:r>
      <w:r>
        <w:t xml:space="preserve"> the oversight function, so there is no rationale to require multiple oversight functions. </w:t>
      </w:r>
      <w:r w:rsidR="000C5AAC">
        <w:t xml:space="preserve">All decisions in this respect </w:t>
      </w:r>
      <w:r>
        <w:t xml:space="preserve">should be made on </w:t>
      </w:r>
      <w:r w:rsidR="000C5AAC">
        <w:t xml:space="preserve">a </w:t>
      </w:r>
      <w:r>
        <w:t>case by case basis</w:t>
      </w:r>
      <w:r w:rsidR="000C5AAC">
        <w:t>,</w:t>
      </w:r>
      <w:r>
        <w:t xml:space="preserve"> ideally by the administrator.</w:t>
      </w:r>
    </w:p>
    <w:permEnd w:id="80439739"/>
    <w:p w14:paraId="7D217D6D" w14:textId="77777777" w:rsidR="009A2624" w:rsidRDefault="009A2624" w:rsidP="009A2624">
      <w:r>
        <w:t>&lt;ESMA_QUESTION_DP_BMR_9&gt;</w:t>
      </w:r>
    </w:p>
    <w:p w14:paraId="08D5AFD1" w14:textId="77777777" w:rsidR="009A2624" w:rsidRDefault="009A2624" w:rsidP="009A2624"/>
    <w:p w14:paraId="08C6AA17" w14:textId="77777777" w:rsidR="009A2624" w:rsidRPr="007F44BF" w:rsidRDefault="009A2624" w:rsidP="002342EC">
      <w:pPr>
        <w:pStyle w:val="Questionstyle"/>
      </w:pPr>
      <w:r w:rsidRPr="007F44BF">
        <w:t xml:space="preserve">If an administrator provides more than one critical benchmark, do you support the approach of one oversight function exercising oversight over all the critical benchmarks? Do you think it is necessary for an oversight function to have sub-functions, to account for the different needs of different types of benchmarks? </w:t>
      </w:r>
    </w:p>
    <w:p w14:paraId="4877DA92" w14:textId="77777777" w:rsidR="009A2624" w:rsidRDefault="009A2624" w:rsidP="009A2624">
      <w:r>
        <w:t>&lt;ESMA_QUESTION_DP_BMR_10&gt;</w:t>
      </w:r>
    </w:p>
    <w:p w14:paraId="1E6AA229" w14:textId="3D21A25C" w:rsidR="000C5AAC" w:rsidRDefault="000C5AAC" w:rsidP="00871E2E">
      <w:pPr>
        <w:jc w:val="both"/>
      </w:pPr>
      <w:permStart w:id="1036877553" w:edGrp="everyone"/>
      <w:r>
        <w:t>Europex</w:t>
      </w:r>
      <w:r w:rsidR="003E261B">
        <w:t xml:space="preserve"> support</w:t>
      </w:r>
      <w:r>
        <w:t>s</w:t>
      </w:r>
      <w:r w:rsidR="003E261B">
        <w:t xml:space="preserve"> the approach of one oversight function exercising oversight over all </w:t>
      </w:r>
      <w:r>
        <w:t>critical benchmarks. As stated above, d</w:t>
      </w:r>
      <w:r w:rsidR="003E261B">
        <w:t>ifferent types of benchmark</w:t>
      </w:r>
      <w:r w:rsidR="00871E2E">
        <w:t>s</w:t>
      </w:r>
      <w:r w:rsidR="003E261B">
        <w:t xml:space="preserve"> do not necessarily requi</w:t>
      </w:r>
      <w:r w:rsidR="00871E2E">
        <w:t>re a different set of competences for</w:t>
      </w:r>
      <w:r w:rsidR="003E261B">
        <w:t xml:space="preserve"> the oversight function, so there is no rationale to require multiple oversight functions. </w:t>
      </w:r>
      <w:r w:rsidRPr="000C5AAC">
        <w:t>All decisions in this respect should be made on a case by case basis, ideally by the administrator.</w:t>
      </w:r>
    </w:p>
    <w:permEnd w:id="1036877553"/>
    <w:p w14:paraId="245D9D77" w14:textId="7BDBC9AB" w:rsidR="009A2624" w:rsidRDefault="009A2624" w:rsidP="009A2624">
      <w:r>
        <w:t>&lt;ESMA_QUESTION_DP_BMR_10&gt;</w:t>
      </w:r>
    </w:p>
    <w:p w14:paraId="366EB6DF" w14:textId="77777777" w:rsidR="009A2624" w:rsidRDefault="009A2624" w:rsidP="009A2624"/>
    <w:p w14:paraId="506A5E48" w14:textId="77777777" w:rsidR="009A2624" w:rsidRPr="007F44BF" w:rsidRDefault="009A2624" w:rsidP="002342EC">
      <w:pPr>
        <w:pStyle w:val="Questionstyle"/>
      </w:pPr>
      <w:r w:rsidRPr="007F44BF">
        <w:t xml:space="preserve">Where an administrator provides critical benchmarks and significant or non-significant benchmarks, do you think it should establish different oversight functions depending on the nature, scale and complexity of the critical benchmarks versus the significant or non-significant benchmarks? </w:t>
      </w:r>
    </w:p>
    <w:p w14:paraId="1BAFBEC2" w14:textId="77777777" w:rsidR="009A2624" w:rsidRDefault="009A2624" w:rsidP="009A2624">
      <w:r>
        <w:t>&lt;ESMA_QUESTION_DP_BMR_11&gt;</w:t>
      </w:r>
    </w:p>
    <w:p w14:paraId="68F628F9" w14:textId="77777777" w:rsidR="00871E2E" w:rsidRDefault="00DB370F" w:rsidP="00871E2E">
      <w:pPr>
        <w:jc w:val="both"/>
      </w:pPr>
      <w:permStart w:id="1968051213" w:edGrp="everyone"/>
      <w:r>
        <w:lastRenderedPageBreak/>
        <w:t xml:space="preserve">Different types of benchmarks do not necessarily require </w:t>
      </w:r>
      <w:r w:rsidR="00871E2E">
        <w:t xml:space="preserve">a </w:t>
      </w:r>
      <w:r>
        <w:t xml:space="preserve">different set of competences </w:t>
      </w:r>
      <w:r w:rsidR="00871E2E">
        <w:t>for</w:t>
      </w:r>
      <w:r>
        <w:t xml:space="preserve"> the oversight function, so there is no rationale to require multiple oversight functions. </w:t>
      </w:r>
      <w:r w:rsidR="00871E2E">
        <w:t>All decisions in this respect should be made on a case by case basis, ideally by the administrator.</w:t>
      </w:r>
    </w:p>
    <w:permEnd w:id="1968051213"/>
    <w:p w14:paraId="6DFA5D7D" w14:textId="2966D495" w:rsidR="009A2624" w:rsidRDefault="009A2624" w:rsidP="009A2624">
      <w:r>
        <w:t>&lt;ESMA_QUESTION_DP_BMR_11&gt;</w:t>
      </w:r>
    </w:p>
    <w:p w14:paraId="38E1672B" w14:textId="77777777" w:rsidR="009A2624" w:rsidRDefault="009A2624" w:rsidP="009A2624"/>
    <w:p w14:paraId="3A3F9FAF" w14:textId="77777777" w:rsidR="009A2624" w:rsidRPr="007F44BF" w:rsidRDefault="009A2624" w:rsidP="002342EC">
      <w:pPr>
        <w:pStyle w:val="Questionstyle"/>
      </w:pPr>
      <w:r w:rsidRPr="007F44BF">
        <w:t xml:space="preserve">In which cases would you agree that contributors should be prevented from participating in oversight committees? </w:t>
      </w:r>
    </w:p>
    <w:p w14:paraId="35DDC5DB" w14:textId="77777777" w:rsidR="009A2624" w:rsidRDefault="009A2624" w:rsidP="009A2624">
      <w:r>
        <w:t>&lt;ESMA_QUESTION_DP_BMR_12&gt;</w:t>
      </w:r>
    </w:p>
    <w:p w14:paraId="17FC2EC3" w14:textId="77777777" w:rsidR="009A2624" w:rsidRDefault="009A2624" w:rsidP="009A2624">
      <w:permStart w:id="541816413" w:edGrp="everyone"/>
      <w:r>
        <w:t>TYPE YOUR TEXT HERE</w:t>
      </w:r>
    </w:p>
    <w:permEnd w:id="541816413"/>
    <w:p w14:paraId="409ABE44" w14:textId="77777777" w:rsidR="009A2624" w:rsidRDefault="009A2624" w:rsidP="009A2624">
      <w:r>
        <w:t>&lt;ESMA_QUESTION_DP_BMR_12&gt;</w:t>
      </w:r>
    </w:p>
    <w:p w14:paraId="0B81FEDD" w14:textId="77777777" w:rsidR="009A2624" w:rsidRDefault="009A2624" w:rsidP="009A2624"/>
    <w:p w14:paraId="151B14B1" w14:textId="77777777"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provided? Please describe the nature, and where possible provide estimates, of these costs.</w:t>
      </w:r>
    </w:p>
    <w:p w14:paraId="4AF58AD0" w14:textId="77777777" w:rsidR="009A2624" w:rsidRDefault="009A2624" w:rsidP="009A2624">
      <w:r>
        <w:t>&lt;ESMA_QUESTION_DP_BMR_13&gt;</w:t>
      </w:r>
    </w:p>
    <w:p w14:paraId="48DB3676" w14:textId="002AEDAB" w:rsidR="00DB370F" w:rsidRDefault="00DB370F" w:rsidP="00871E2E">
      <w:pPr>
        <w:jc w:val="both"/>
      </w:pPr>
      <w:permStart w:id="855056750" w:edGrp="everyone"/>
      <w:r w:rsidRPr="007A11D9">
        <w:t>Multiple oversight function</w:t>
      </w:r>
      <w:r w:rsidR="00871E2E">
        <w:t>s</w:t>
      </w:r>
      <w:r w:rsidRPr="007A11D9">
        <w:t xml:space="preserve"> multiply </w:t>
      </w:r>
      <w:r w:rsidR="00871E2E">
        <w:t xml:space="preserve">the </w:t>
      </w:r>
      <w:r w:rsidRPr="007A11D9">
        <w:t>costs of establishing the oversight function</w:t>
      </w:r>
      <w:r w:rsidR="00871E2E">
        <w:t>,</w:t>
      </w:r>
      <w:r w:rsidRPr="007A11D9">
        <w:t xml:space="preserve"> and, hence, should be limited to the specific, individual cases, in which one oversight function </w:t>
      </w:r>
      <w:r w:rsidR="00871E2E">
        <w:t>is</w:t>
      </w:r>
      <w:r w:rsidRPr="007A11D9">
        <w:t xml:space="preserve"> actually unable to exercise effective oversight over all benchmarks. It should not be an automatic administrative requirement to provide a separate oversight function for each benchmark or each type of benchmarks. Multiple oversight function</w:t>
      </w:r>
      <w:r w:rsidR="00871E2E">
        <w:t>s</w:t>
      </w:r>
      <w:r w:rsidRPr="007A11D9">
        <w:t xml:space="preserve"> should </w:t>
      </w:r>
      <w:r w:rsidR="00CE5F59" w:rsidRPr="007A11D9">
        <w:t xml:space="preserve">only </w:t>
      </w:r>
      <w:r w:rsidRPr="007A11D9">
        <w:t>be required when they are objectively justified by the different set of competences required to exercise the oversight over different types of benchmarks.</w:t>
      </w:r>
    </w:p>
    <w:permEnd w:id="855056750"/>
    <w:p w14:paraId="1CC53219" w14:textId="77777777" w:rsidR="009A2624" w:rsidRDefault="009A2624" w:rsidP="009A2624">
      <w:r>
        <w:t>&lt;ESMA_QUESTION_DP_BMR_13&gt;</w:t>
      </w:r>
    </w:p>
    <w:p w14:paraId="541FABC4" w14:textId="77777777" w:rsidR="009A2624" w:rsidRDefault="009A2624" w:rsidP="009A2624"/>
    <w:p w14:paraId="5E0D715E" w14:textId="77777777"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14:paraId="44C303F5" w14:textId="77777777" w:rsidR="009A2624" w:rsidRDefault="009A2624" w:rsidP="009A2624">
      <w:r>
        <w:t>&lt;ESMA_QUESTION_DP_BMR_14&gt;</w:t>
      </w:r>
    </w:p>
    <w:p w14:paraId="087B9B8F" w14:textId="7E9988A7" w:rsidR="00DB370F" w:rsidRDefault="00871E2E" w:rsidP="00871E2E">
      <w:pPr>
        <w:jc w:val="both"/>
      </w:pPr>
      <w:permStart w:id="1829400252" w:edGrp="everyone"/>
      <w:r>
        <w:t>Yes</w:t>
      </w:r>
      <w:r w:rsidR="00DB370F">
        <w:t>.</w:t>
      </w:r>
    </w:p>
    <w:permEnd w:id="1829400252"/>
    <w:p w14:paraId="090B705B" w14:textId="77777777" w:rsidR="009A2624" w:rsidRDefault="009A2624" w:rsidP="009A2624">
      <w:r>
        <w:t>&lt;ESMA_QUESTION_DP_BMR_14&gt;</w:t>
      </w:r>
    </w:p>
    <w:p w14:paraId="16E1F767" w14:textId="77777777" w:rsidR="009A2624" w:rsidRDefault="009A2624" w:rsidP="009A2624"/>
    <w:p w14:paraId="75DCE190" w14:textId="77777777"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14:paraId="35C64587" w14:textId="77777777" w:rsidR="009A2624" w:rsidRDefault="009A2624" w:rsidP="009A2624">
      <w:r>
        <w:t>&lt;ESMA_QUESTION_DP_BMR_15&gt;</w:t>
      </w:r>
    </w:p>
    <w:p w14:paraId="12661B65" w14:textId="77777777" w:rsidR="009A2624" w:rsidRDefault="009A2624" w:rsidP="009A2624">
      <w:permStart w:id="1937528830" w:edGrp="everyone"/>
      <w:r>
        <w:t>TYPE YOUR TEXT HERE</w:t>
      </w:r>
    </w:p>
    <w:permEnd w:id="1937528830"/>
    <w:p w14:paraId="7235B2E0" w14:textId="77777777" w:rsidR="009A2624" w:rsidRDefault="009A2624" w:rsidP="009A2624">
      <w:r>
        <w:t>&lt;ESMA_QUESTION_DP_BMR_15&gt;</w:t>
      </w:r>
    </w:p>
    <w:p w14:paraId="111C3CA1" w14:textId="77777777" w:rsidR="009A2624" w:rsidRDefault="009A2624" w:rsidP="009A2624"/>
    <w:p w14:paraId="034EACB5" w14:textId="77777777"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organisation?</w:t>
      </w:r>
    </w:p>
    <w:p w14:paraId="7C44426A" w14:textId="77777777" w:rsidR="009A2624" w:rsidRDefault="009A2624" w:rsidP="009A2624">
      <w:r>
        <w:t>&lt;ESMA_QUESTION_DP_BMR_16&gt;</w:t>
      </w:r>
    </w:p>
    <w:p w14:paraId="61B4D239" w14:textId="77777777" w:rsidR="009A2624" w:rsidRDefault="009A2624" w:rsidP="009A2624">
      <w:permStart w:id="2099982055" w:edGrp="everyone"/>
      <w:r>
        <w:t>TYPE YOUR TEXT HERE</w:t>
      </w:r>
    </w:p>
    <w:permEnd w:id="2099982055"/>
    <w:p w14:paraId="70F1ACE5" w14:textId="77777777" w:rsidR="009A2624" w:rsidRDefault="009A2624" w:rsidP="009A2624">
      <w:r>
        <w:t>&lt;ESMA_QUESTION_DP_BMR_16&gt;</w:t>
      </w:r>
    </w:p>
    <w:p w14:paraId="0282C561" w14:textId="77777777" w:rsidR="009A2624" w:rsidRDefault="009A2624" w:rsidP="009A2624"/>
    <w:p w14:paraId="6DDADB33" w14:textId="77777777" w:rsidR="009A2624" w:rsidRPr="007F44BF" w:rsidRDefault="009A2624" w:rsidP="002342EC">
      <w:pPr>
        <w:pStyle w:val="Questionstyle"/>
      </w:pPr>
      <w:r w:rsidRPr="007F44BF">
        <w:t>Do you agree with the proposed list of elements of procedures required for all oversight functions? Should different procedures be employed for different types of benchmarks?</w:t>
      </w:r>
    </w:p>
    <w:p w14:paraId="00181FE1" w14:textId="77777777" w:rsidR="009A2624" w:rsidRDefault="009A2624" w:rsidP="009A2624">
      <w:r>
        <w:t>&lt;ESMA_QUESTION_DP_BMR_17&gt;</w:t>
      </w:r>
    </w:p>
    <w:p w14:paraId="388BB7F5" w14:textId="77777777" w:rsidR="009A2624" w:rsidRDefault="009A2624" w:rsidP="009A2624">
      <w:permStart w:id="326643808" w:edGrp="everyone"/>
      <w:r>
        <w:lastRenderedPageBreak/>
        <w:t>TYPE YOUR TEXT HERE</w:t>
      </w:r>
    </w:p>
    <w:permEnd w:id="326643808"/>
    <w:p w14:paraId="631CF4D7" w14:textId="77777777" w:rsidR="009A2624" w:rsidRDefault="009A2624" w:rsidP="009A2624">
      <w:r>
        <w:t>&lt;ESMA_QUESTION_DP_BMR_17&gt;</w:t>
      </w:r>
    </w:p>
    <w:p w14:paraId="68E9C47A" w14:textId="77777777" w:rsidR="009A2624" w:rsidRDefault="009A2624" w:rsidP="009A2624"/>
    <w:p w14:paraId="6B237D7F" w14:textId="77777777"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14:paraId="4B9250AB" w14:textId="77777777" w:rsidR="009A2624" w:rsidRDefault="009A2624" w:rsidP="009A2624">
      <w:r>
        <w:t>&lt;ESMA_QUESTION_DP_BMR_18&gt;</w:t>
      </w:r>
    </w:p>
    <w:p w14:paraId="472DA0BD" w14:textId="77777777" w:rsidR="009A2624" w:rsidRDefault="009A2624" w:rsidP="009A2624">
      <w:permStart w:id="392825045" w:edGrp="everyone"/>
      <w:r>
        <w:t>TYPE YOUR TEXT HERE</w:t>
      </w:r>
    </w:p>
    <w:permEnd w:id="392825045"/>
    <w:p w14:paraId="3C7C4CB9" w14:textId="77777777" w:rsidR="009A2624" w:rsidRDefault="009A2624" w:rsidP="009A2624">
      <w:r>
        <w:t>&lt;ESMA_QUESTION_DP_BMR_18&gt;</w:t>
      </w:r>
    </w:p>
    <w:p w14:paraId="07983BCA" w14:textId="77777777" w:rsidR="009A2624" w:rsidRDefault="009A2624" w:rsidP="009A2624"/>
    <w:p w14:paraId="763A5B0B" w14:textId="77777777" w:rsidR="009A2624" w:rsidRPr="007F44BF" w:rsidRDefault="009A2624" w:rsidP="002342EC">
      <w:pPr>
        <w:pStyle w:val="Questionstyle"/>
      </w:pPr>
      <w:r w:rsidRPr="007F44BF">
        <w:t>Do you agree with the list of records to be kept by the administrator for input data verification? If not, please specify which information is superfluous / which additional information is needed and why.</w:t>
      </w:r>
    </w:p>
    <w:p w14:paraId="37C3AAB6" w14:textId="77777777" w:rsidR="009A2624" w:rsidRDefault="009A2624" w:rsidP="009A2624">
      <w:r>
        <w:t>&lt;ESMA_QUESTION_DP_BMR_19&gt;</w:t>
      </w:r>
    </w:p>
    <w:p w14:paraId="6878C961" w14:textId="55584B84" w:rsidR="00DB370F" w:rsidRPr="00AA4461" w:rsidRDefault="00DB370F" w:rsidP="00DB370F">
      <w:pPr>
        <w:autoSpaceDE w:val="0"/>
        <w:autoSpaceDN w:val="0"/>
        <w:adjustRightInd w:val="0"/>
        <w:jc w:val="both"/>
        <w:rPr>
          <w:rFonts w:cs="Georgia"/>
          <w:lang w:eastAsia="en-GB"/>
        </w:rPr>
      </w:pPr>
      <w:permStart w:id="1027371323" w:edGrp="everyone"/>
      <w:r w:rsidRPr="00AA4461">
        <w:rPr>
          <w:rFonts w:cs="Georgia"/>
          <w:bCs/>
          <w:lang w:eastAsia="en-GB"/>
        </w:rPr>
        <w:t>We consider the following information to be superfluous because t</w:t>
      </w:r>
      <w:r w:rsidRPr="00AA4461">
        <w:rPr>
          <w:rFonts w:cs="Georgia"/>
          <w:lang w:eastAsia="en-GB"/>
        </w:rPr>
        <w:t>he contributors to the benchmark should be responsible for maintaining such records and making th</w:t>
      </w:r>
      <w:r w:rsidR="00CE5F59">
        <w:rPr>
          <w:rFonts w:cs="Georgia"/>
          <w:lang w:eastAsia="en-GB"/>
        </w:rPr>
        <w:t>e information available to the A</w:t>
      </w:r>
      <w:r w:rsidRPr="00AA4461">
        <w:rPr>
          <w:rFonts w:cs="Georgia"/>
          <w:lang w:eastAsia="en-GB"/>
        </w:rPr>
        <w:t>dministrator on request:</w:t>
      </w:r>
    </w:p>
    <w:p w14:paraId="7CD27017" w14:textId="77777777" w:rsidR="00DB370F" w:rsidRPr="00AA4461" w:rsidRDefault="00DB370F" w:rsidP="00DB370F">
      <w:pPr>
        <w:autoSpaceDE w:val="0"/>
        <w:autoSpaceDN w:val="0"/>
        <w:adjustRightInd w:val="0"/>
        <w:jc w:val="both"/>
        <w:rPr>
          <w:rFonts w:cs="Georgia"/>
          <w:lang w:eastAsia="en-GB"/>
        </w:rPr>
      </w:pPr>
    </w:p>
    <w:p w14:paraId="30232B1A" w14:textId="6BD361F5" w:rsidR="00DB370F" w:rsidRPr="00AA4461" w:rsidRDefault="00CE5F59" w:rsidP="00DB370F">
      <w:pPr>
        <w:numPr>
          <w:ilvl w:val="0"/>
          <w:numId w:val="40"/>
        </w:numPr>
        <w:autoSpaceDE w:val="0"/>
        <w:autoSpaceDN w:val="0"/>
        <w:adjustRightInd w:val="0"/>
        <w:spacing w:line="276" w:lineRule="auto"/>
        <w:ind w:hanging="720"/>
        <w:jc w:val="both"/>
        <w:rPr>
          <w:rFonts w:cs="Georgia"/>
          <w:lang w:eastAsia="en-GB"/>
        </w:rPr>
      </w:pPr>
      <w:r>
        <w:rPr>
          <w:rFonts w:cs="Georgia"/>
          <w:lang w:eastAsia="en-GB"/>
        </w:rPr>
        <w:t xml:space="preserve">a) </w:t>
      </w:r>
      <w:r w:rsidR="00DB370F">
        <w:rPr>
          <w:rFonts w:cs="Georgia"/>
          <w:lang w:eastAsia="en-GB"/>
        </w:rPr>
        <w:t>t</w:t>
      </w:r>
      <w:r w:rsidR="00DB370F" w:rsidRPr="00AA4461">
        <w:rPr>
          <w:rFonts w:cs="Georgia"/>
          <w:lang w:eastAsia="en-GB"/>
        </w:rPr>
        <w:t>he role of the individuals responsible</w:t>
      </w:r>
      <w:r>
        <w:rPr>
          <w:rFonts w:cs="Georgia"/>
          <w:lang w:eastAsia="en-GB"/>
        </w:rPr>
        <w:t xml:space="preserve"> for submissions and approval (I</w:t>
      </w:r>
      <w:r w:rsidR="00DB370F" w:rsidRPr="00AA4461">
        <w:rPr>
          <w:rFonts w:cs="Georgia"/>
          <w:lang w:eastAsia="en-GB"/>
        </w:rPr>
        <w:t>t should be sufficient for the Administrator to record the identity of the individual responsible for submissions</w:t>
      </w:r>
      <w:r>
        <w:rPr>
          <w:rFonts w:cs="Georgia"/>
          <w:lang w:eastAsia="en-GB"/>
        </w:rPr>
        <w:t>)</w:t>
      </w:r>
      <w:r w:rsidR="00DB370F" w:rsidRPr="00AA4461">
        <w:rPr>
          <w:rFonts w:cs="Georgia"/>
          <w:lang w:eastAsia="en-GB"/>
        </w:rPr>
        <w:t>;</w:t>
      </w:r>
    </w:p>
    <w:p w14:paraId="50394AF4" w14:textId="77777777" w:rsidR="00DB370F" w:rsidRPr="00AA4461" w:rsidRDefault="00DB370F" w:rsidP="00DB370F">
      <w:pPr>
        <w:autoSpaceDE w:val="0"/>
        <w:autoSpaceDN w:val="0"/>
        <w:adjustRightInd w:val="0"/>
        <w:ind w:left="720" w:hanging="720"/>
        <w:jc w:val="both"/>
        <w:rPr>
          <w:rFonts w:cs="Georgia"/>
          <w:lang w:eastAsia="en-GB"/>
        </w:rPr>
      </w:pPr>
    </w:p>
    <w:p w14:paraId="40FD498F" w14:textId="7480DEB5" w:rsidR="00DB370F" w:rsidRPr="00AA4461" w:rsidRDefault="00CE5F59" w:rsidP="00DB370F">
      <w:pPr>
        <w:numPr>
          <w:ilvl w:val="0"/>
          <w:numId w:val="40"/>
        </w:numPr>
        <w:autoSpaceDE w:val="0"/>
        <w:autoSpaceDN w:val="0"/>
        <w:adjustRightInd w:val="0"/>
        <w:spacing w:line="276" w:lineRule="auto"/>
        <w:ind w:hanging="720"/>
        <w:jc w:val="both"/>
        <w:rPr>
          <w:rFonts w:cs="Georgia"/>
          <w:lang w:eastAsia="en-GB"/>
        </w:rPr>
      </w:pPr>
      <w:r>
        <w:rPr>
          <w:rFonts w:cs="Georgia"/>
          <w:lang w:eastAsia="en-GB"/>
        </w:rPr>
        <w:t xml:space="preserve">b) </w:t>
      </w:r>
      <w:r w:rsidR="00DB370F" w:rsidRPr="00AA4461">
        <w:rPr>
          <w:rFonts w:cs="Georgia"/>
          <w:lang w:eastAsia="en-GB"/>
        </w:rPr>
        <w:t xml:space="preserve">relevant communication </w:t>
      </w:r>
      <w:r>
        <w:rPr>
          <w:rFonts w:cs="Georgia"/>
          <w:lang w:eastAsia="en-GB"/>
        </w:rPr>
        <w:t>between</w:t>
      </w:r>
      <w:r w:rsidR="00DB370F" w:rsidRPr="00AA4461">
        <w:rPr>
          <w:rFonts w:cs="Georgia"/>
          <w:lang w:eastAsia="en-GB"/>
        </w:rPr>
        <w:t xml:space="preserve"> submitters and approvers; </w:t>
      </w:r>
    </w:p>
    <w:p w14:paraId="4FFBC166" w14:textId="77777777" w:rsidR="00DB370F" w:rsidRPr="00AA4461" w:rsidRDefault="00DB370F" w:rsidP="00DB370F">
      <w:pPr>
        <w:autoSpaceDE w:val="0"/>
        <w:autoSpaceDN w:val="0"/>
        <w:adjustRightInd w:val="0"/>
        <w:ind w:left="720" w:hanging="720"/>
        <w:jc w:val="both"/>
        <w:rPr>
          <w:rFonts w:cs="Georgia"/>
          <w:lang w:eastAsia="en-GB"/>
        </w:rPr>
      </w:pPr>
    </w:p>
    <w:p w14:paraId="083746B7" w14:textId="1833F1C4" w:rsidR="00DB370F" w:rsidRPr="00AA4461" w:rsidRDefault="00CE5F59" w:rsidP="00DB370F">
      <w:pPr>
        <w:numPr>
          <w:ilvl w:val="0"/>
          <w:numId w:val="40"/>
        </w:numPr>
        <w:autoSpaceDE w:val="0"/>
        <w:autoSpaceDN w:val="0"/>
        <w:adjustRightInd w:val="0"/>
        <w:spacing w:line="276" w:lineRule="auto"/>
        <w:ind w:hanging="720"/>
        <w:jc w:val="both"/>
        <w:rPr>
          <w:rFonts w:cs="Georgia"/>
          <w:lang w:eastAsia="en-GB"/>
        </w:rPr>
      </w:pPr>
      <w:r>
        <w:rPr>
          <w:rFonts w:cs="Georgia"/>
          <w:lang w:eastAsia="en-GB"/>
        </w:rPr>
        <w:t xml:space="preserve">c) </w:t>
      </w:r>
      <w:r w:rsidR="00DB370F" w:rsidRPr="00AA4461">
        <w:rPr>
          <w:rFonts w:cs="Georgia"/>
          <w:lang w:eastAsia="en-GB"/>
        </w:rPr>
        <w:t xml:space="preserve">relevant communication between staff in the panel entities units </w:t>
      </w:r>
      <w:r>
        <w:rPr>
          <w:rFonts w:cs="Georgia"/>
          <w:lang w:eastAsia="en-GB"/>
        </w:rPr>
        <w:t>who</w:t>
      </w:r>
      <w:r w:rsidR="00DB370F" w:rsidRPr="00AA4461">
        <w:rPr>
          <w:rFonts w:cs="Georgia"/>
          <w:lang w:eastAsia="en-GB"/>
        </w:rPr>
        <w:t xml:space="preserve"> deal in benchmark-referenced instruments or derivatives and internal or external third par</w:t>
      </w:r>
      <w:r>
        <w:rPr>
          <w:rFonts w:cs="Georgia"/>
          <w:lang w:eastAsia="en-GB"/>
        </w:rPr>
        <w:t>ties involved in the benchmark</w:t>
      </w:r>
      <w:r w:rsidR="00DB370F" w:rsidRPr="00AA4461">
        <w:rPr>
          <w:rFonts w:cs="Georgia"/>
          <w:lang w:eastAsia="en-GB"/>
        </w:rPr>
        <w:t xml:space="preserve"> contribution process; </w:t>
      </w:r>
    </w:p>
    <w:p w14:paraId="4BA09A18" w14:textId="77777777" w:rsidR="00DB370F" w:rsidRPr="00AA4461" w:rsidRDefault="00DB370F" w:rsidP="00DB370F">
      <w:pPr>
        <w:autoSpaceDE w:val="0"/>
        <w:autoSpaceDN w:val="0"/>
        <w:adjustRightInd w:val="0"/>
        <w:ind w:left="720" w:hanging="720"/>
        <w:contextualSpacing/>
        <w:jc w:val="both"/>
        <w:rPr>
          <w:rFonts w:cs="Arial"/>
        </w:rPr>
      </w:pPr>
    </w:p>
    <w:p w14:paraId="6B446CB9" w14:textId="52171F00" w:rsidR="00DB370F" w:rsidRPr="00AA4461" w:rsidRDefault="00CE5F59" w:rsidP="00DB370F">
      <w:pPr>
        <w:numPr>
          <w:ilvl w:val="0"/>
          <w:numId w:val="40"/>
        </w:numPr>
        <w:autoSpaceDE w:val="0"/>
        <w:autoSpaceDN w:val="0"/>
        <w:adjustRightInd w:val="0"/>
        <w:spacing w:line="276" w:lineRule="auto"/>
        <w:ind w:hanging="720"/>
        <w:contextualSpacing/>
        <w:jc w:val="both"/>
        <w:rPr>
          <w:rFonts w:cs="Arial"/>
        </w:rPr>
      </w:pPr>
      <w:r>
        <w:rPr>
          <w:rFonts w:cs="Arial"/>
        </w:rPr>
        <w:t xml:space="preserve">d) </w:t>
      </w:r>
      <w:r w:rsidR="00DB370F" w:rsidRPr="00AA4461">
        <w:rPr>
          <w:rFonts w:cs="Arial"/>
        </w:rPr>
        <w:t>substantial exposures of individual traders or trading desks to benchmark related instruments, as well as changes therein; and</w:t>
      </w:r>
    </w:p>
    <w:p w14:paraId="3B0BE586" w14:textId="77777777" w:rsidR="00DB370F" w:rsidRPr="00AA4461" w:rsidRDefault="00DB370F" w:rsidP="00DB370F">
      <w:pPr>
        <w:ind w:left="720" w:hanging="720"/>
        <w:contextualSpacing/>
        <w:jc w:val="both"/>
        <w:rPr>
          <w:rFonts w:cs="Arial"/>
        </w:rPr>
      </w:pPr>
    </w:p>
    <w:p w14:paraId="52712A4F" w14:textId="620F6B7C" w:rsidR="00DB370F" w:rsidRPr="00AA4461" w:rsidRDefault="00CE5F59" w:rsidP="00DB370F">
      <w:pPr>
        <w:numPr>
          <w:ilvl w:val="0"/>
          <w:numId w:val="40"/>
        </w:numPr>
        <w:autoSpaceDE w:val="0"/>
        <w:autoSpaceDN w:val="0"/>
        <w:adjustRightInd w:val="0"/>
        <w:spacing w:line="276" w:lineRule="auto"/>
        <w:ind w:hanging="720"/>
        <w:contextualSpacing/>
        <w:jc w:val="both"/>
        <w:rPr>
          <w:rFonts w:cs="Arial"/>
        </w:rPr>
      </w:pPr>
      <w:r>
        <w:rPr>
          <w:rFonts w:cs="Arial"/>
        </w:rPr>
        <w:t xml:space="preserve">e) </w:t>
      </w:r>
      <w:r w:rsidR="00DB370F" w:rsidRPr="00AA4461">
        <w:rPr>
          <w:rFonts w:cs="Arial"/>
        </w:rPr>
        <w:t xml:space="preserve">remedial actions taken in response to audit findings and progress in their implementation unless the actions have an impact (or potential impact) on the integrity of the benchmark. </w:t>
      </w:r>
    </w:p>
    <w:p w14:paraId="5A70F05D" w14:textId="77777777" w:rsidR="00DB370F" w:rsidRPr="00AA4461" w:rsidRDefault="00DB370F" w:rsidP="00DB370F">
      <w:pPr>
        <w:autoSpaceDE w:val="0"/>
        <w:autoSpaceDN w:val="0"/>
        <w:adjustRightInd w:val="0"/>
        <w:ind w:left="720" w:hanging="720"/>
        <w:contextualSpacing/>
        <w:jc w:val="both"/>
        <w:rPr>
          <w:rFonts w:cs="Arial"/>
        </w:rPr>
      </w:pPr>
    </w:p>
    <w:p w14:paraId="39C20D8E" w14:textId="340F4B1A" w:rsidR="00DB370F" w:rsidRPr="00AA4461" w:rsidRDefault="00CE5F59" w:rsidP="00DB370F">
      <w:pPr>
        <w:autoSpaceDE w:val="0"/>
        <w:autoSpaceDN w:val="0"/>
        <w:adjustRightInd w:val="0"/>
        <w:jc w:val="both"/>
        <w:rPr>
          <w:rFonts w:cs="Georgia"/>
          <w:lang w:eastAsia="en-GB"/>
        </w:rPr>
      </w:pPr>
      <w:r>
        <w:rPr>
          <w:rFonts w:cs="Georgia"/>
          <w:lang w:eastAsia="en-GB"/>
        </w:rPr>
        <w:t>While</w:t>
      </w:r>
      <w:r w:rsidR="00DB370F" w:rsidRPr="00AA4461">
        <w:rPr>
          <w:rFonts w:cs="Georgia"/>
          <w:lang w:eastAsia="en-GB"/>
        </w:rPr>
        <w:t xml:space="preserve"> we acknowledge the argument that data storage is less expensive now than it </w:t>
      </w:r>
      <w:r w:rsidR="00C345FC">
        <w:rPr>
          <w:rFonts w:cs="Georgia"/>
          <w:lang w:eastAsia="en-GB"/>
        </w:rPr>
        <w:t>has be</w:t>
      </w:r>
      <w:r w:rsidR="00DB370F" w:rsidRPr="00AA4461">
        <w:rPr>
          <w:rFonts w:cs="Georgia"/>
          <w:lang w:eastAsia="en-GB"/>
        </w:rPr>
        <w:t xml:space="preserve">en </w:t>
      </w:r>
      <w:r>
        <w:rPr>
          <w:rFonts w:cs="Georgia"/>
          <w:lang w:eastAsia="en-GB"/>
        </w:rPr>
        <w:t>in the past</w:t>
      </w:r>
      <w:r w:rsidR="00DB370F" w:rsidRPr="00AA4461">
        <w:rPr>
          <w:rFonts w:cs="Georgia"/>
          <w:lang w:eastAsia="en-GB"/>
        </w:rPr>
        <w:t xml:space="preserve">, we believe that an Administrator should at least be entitled to rely on the lines of defence of a supervised entity to store the requisite data safely and accurately. Also, </w:t>
      </w:r>
      <w:r w:rsidR="00C345FC">
        <w:rPr>
          <w:rFonts w:cs="Georgia"/>
          <w:lang w:eastAsia="en-GB"/>
        </w:rPr>
        <w:t xml:space="preserve">it is important to highlight that </w:t>
      </w:r>
      <w:r w:rsidR="00DB370F" w:rsidRPr="00AA4461">
        <w:rPr>
          <w:rFonts w:cs="Georgia"/>
          <w:lang w:eastAsia="en-GB"/>
        </w:rPr>
        <w:t>some of the data is commercially extremely sensitive.</w:t>
      </w:r>
    </w:p>
    <w:p w14:paraId="648EDE65" w14:textId="77777777" w:rsidR="00DB370F" w:rsidRPr="00AA4461" w:rsidRDefault="00DB370F" w:rsidP="00DB370F">
      <w:pPr>
        <w:autoSpaceDE w:val="0"/>
        <w:autoSpaceDN w:val="0"/>
        <w:adjustRightInd w:val="0"/>
        <w:jc w:val="both"/>
        <w:rPr>
          <w:rFonts w:cs="Georgia"/>
          <w:bCs/>
          <w:lang w:eastAsia="en-GB"/>
        </w:rPr>
      </w:pPr>
    </w:p>
    <w:p w14:paraId="57F6B26A" w14:textId="3AA39B26" w:rsidR="00DB370F" w:rsidRPr="00AA4461" w:rsidRDefault="00DB370F" w:rsidP="00DB370F">
      <w:pPr>
        <w:autoSpaceDE w:val="0"/>
        <w:autoSpaceDN w:val="0"/>
        <w:adjustRightInd w:val="0"/>
        <w:jc w:val="both"/>
        <w:rPr>
          <w:rFonts w:cs="Georgia"/>
          <w:lang w:eastAsia="en-GB"/>
        </w:rPr>
      </w:pPr>
      <w:r w:rsidRPr="00AA4461">
        <w:rPr>
          <w:rFonts w:cs="Georgia"/>
          <w:bCs/>
          <w:lang w:eastAsia="en-GB"/>
        </w:rPr>
        <w:t>We consider that, in the case of m</w:t>
      </w:r>
      <w:r w:rsidRPr="00AA4461">
        <w:rPr>
          <w:rFonts w:cs="Georgia"/>
          <w:lang w:eastAsia="en-GB"/>
        </w:rPr>
        <w:t xml:space="preserve">aterial transactions or market data </w:t>
      </w:r>
      <w:r w:rsidR="00C345FC">
        <w:rPr>
          <w:rFonts w:cs="Georgia"/>
          <w:lang w:eastAsia="en-GB"/>
        </w:rPr>
        <w:t>that is</w:t>
      </w:r>
      <w:r w:rsidRPr="00AA4461">
        <w:rPr>
          <w:rFonts w:cs="Georgia"/>
          <w:lang w:eastAsia="en-GB"/>
        </w:rPr>
        <w:t xml:space="preserve"> deliberately excluded by a contributor bank from its contribution, </w:t>
      </w:r>
      <w:r w:rsidRPr="00AA4461">
        <w:rPr>
          <w:rFonts w:cs="Georgia"/>
          <w:bCs/>
          <w:lang w:eastAsia="en-GB"/>
        </w:rPr>
        <w:t xml:space="preserve">an Administrator should maintain a </w:t>
      </w:r>
      <w:r w:rsidRPr="00AA4461">
        <w:rPr>
          <w:rFonts w:cs="Georgia"/>
          <w:lang w:eastAsia="en-GB"/>
        </w:rPr>
        <w:t>record of the reason for the omission</w:t>
      </w:r>
      <w:r w:rsidR="00C345FC">
        <w:rPr>
          <w:rFonts w:cs="Georgia"/>
          <w:lang w:eastAsia="en-GB"/>
        </w:rPr>
        <w:t>,</w:t>
      </w:r>
      <w:r w:rsidRPr="00AA4461">
        <w:rPr>
          <w:rFonts w:cs="Georgia"/>
          <w:lang w:eastAsia="en-GB"/>
        </w:rPr>
        <w:t xml:space="preserve"> if the exclusion is not obvious through the application of the </w:t>
      </w:r>
      <w:r w:rsidR="00C345FC">
        <w:rPr>
          <w:rFonts w:cs="Georgia"/>
          <w:lang w:eastAsia="en-GB"/>
        </w:rPr>
        <w:t xml:space="preserve">benchmark calculation </w:t>
      </w:r>
      <w:r w:rsidRPr="00AA4461">
        <w:rPr>
          <w:rFonts w:cs="Georgia"/>
          <w:lang w:eastAsia="en-GB"/>
        </w:rPr>
        <w:t>methodology.</w:t>
      </w:r>
    </w:p>
    <w:permEnd w:id="1027371323"/>
    <w:p w14:paraId="2E2771AA" w14:textId="77777777" w:rsidR="009A2624" w:rsidRDefault="009A2624" w:rsidP="009A2624">
      <w:r>
        <w:t>&lt;ESMA_QUESTION_DP_BMR_19&gt;</w:t>
      </w:r>
    </w:p>
    <w:p w14:paraId="3A40427A" w14:textId="77777777" w:rsidR="009A2624" w:rsidRDefault="009A2624" w:rsidP="009A2624"/>
    <w:p w14:paraId="4E43133E" w14:textId="77777777" w:rsidR="009A2624" w:rsidRPr="007F44BF" w:rsidRDefault="009A2624" w:rsidP="002342EC">
      <w:pPr>
        <w:pStyle w:val="Questionstyle"/>
      </w:pPr>
      <w:r w:rsidRPr="007F44BF">
        <w:t>Do you agree that, for the information to be transmitted to the administrator in view of ensuring the verifiability of input data, weekly transmission is sufficient? Would you instead consider it appropriate to leave the frequency of transmission to be defined by the administrator (i.e. in the code of conduct)?</w:t>
      </w:r>
    </w:p>
    <w:p w14:paraId="7E4611F4" w14:textId="77777777" w:rsidR="009A2624" w:rsidRDefault="009A2624" w:rsidP="009A2624">
      <w:r>
        <w:t>&lt;ESMA_QUESTION_DP_BMR_20&gt;</w:t>
      </w:r>
    </w:p>
    <w:p w14:paraId="612BB513" w14:textId="795379ED" w:rsidR="00DB370F" w:rsidRDefault="00DB370F" w:rsidP="003735B0">
      <w:pPr>
        <w:jc w:val="both"/>
        <w:rPr>
          <w:rFonts w:cs="Georgia"/>
          <w:bCs/>
          <w:lang w:eastAsia="en-GB"/>
        </w:rPr>
      </w:pPr>
      <w:permStart w:id="1904440473" w:edGrp="everyone"/>
      <w:r w:rsidRPr="00AA4461">
        <w:rPr>
          <w:rFonts w:cs="Georgia"/>
          <w:bCs/>
          <w:lang w:eastAsia="en-GB"/>
        </w:rPr>
        <w:lastRenderedPageBreak/>
        <w:t>We consider it appropriate to leave the frequency of transmission to b</w:t>
      </w:r>
      <w:r>
        <w:rPr>
          <w:rFonts w:cs="Georgia"/>
          <w:bCs/>
          <w:lang w:eastAsia="en-GB"/>
        </w:rPr>
        <w:t xml:space="preserve">e defined by the Administrator </w:t>
      </w:r>
      <w:r w:rsidRPr="00AA4461">
        <w:rPr>
          <w:rFonts w:cs="Georgia"/>
          <w:bCs/>
          <w:lang w:eastAsia="en-GB"/>
        </w:rPr>
        <w:t xml:space="preserve">in the code of conduct since </w:t>
      </w:r>
      <w:r w:rsidR="003735B0">
        <w:rPr>
          <w:rFonts w:cs="Georgia"/>
          <w:bCs/>
          <w:lang w:eastAsia="en-GB"/>
        </w:rPr>
        <w:t xml:space="preserve">a </w:t>
      </w:r>
      <w:r w:rsidRPr="00AA4461">
        <w:rPr>
          <w:rFonts w:cs="Georgia"/>
          <w:bCs/>
          <w:lang w:eastAsia="en-GB"/>
        </w:rPr>
        <w:t>weekly transmission may be appropriate for some benchmarks but not for others.</w:t>
      </w:r>
    </w:p>
    <w:permEnd w:id="1904440473"/>
    <w:p w14:paraId="64CE886B" w14:textId="77777777" w:rsidR="009A2624" w:rsidRDefault="009A2624" w:rsidP="009A2624">
      <w:r>
        <w:t>&lt;ESMA_QUESTION_DP_BMR_20&gt;</w:t>
      </w:r>
    </w:p>
    <w:p w14:paraId="62546E00" w14:textId="77777777" w:rsidR="009A2624" w:rsidRDefault="009A2624" w:rsidP="009A2624"/>
    <w:p w14:paraId="5C0CDCE0" w14:textId="77777777" w:rsidR="009A2624" w:rsidRPr="007F44BF" w:rsidRDefault="009A2624" w:rsidP="002342EC">
      <w:pPr>
        <w:pStyle w:val="Questionstyle"/>
      </w:pPr>
      <w:r w:rsidRPr="007F44BF">
        <w:t>Do you agree with the concept of appropriateness as elaborated in this section?</w:t>
      </w:r>
    </w:p>
    <w:p w14:paraId="74826646" w14:textId="77777777" w:rsidR="009A2624" w:rsidRDefault="009A2624" w:rsidP="009A2624">
      <w:r>
        <w:t>&lt;ESMA_QUESTION_DP_BMR_21&gt;</w:t>
      </w:r>
    </w:p>
    <w:p w14:paraId="499A70A8" w14:textId="77777777" w:rsidR="009A2624" w:rsidRDefault="009A2624" w:rsidP="009A2624">
      <w:permStart w:id="1082135003" w:edGrp="everyone"/>
      <w:r>
        <w:t>TYPE YOUR TEXT HERE</w:t>
      </w:r>
    </w:p>
    <w:permEnd w:id="1082135003"/>
    <w:p w14:paraId="44E0C628" w14:textId="77777777" w:rsidR="009A2624" w:rsidRDefault="009A2624" w:rsidP="009A2624">
      <w:r>
        <w:t>&lt;ESMA_QUESTION_DP_BMR_21&gt;</w:t>
      </w:r>
    </w:p>
    <w:p w14:paraId="7E1EC04C" w14:textId="77777777" w:rsidR="009A2624" w:rsidRDefault="009A2624" w:rsidP="009A2624"/>
    <w:p w14:paraId="7CC426A8" w14:textId="77777777" w:rsidR="009A2624" w:rsidRPr="007F44BF" w:rsidRDefault="009A2624" w:rsidP="002342EC">
      <w:pPr>
        <w:pStyle w:val="Questionstyle"/>
      </w:pPr>
      <w:r w:rsidRPr="007F44BF">
        <w:t>Do you see any other checks an administrator could use to verify the appropriateness of input data?</w:t>
      </w:r>
    </w:p>
    <w:p w14:paraId="0C0BEF66" w14:textId="77777777" w:rsidR="009A2624" w:rsidRDefault="009A2624" w:rsidP="009A2624">
      <w:r>
        <w:t>&lt;ESMA_QUESTION_DP_BMR_22&gt;</w:t>
      </w:r>
    </w:p>
    <w:p w14:paraId="40EBD2FA" w14:textId="77777777" w:rsidR="009A2624" w:rsidRDefault="009A2624" w:rsidP="009A2624">
      <w:permStart w:id="26820298" w:edGrp="everyone"/>
      <w:r>
        <w:t>TYPE YOUR TEXT HERE</w:t>
      </w:r>
    </w:p>
    <w:permEnd w:id="26820298"/>
    <w:p w14:paraId="3209A021" w14:textId="77777777" w:rsidR="009A2624" w:rsidRDefault="009A2624" w:rsidP="009A2624">
      <w:r>
        <w:t>&lt;ESMA_QUESTION_DP_BMR_22&gt;</w:t>
      </w:r>
    </w:p>
    <w:p w14:paraId="3650EDA0" w14:textId="77777777" w:rsidR="009A2624" w:rsidRDefault="009A2624" w:rsidP="009A2624"/>
    <w:p w14:paraId="59B8F295" w14:textId="77777777" w:rsidR="009A2624" w:rsidRPr="007F44BF" w:rsidRDefault="009A2624" w:rsidP="002342EC">
      <w:pPr>
        <w:pStyle w:val="Questionstyle"/>
      </w:pPr>
      <w:r w:rsidRPr="007F44BF">
        <w:t>Would you consider it useful that the administrator maintains records of the analyses performed to evaluate the appropriateness of input data?</w:t>
      </w:r>
    </w:p>
    <w:p w14:paraId="273F27B4" w14:textId="77777777" w:rsidR="009A2624" w:rsidRDefault="009A2624" w:rsidP="009A2624">
      <w:r>
        <w:t>&lt;ESMA_QUESTION_DP_BMR_23&gt;</w:t>
      </w:r>
    </w:p>
    <w:p w14:paraId="3CE2FB9C" w14:textId="77777777" w:rsidR="009A2624" w:rsidRDefault="009A2624" w:rsidP="009A2624">
      <w:permStart w:id="319293730" w:edGrp="everyone"/>
      <w:r>
        <w:t>TYPE YOUR TEXT HERE</w:t>
      </w:r>
    </w:p>
    <w:permEnd w:id="319293730"/>
    <w:p w14:paraId="6ADB53A1" w14:textId="77777777" w:rsidR="009A2624" w:rsidRDefault="009A2624" w:rsidP="009A2624">
      <w:r>
        <w:t>&lt;ESMA_QUESTION_DP_BMR_23&gt;</w:t>
      </w:r>
    </w:p>
    <w:p w14:paraId="7B243E06" w14:textId="77777777" w:rsidR="009A2624" w:rsidRDefault="009A2624" w:rsidP="009A2624"/>
    <w:p w14:paraId="386C53CE" w14:textId="77777777" w:rsidR="009A2624" w:rsidRPr="007F44BF" w:rsidRDefault="009A2624" w:rsidP="002342EC">
      <w:pPr>
        <w:pStyle w:val="Questionstyle"/>
      </w:pPr>
      <w:r w:rsidRPr="007F44BF">
        <w:t>Do you see other possible measures to ensure verifiability of input data?</w:t>
      </w:r>
    </w:p>
    <w:p w14:paraId="2ED7E7C5" w14:textId="77777777" w:rsidR="009A2624" w:rsidRDefault="009A2624" w:rsidP="009A2624">
      <w:r>
        <w:t>&lt;ESMA_QUESTION_DP_BMR_24&gt;</w:t>
      </w:r>
    </w:p>
    <w:p w14:paraId="2BE3338E" w14:textId="77777777" w:rsidR="009A2624" w:rsidRDefault="009A2624" w:rsidP="009A2624">
      <w:permStart w:id="654394880" w:edGrp="everyone"/>
      <w:r>
        <w:t>TYPE YOUR TEXT HERE</w:t>
      </w:r>
    </w:p>
    <w:permEnd w:id="654394880"/>
    <w:p w14:paraId="463D90E6" w14:textId="77777777" w:rsidR="009A2624" w:rsidRDefault="009A2624" w:rsidP="009A2624">
      <w:r>
        <w:t>&lt;ESMA_QUESTION_DP_BMR_24&gt;</w:t>
      </w:r>
    </w:p>
    <w:p w14:paraId="42EC97E1" w14:textId="77777777" w:rsidR="009A2624" w:rsidRDefault="009A2624" w:rsidP="009A2624"/>
    <w:p w14:paraId="098B61CB" w14:textId="77777777"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14:paraId="43334E0F" w14:textId="77777777" w:rsidR="009A2624" w:rsidRDefault="009A2624" w:rsidP="009A2624">
      <w:r>
        <w:t>&lt;ESMA_QUESTION_DP_BMR_25&gt;</w:t>
      </w:r>
    </w:p>
    <w:p w14:paraId="224680D3" w14:textId="77777777" w:rsidR="009A2624" w:rsidRDefault="009A2624" w:rsidP="009A2624">
      <w:permStart w:id="27592370" w:edGrp="everyone"/>
      <w:r>
        <w:t>TYPE YOUR TEXT HERE</w:t>
      </w:r>
    </w:p>
    <w:permEnd w:id="27592370"/>
    <w:p w14:paraId="05C8DD4C" w14:textId="77777777" w:rsidR="009A2624" w:rsidRDefault="009A2624" w:rsidP="009A2624">
      <w:r>
        <w:t>&lt;ESMA_QUESTION_DP_BMR_25&gt;</w:t>
      </w:r>
    </w:p>
    <w:p w14:paraId="05DE5A65" w14:textId="77777777" w:rsidR="009A2624" w:rsidRDefault="009A2624" w:rsidP="009A2624"/>
    <w:p w14:paraId="3E3E877E" w14:textId="77777777"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14:paraId="7FE0CC74" w14:textId="77777777" w:rsidR="009A2624" w:rsidRDefault="009A2624" w:rsidP="009A2624">
      <w:r>
        <w:t>&lt;ESMA_QUESTION_DP_BMR_26&gt;</w:t>
      </w:r>
    </w:p>
    <w:p w14:paraId="6E107C9E" w14:textId="77777777" w:rsidR="009A2624" w:rsidRDefault="009A2624" w:rsidP="009A2624">
      <w:permStart w:id="664549847" w:edGrp="everyone"/>
      <w:r>
        <w:t>TYPE YOUR TEXT HERE</w:t>
      </w:r>
    </w:p>
    <w:permEnd w:id="664549847"/>
    <w:p w14:paraId="0989AA9E" w14:textId="77777777" w:rsidR="009A2624" w:rsidRDefault="009A2624" w:rsidP="009A2624">
      <w:r>
        <w:t>&lt;ESMA_QUESTION_DP_BMR_26&gt;</w:t>
      </w:r>
    </w:p>
    <w:p w14:paraId="01633490" w14:textId="77777777" w:rsidR="009A2624" w:rsidRDefault="009A2624" w:rsidP="009A2624"/>
    <w:p w14:paraId="55E41E86" w14:textId="77777777" w:rsidR="009A2624" w:rsidRPr="007F44BF" w:rsidRDefault="009A2624" w:rsidP="002342EC">
      <w:pPr>
        <w:pStyle w:val="Questionstyle"/>
      </w:pPr>
      <w:r w:rsidRPr="007F44BF">
        <w:t>Do you agree to the three lines of defence-principle as an ideal type of internal oversight architecture?</w:t>
      </w:r>
    </w:p>
    <w:p w14:paraId="2B73ECF3" w14:textId="77777777" w:rsidR="009A2624" w:rsidRDefault="009A2624" w:rsidP="009A2624">
      <w:r>
        <w:t>&lt;ESMA_QUESTION_DP_BMR_27&gt;</w:t>
      </w:r>
    </w:p>
    <w:p w14:paraId="1955E54B" w14:textId="77777777" w:rsidR="009A2624" w:rsidRDefault="009A2624" w:rsidP="009A2624">
      <w:permStart w:id="226316013" w:edGrp="everyone"/>
      <w:r>
        <w:t>TYPE YOUR TEXT HERE</w:t>
      </w:r>
    </w:p>
    <w:permEnd w:id="226316013"/>
    <w:p w14:paraId="0F4A3EDF" w14:textId="77777777" w:rsidR="009A2624" w:rsidRDefault="009A2624" w:rsidP="009A2624">
      <w:r>
        <w:t>&lt;ESMA_QUESTION_DP_BMR_27&gt;</w:t>
      </w:r>
    </w:p>
    <w:p w14:paraId="2E5AB593" w14:textId="77777777" w:rsidR="009A2624" w:rsidRDefault="009A2624" w:rsidP="009A2624"/>
    <w:p w14:paraId="68F48398" w14:textId="77777777" w:rsidR="009A2624" w:rsidRPr="007F44BF" w:rsidRDefault="009A2624" w:rsidP="002342EC">
      <w:pPr>
        <w:pStyle w:val="Questionstyle"/>
      </w:pPr>
      <w:r w:rsidRPr="007F44BF">
        <w:lastRenderedPageBreak/>
        <w:t>Do you identify other elements that could improve oversight at contributor level?</w:t>
      </w:r>
    </w:p>
    <w:p w14:paraId="07694B18" w14:textId="77777777" w:rsidR="009A2624" w:rsidRDefault="009A2624" w:rsidP="009A2624">
      <w:r>
        <w:t>&lt;ESMA_QUESTION_DP_BMR_28&gt;</w:t>
      </w:r>
    </w:p>
    <w:p w14:paraId="6D728845" w14:textId="77777777" w:rsidR="009A2624" w:rsidRDefault="009A2624" w:rsidP="009A2624">
      <w:permStart w:id="1782588794" w:edGrp="everyone"/>
      <w:r>
        <w:t>TYPE YOUR TEXT HERE</w:t>
      </w:r>
    </w:p>
    <w:permEnd w:id="1782588794"/>
    <w:p w14:paraId="5DE2B3E1" w14:textId="77777777" w:rsidR="009A2624" w:rsidRDefault="009A2624" w:rsidP="009A2624">
      <w:r>
        <w:t>&lt;ESMA_QUESTION_DP_BMR_28&gt;</w:t>
      </w:r>
    </w:p>
    <w:p w14:paraId="5D1B9F78" w14:textId="77777777" w:rsidR="009A2624" w:rsidRDefault="009A2624" w:rsidP="009A2624"/>
    <w:p w14:paraId="07C1AB8B" w14:textId="77777777"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14:paraId="2BDEAB05" w14:textId="77777777" w:rsidR="009A2624" w:rsidRDefault="009A2624" w:rsidP="009A2624">
      <w:r>
        <w:t>&lt;ESMA_QUESTION_DP_BMR_29&gt;</w:t>
      </w:r>
    </w:p>
    <w:p w14:paraId="1853A926" w14:textId="77777777" w:rsidR="009A2624" w:rsidRDefault="009A2624" w:rsidP="009A2624">
      <w:permStart w:id="1528591439" w:edGrp="everyone"/>
      <w:r>
        <w:t>TYPE YOUR TEXT HERE</w:t>
      </w:r>
    </w:p>
    <w:permEnd w:id="1528591439"/>
    <w:p w14:paraId="5C8CD179" w14:textId="77777777" w:rsidR="009A2624" w:rsidRDefault="009A2624" w:rsidP="009A2624">
      <w:r>
        <w:t>&lt;ESMA_QUESTION_DP_BMR_29&gt;</w:t>
      </w:r>
    </w:p>
    <w:p w14:paraId="214CF16A" w14:textId="77777777" w:rsidR="009A2624" w:rsidRDefault="009A2624" w:rsidP="009A2624"/>
    <w:p w14:paraId="1FD63CE9" w14:textId="77777777"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14:paraId="78EB8278" w14:textId="77777777" w:rsidR="009A2624" w:rsidRDefault="009A2624" w:rsidP="009A2624">
      <w:r>
        <w:t>&lt;ESMA_QUESTION_DP_BMR_30&gt;</w:t>
      </w:r>
    </w:p>
    <w:p w14:paraId="7DF92EE6" w14:textId="77777777" w:rsidR="009A2624" w:rsidRDefault="009A2624" w:rsidP="009A2624">
      <w:permStart w:id="2040953900" w:edGrp="everyone"/>
      <w:r>
        <w:t>TYPE YOUR TEXT HERE</w:t>
      </w:r>
    </w:p>
    <w:permEnd w:id="2040953900"/>
    <w:p w14:paraId="5B8930C1" w14:textId="77777777" w:rsidR="009A2624" w:rsidRDefault="009A2624" w:rsidP="009A2624">
      <w:r>
        <w:t>&lt;ESMA_QUESTION_DP_BMR_30&gt;</w:t>
      </w:r>
    </w:p>
    <w:p w14:paraId="3920380D" w14:textId="77777777" w:rsidR="009A2624" w:rsidRDefault="009A2624" w:rsidP="009A2624"/>
    <w:p w14:paraId="24131FB2" w14:textId="77777777" w:rsidR="009A2624" w:rsidRPr="007F44BF" w:rsidRDefault="009A2624" w:rsidP="002342EC">
      <w:pPr>
        <w:pStyle w:val="Questionstyle"/>
      </w:pPr>
      <w:r w:rsidRPr="007F44BF">
        <w:t xml:space="preserve">Do you agree to the list of criteria that can justify differentiation? If not, please specify why you disagree. </w:t>
      </w:r>
    </w:p>
    <w:p w14:paraId="0CB3A265" w14:textId="77777777" w:rsidR="009A2624" w:rsidRDefault="009A2624" w:rsidP="009A2624">
      <w:r>
        <w:t>&lt;ESMA_QUESTION_DP_BMR_31&gt;</w:t>
      </w:r>
    </w:p>
    <w:p w14:paraId="6269AF0B" w14:textId="541651AF" w:rsidR="00DB370F" w:rsidRPr="00AA4461" w:rsidRDefault="00DB370F" w:rsidP="003735B0">
      <w:pPr>
        <w:jc w:val="both"/>
      </w:pPr>
      <w:permStart w:id="1779702020" w:edGrp="everyone"/>
      <w:r w:rsidRPr="00AA4461">
        <w:rPr>
          <w:rFonts w:cs="Georgia"/>
          <w:bCs/>
          <w:lang w:eastAsia="en-GB"/>
        </w:rPr>
        <w:t xml:space="preserve">The starting point in considering </w:t>
      </w:r>
      <w:r w:rsidR="003735B0">
        <w:rPr>
          <w:rFonts w:cs="Georgia"/>
          <w:bCs/>
          <w:lang w:eastAsia="en-GB"/>
        </w:rPr>
        <w:t xml:space="preserve">the </w:t>
      </w:r>
      <w:r w:rsidRPr="00AA4461">
        <w:rPr>
          <w:rFonts w:cs="Georgia"/>
          <w:bCs/>
          <w:lang w:eastAsia="en-GB"/>
        </w:rPr>
        <w:t>differentiation between the s</w:t>
      </w:r>
      <w:r w:rsidRPr="00AA4461">
        <w:rPr>
          <w:rFonts w:cs="Georgia"/>
          <w:lang w:eastAsia="en-GB"/>
        </w:rPr>
        <w:t xml:space="preserve">upervised and non-supervised contributors should be the regulatory obligations to which the </w:t>
      </w:r>
      <w:r w:rsidRPr="00AA4461">
        <w:rPr>
          <w:rFonts w:cs="Georgia"/>
          <w:bCs/>
          <w:lang w:eastAsia="en-GB"/>
        </w:rPr>
        <w:t>s</w:t>
      </w:r>
      <w:r w:rsidRPr="00AA4461">
        <w:rPr>
          <w:rFonts w:cs="Georgia"/>
          <w:lang w:eastAsia="en-GB"/>
        </w:rPr>
        <w:t>upervised contributors are subje</w:t>
      </w:r>
      <w:r w:rsidR="00EA7644">
        <w:rPr>
          <w:rFonts w:cs="Georgia"/>
          <w:lang w:eastAsia="en-GB"/>
        </w:rPr>
        <w:t xml:space="preserve">ct in order </w:t>
      </w:r>
      <w:r w:rsidRPr="00AA4461">
        <w:rPr>
          <w:rFonts w:cs="Georgia"/>
          <w:lang w:eastAsia="en-GB"/>
        </w:rPr>
        <w:t>to avoid regulato</w:t>
      </w:r>
      <w:r w:rsidR="00D411DF">
        <w:rPr>
          <w:rFonts w:cs="Georgia"/>
          <w:lang w:eastAsia="en-GB"/>
        </w:rPr>
        <w:t>ry duplication where possible.</w:t>
      </w:r>
    </w:p>
    <w:p w14:paraId="0B6D153D" w14:textId="77777777" w:rsidR="00DB370F" w:rsidRPr="00AA4461" w:rsidRDefault="00DB370F" w:rsidP="00691E13">
      <w:pPr>
        <w:autoSpaceDE w:val="0"/>
        <w:autoSpaceDN w:val="0"/>
        <w:adjustRightInd w:val="0"/>
        <w:jc w:val="both"/>
        <w:rPr>
          <w:rFonts w:cs="Georgia"/>
          <w:lang w:eastAsia="en-GB"/>
        </w:rPr>
      </w:pPr>
    </w:p>
    <w:p w14:paraId="72D46946" w14:textId="248F2CE9" w:rsidR="00DB370F" w:rsidRDefault="00DB370F" w:rsidP="00D411DF">
      <w:pPr>
        <w:jc w:val="both"/>
        <w:rPr>
          <w:rFonts w:cs="Georgia"/>
          <w:lang w:eastAsia="en-GB"/>
        </w:rPr>
      </w:pPr>
      <w:r w:rsidRPr="00AA4461">
        <w:rPr>
          <w:rFonts w:cs="Georgia"/>
          <w:lang w:eastAsia="en-GB"/>
        </w:rPr>
        <w:t xml:space="preserve">We recognise that the size of contributors may constitute a practical impediment to broadening the application of the oversight measures imposed </w:t>
      </w:r>
      <w:r w:rsidR="00D411DF">
        <w:rPr>
          <w:rFonts w:cs="Georgia"/>
          <w:lang w:eastAsia="en-GB"/>
        </w:rPr>
        <w:t>on</w:t>
      </w:r>
      <w:r w:rsidRPr="00AA4461">
        <w:rPr>
          <w:rFonts w:cs="Georgia"/>
          <w:lang w:eastAsia="en-GB"/>
        </w:rPr>
        <w:t xml:space="preserve"> front office contributions to all contributors.</w:t>
      </w:r>
      <w:r w:rsidR="00D411DF">
        <w:rPr>
          <w:rFonts w:cs="Georgia"/>
          <w:lang w:eastAsia="en-GB"/>
        </w:rPr>
        <w:t xml:space="preserve"> </w:t>
      </w:r>
      <w:r w:rsidRPr="00AA4461">
        <w:rPr>
          <w:rFonts w:cs="Georgia"/>
          <w:lang w:eastAsia="en-GB"/>
        </w:rPr>
        <w:t>However, the impact on a benchmark of contributors having insufficient controls is not a function of size</w:t>
      </w:r>
      <w:r w:rsidR="00D411DF">
        <w:rPr>
          <w:rFonts w:cs="Georgia"/>
          <w:lang w:eastAsia="en-GB"/>
        </w:rPr>
        <w:t>,</w:t>
      </w:r>
      <w:r w:rsidRPr="00AA4461">
        <w:rPr>
          <w:rFonts w:cs="Georgia"/>
          <w:lang w:eastAsia="en-GB"/>
        </w:rPr>
        <w:t xml:space="preserve"> if the calculation methodology of the benchmark is to give equal weighti</w:t>
      </w:r>
      <w:r w:rsidR="00D411DF">
        <w:rPr>
          <w:rFonts w:cs="Georgia"/>
          <w:lang w:eastAsia="en-GB"/>
        </w:rPr>
        <w:t xml:space="preserve">ng to all contributions. In this </w:t>
      </w:r>
      <w:r w:rsidRPr="00AA4461">
        <w:rPr>
          <w:rFonts w:cs="Georgia"/>
          <w:lang w:eastAsia="en-GB"/>
        </w:rPr>
        <w:t>context, a risk-based approach would seem appropriate, based on the quality and effectiveness of the controls.</w:t>
      </w:r>
    </w:p>
    <w:permEnd w:id="1779702020"/>
    <w:p w14:paraId="59D79166" w14:textId="77777777" w:rsidR="009A2624" w:rsidRDefault="009A2624" w:rsidP="009A2624">
      <w:r>
        <w:t>&lt;ESMA_QUESTION_DP_BMR_31&gt;</w:t>
      </w:r>
    </w:p>
    <w:p w14:paraId="3DF1D058" w14:textId="77777777" w:rsidR="009A2624" w:rsidRDefault="009A2624" w:rsidP="009A2624"/>
    <w:p w14:paraId="00D29517" w14:textId="77777777" w:rsidR="009A2624" w:rsidRPr="007F44BF" w:rsidRDefault="009A2624" w:rsidP="002342EC">
      <w:pPr>
        <w:pStyle w:val="Questionstyle"/>
      </w:pPr>
      <w:r w:rsidRPr="007F44BF">
        <w:t>Do you agree to the list of elements that are amenable to proportional implementation? If not, please specify why you disagree.</w:t>
      </w:r>
    </w:p>
    <w:p w14:paraId="29AE5405" w14:textId="77777777" w:rsidR="009A2624" w:rsidRDefault="009A2624" w:rsidP="009A2624">
      <w:r>
        <w:t>&lt;ESMA_QUESTION_DP_BMR_32&gt;</w:t>
      </w:r>
    </w:p>
    <w:p w14:paraId="1FDA144B" w14:textId="77777777" w:rsidR="009A2624" w:rsidRDefault="009A2624" w:rsidP="009A2624">
      <w:permStart w:id="1109090281" w:edGrp="everyone"/>
      <w:r>
        <w:t>TYPE YOUR TEXT HERE</w:t>
      </w:r>
    </w:p>
    <w:permEnd w:id="1109090281"/>
    <w:p w14:paraId="0C494360" w14:textId="77777777" w:rsidR="009A2624" w:rsidRDefault="009A2624" w:rsidP="009A2624">
      <w:r>
        <w:t>&lt;ESMA_QUESTION_DP_BMR_32&gt;</w:t>
      </w:r>
    </w:p>
    <w:p w14:paraId="71AA6598" w14:textId="77777777" w:rsidR="009A2624" w:rsidRDefault="009A2624" w:rsidP="009A2624"/>
    <w:p w14:paraId="310864C1" w14:textId="77777777" w:rsidR="009A2624" w:rsidRPr="007F44BF" w:rsidRDefault="009A2624" w:rsidP="002342EC">
      <w:pPr>
        <w:pStyle w:val="Questionstyle"/>
      </w:pPr>
      <w:r w:rsidRPr="007F44BF">
        <w:t>Do you agree to the list of elements that are not amenable to proportional implementation? If not, please specify why you disagree.</w:t>
      </w:r>
    </w:p>
    <w:p w14:paraId="2A0E0AF8" w14:textId="77777777" w:rsidR="009A2624" w:rsidRDefault="009A2624" w:rsidP="009A2624">
      <w:r>
        <w:t>&lt;ESMA_QUESTION_DP_BMR_33&gt;</w:t>
      </w:r>
    </w:p>
    <w:p w14:paraId="77C7912D" w14:textId="77777777" w:rsidR="009A2624" w:rsidRDefault="009A2624" w:rsidP="009A2624">
      <w:permStart w:id="1245202545" w:edGrp="everyone"/>
      <w:r>
        <w:t>TYPE YOUR TEXT HERE</w:t>
      </w:r>
    </w:p>
    <w:permEnd w:id="1245202545"/>
    <w:p w14:paraId="3E195752" w14:textId="77777777" w:rsidR="009A2624" w:rsidRDefault="009A2624" w:rsidP="009A2624">
      <w:r>
        <w:t>&lt;ESMA_QUESTION_DP_BMR_33&gt;</w:t>
      </w:r>
    </w:p>
    <w:p w14:paraId="6D37B4E3" w14:textId="77777777" w:rsidR="009A2624" w:rsidRDefault="009A2624" w:rsidP="009A2624"/>
    <w:p w14:paraId="0D2348FA" w14:textId="77777777" w:rsidR="009A2624" w:rsidRPr="007F44BF" w:rsidRDefault="009A2624" w:rsidP="002342EC">
      <w:pPr>
        <w:pStyle w:val="Questionstyle"/>
      </w:pPr>
      <w:r w:rsidRPr="007F44BF">
        <w:lastRenderedPageBreak/>
        <w:t>Do you consider the proposed list of key elements sufficiently granular “</w:t>
      </w:r>
      <w:r w:rsidRPr="007F44BF">
        <w:rPr>
          <w:i/>
        </w:rPr>
        <w:t>to allow users to understand how a benchmark is provided and to assess its representativeness, its relevance to particular users and its appropriateness as a reference for financial instruments and contracts</w:t>
      </w:r>
      <w:r w:rsidRPr="007F44BF">
        <w:t>”?</w:t>
      </w:r>
    </w:p>
    <w:p w14:paraId="1DB35080" w14:textId="77777777" w:rsidR="009A2624" w:rsidRDefault="009A2624" w:rsidP="009A2624">
      <w:r>
        <w:t>&lt;ESMA_QUESTION_DP_BMR_34&gt;</w:t>
      </w:r>
    </w:p>
    <w:p w14:paraId="03240264" w14:textId="77777777" w:rsidR="00DB370F" w:rsidRPr="00D36032" w:rsidRDefault="00DB370F" w:rsidP="00DB370F">
      <w:pPr>
        <w:autoSpaceDE w:val="0"/>
        <w:autoSpaceDN w:val="0"/>
        <w:adjustRightInd w:val="0"/>
        <w:jc w:val="both"/>
        <w:rPr>
          <w:rFonts w:cs="Arial"/>
        </w:rPr>
      </w:pPr>
      <w:permStart w:id="991237836" w:edGrp="everyone"/>
      <w:r w:rsidRPr="00D36032">
        <w:rPr>
          <w:rFonts w:cs="Arial"/>
        </w:rPr>
        <w:t xml:space="preserve">Yes. </w:t>
      </w:r>
    </w:p>
    <w:p w14:paraId="177C592C" w14:textId="77777777" w:rsidR="00DB370F" w:rsidRPr="00D36032" w:rsidRDefault="00DB370F" w:rsidP="00DB370F">
      <w:pPr>
        <w:autoSpaceDE w:val="0"/>
        <w:autoSpaceDN w:val="0"/>
        <w:adjustRightInd w:val="0"/>
        <w:jc w:val="both"/>
        <w:rPr>
          <w:rFonts w:cs="Arial"/>
        </w:rPr>
      </w:pPr>
    </w:p>
    <w:p w14:paraId="1875B239" w14:textId="44810B59" w:rsidR="00DB370F" w:rsidRPr="00826CF9" w:rsidRDefault="00DB370F" w:rsidP="00DB370F">
      <w:pPr>
        <w:autoSpaceDE w:val="0"/>
        <w:autoSpaceDN w:val="0"/>
        <w:adjustRightInd w:val="0"/>
        <w:jc w:val="both"/>
        <w:rPr>
          <w:rFonts w:cs="Arial"/>
          <w:bCs/>
        </w:rPr>
      </w:pPr>
      <w:r w:rsidRPr="00D36032">
        <w:rPr>
          <w:rFonts w:cs="Arial"/>
        </w:rPr>
        <w:t xml:space="preserve">We recommend that the verification procedures </w:t>
      </w:r>
      <w:r w:rsidR="003C4103">
        <w:rPr>
          <w:rFonts w:cs="Arial"/>
        </w:rPr>
        <w:t>for</w:t>
      </w:r>
      <w:r w:rsidRPr="00D36032">
        <w:rPr>
          <w:rFonts w:cs="Arial"/>
        </w:rPr>
        <w:t xml:space="preserve"> input data should only be descri</w:t>
      </w:r>
      <w:r>
        <w:rPr>
          <w:rFonts w:cs="Arial"/>
        </w:rPr>
        <w:t xml:space="preserve">bed </w:t>
      </w:r>
      <w:r w:rsidR="003C4103">
        <w:rPr>
          <w:rFonts w:cs="Arial"/>
        </w:rPr>
        <w:t>in general terms</w:t>
      </w:r>
      <w:r>
        <w:rPr>
          <w:rFonts w:cs="Arial"/>
        </w:rPr>
        <w:t xml:space="preserve"> in order to</w:t>
      </w:r>
      <w:r w:rsidRPr="00D36032">
        <w:rPr>
          <w:rFonts w:cs="Arial"/>
        </w:rPr>
        <w:t xml:space="preserve"> avoid attempts t</w:t>
      </w:r>
      <w:r w:rsidR="003C4103">
        <w:rPr>
          <w:rFonts w:cs="Arial"/>
        </w:rPr>
        <w:t>o undermine the checks and controls.</w:t>
      </w:r>
    </w:p>
    <w:permEnd w:id="991237836"/>
    <w:p w14:paraId="7642F8E4" w14:textId="77777777" w:rsidR="009A2624" w:rsidRDefault="009A2624" w:rsidP="009A2624">
      <w:r>
        <w:t>&lt;ESMA_QUESTION_DP_BMR_34&gt;</w:t>
      </w:r>
    </w:p>
    <w:p w14:paraId="025327E9" w14:textId="77777777" w:rsidR="009A2624" w:rsidRDefault="009A2624" w:rsidP="009A2624"/>
    <w:p w14:paraId="4B2ECA78" w14:textId="77777777"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14:paraId="5D1A399B" w14:textId="77777777" w:rsidR="009A2624" w:rsidRDefault="009A2624" w:rsidP="009A2624">
      <w:r>
        <w:t>&lt;ESMA_QUESTION_DP_BMR_35&gt;</w:t>
      </w:r>
    </w:p>
    <w:p w14:paraId="5220E23F" w14:textId="77777777" w:rsidR="009A2624" w:rsidRDefault="009A2624" w:rsidP="009A2624">
      <w:permStart w:id="1478644663" w:edGrp="everyone"/>
      <w:r>
        <w:t>TYPE YOUR TEXT HERE</w:t>
      </w:r>
    </w:p>
    <w:permEnd w:id="1478644663"/>
    <w:p w14:paraId="52947D27" w14:textId="77777777" w:rsidR="009A2624" w:rsidRDefault="009A2624" w:rsidP="009A2624">
      <w:r>
        <w:t>&lt;ESMA_QUESTION_DP_BMR_35&gt;</w:t>
      </w:r>
    </w:p>
    <w:p w14:paraId="25921B15" w14:textId="77777777" w:rsidR="009A2624" w:rsidRDefault="009A2624" w:rsidP="009A2624"/>
    <w:p w14:paraId="7125CD44" w14:textId="77777777"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14:paraId="5240A556" w14:textId="77777777" w:rsidR="009A2624" w:rsidRDefault="009A2624" w:rsidP="009A2624">
      <w:r>
        <w:t>&lt;ESMA_QUESTION_DP_BMR_36&gt;</w:t>
      </w:r>
    </w:p>
    <w:p w14:paraId="1513A2FF" w14:textId="77777777" w:rsidR="009A2624" w:rsidRDefault="009A2624" w:rsidP="009A2624">
      <w:permStart w:id="1903779231" w:edGrp="everyone"/>
      <w:r>
        <w:t>TYPE YOUR TEXT HERE</w:t>
      </w:r>
    </w:p>
    <w:permEnd w:id="1903779231"/>
    <w:p w14:paraId="2D60C071" w14:textId="77777777" w:rsidR="009A2624" w:rsidRDefault="009A2624" w:rsidP="009A2624">
      <w:r>
        <w:t>&lt;ESMA_QUESTION_DP_BMR_36&gt;</w:t>
      </w:r>
    </w:p>
    <w:p w14:paraId="73C3848B" w14:textId="77777777" w:rsidR="009A2624" w:rsidRDefault="009A2624" w:rsidP="009A2624"/>
    <w:p w14:paraId="2EC0AC01" w14:textId="77777777"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14:paraId="30935E3B" w14:textId="77777777" w:rsidR="009A2624" w:rsidRDefault="009A2624" w:rsidP="009A2624">
      <w:r>
        <w:t>&lt;ESMA_QUESTION_DP_BMR_37&gt;</w:t>
      </w:r>
    </w:p>
    <w:p w14:paraId="2092DC4C" w14:textId="77777777" w:rsidR="009A2624" w:rsidRDefault="009A2624" w:rsidP="009A2624">
      <w:permStart w:id="427194846" w:edGrp="everyone"/>
      <w:r>
        <w:t>TYPE YOUR TEXT HERE</w:t>
      </w:r>
    </w:p>
    <w:permEnd w:id="427194846"/>
    <w:p w14:paraId="3D1A0170" w14:textId="77777777" w:rsidR="009A2624" w:rsidRDefault="009A2624" w:rsidP="009A2624">
      <w:r>
        <w:t>&lt;ESMA_QUESTION_DP_BMR_37&gt;</w:t>
      </w:r>
    </w:p>
    <w:p w14:paraId="29B5F783" w14:textId="77777777" w:rsidR="009A2624" w:rsidRDefault="009A2624" w:rsidP="009A2624"/>
    <w:p w14:paraId="44E51D8D" w14:textId="77777777"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14:paraId="24AB9692" w14:textId="77777777" w:rsidR="009A2624" w:rsidRDefault="009A2624" w:rsidP="009A2624">
      <w:r>
        <w:t>&lt;ESMA_QUESTION_DP_BMR_38&gt;</w:t>
      </w:r>
    </w:p>
    <w:p w14:paraId="19844A02" w14:textId="0317E26E" w:rsidR="00961EFD" w:rsidRDefault="00961EFD" w:rsidP="009A2624">
      <w:permStart w:id="1788282178" w:edGrp="everyone"/>
      <w:r>
        <w:t>TYPE YOUR TEXT HERE</w:t>
      </w:r>
    </w:p>
    <w:permEnd w:id="1788282178"/>
    <w:p w14:paraId="01AD5BFB" w14:textId="77777777" w:rsidR="009A2624" w:rsidRDefault="009A2624" w:rsidP="009A2624">
      <w:r>
        <w:t>&lt;ESMA_QUESTION_DP_BMR_38&gt;</w:t>
      </w:r>
    </w:p>
    <w:p w14:paraId="72AE6593" w14:textId="77777777" w:rsidR="009A2624" w:rsidRDefault="009A2624" w:rsidP="009A2624"/>
    <w:p w14:paraId="277BBDDB" w14:textId="77777777"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14:paraId="512F31EE" w14:textId="77777777" w:rsidR="009A2624" w:rsidRDefault="009A2624" w:rsidP="009A2624">
      <w:r>
        <w:t>&lt;ESMA_QUESTION_DP_BMR_39&gt;</w:t>
      </w:r>
    </w:p>
    <w:p w14:paraId="4656562D" w14:textId="20F8CE09" w:rsidR="00961EFD" w:rsidRDefault="00961EFD" w:rsidP="00961EFD">
      <w:pPr>
        <w:jc w:val="both"/>
        <w:rPr>
          <w:rFonts w:cs="Arial"/>
        </w:rPr>
      </w:pPr>
      <w:permStart w:id="625410545" w:edGrp="everyone"/>
      <w:r w:rsidRPr="00D36032">
        <w:rPr>
          <w:rFonts w:cs="Arial"/>
        </w:rPr>
        <w:t>It is important (</w:t>
      </w:r>
      <w:r w:rsidR="006B2F04">
        <w:rPr>
          <w:rFonts w:cs="Arial"/>
        </w:rPr>
        <w:t xml:space="preserve">in accordance with </w:t>
      </w:r>
      <w:r w:rsidRPr="00D36032">
        <w:rPr>
          <w:rFonts w:cs="Arial"/>
        </w:rPr>
        <w:t xml:space="preserve">IOSCO Principle 12) that </w:t>
      </w:r>
      <w:r w:rsidR="00D015B4">
        <w:rPr>
          <w:rFonts w:cs="Arial"/>
        </w:rPr>
        <w:t>all</w:t>
      </w:r>
      <w:r>
        <w:rPr>
          <w:rFonts w:cs="Arial"/>
        </w:rPr>
        <w:t xml:space="preserve"> </w:t>
      </w:r>
      <w:r w:rsidRPr="00D36032">
        <w:rPr>
          <w:rFonts w:cs="Arial"/>
        </w:rPr>
        <w:t>stakehold</w:t>
      </w:r>
      <w:r>
        <w:rPr>
          <w:rFonts w:cs="Arial"/>
        </w:rPr>
        <w:t xml:space="preserve">ers’ comments, </w:t>
      </w:r>
      <w:r w:rsidR="00D015B4">
        <w:rPr>
          <w:rFonts w:cs="Arial"/>
        </w:rPr>
        <w:t>as well as</w:t>
      </w:r>
      <w:r>
        <w:rPr>
          <w:rFonts w:cs="Arial"/>
        </w:rPr>
        <w:t xml:space="preserve"> the a</w:t>
      </w:r>
      <w:r w:rsidRPr="00D36032">
        <w:rPr>
          <w:rFonts w:cs="Arial"/>
        </w:rPr>
        <w:t xml:space="preserve">dministrator’s summary response to those comments, </w:t>
      </w:r>
      <w:r w:rsidR="006B2F04">
        <w:rPr>
          <w:rFonts w:cs="Arial"/>
        </w:rPr>
        <w:t xml:space="preserve">are made </w:t>
      </w:r>
      <w:r w:rsidR="00D015B4">
        <w:rPr>
          <w:rFonts w:cs="Arial"/>
        </w:rPr>
        <w:t xml:space="preserve">publically </w:t>
      </w:r>
      <w:r w:rsidR="006B2F04">
        <w:rPr>
          <w:rFonts w:cs="Arial"/>
        </w:rPr>
        <w:t>available</w:t>
      </w:r>
      <w:r w:rsidR="00D015B4">
        <w:rPr>
          <w:rFonts w:cs="Arial"/>
        </w:rPr>
        <w:t xml:space="preserve"> </w:t>
      </w:r>
      <w:r w:rsidRPr="00D36032">
        <w:rPr>
          <w:rFonts w:cs="Arial"/>
        </w:rPr>
        <w:t xml:space="preserve">after any given consultation period, except where the </w:t>
      </w:r>
      <w:r w:rsidR="006B2F04">
        <w:rPr>
          <w:rFonts w:cs="Arial"/>
        </w:rPr>
        <w:t>respondent</w:t>
      </w:r>
      <w:r w:rsidRPr="00D36032">
        <w:rPr>
          <w:rFonts w:cs="Arial"/>
        </w:rPr>
        <w:t xml:space="preserve"> </w:t>
      </w:r>
      <w:r>
        <w:rPr>
          <w:rFonts w:cs="Arial"/>
        </w:rPr>
        <w:t xml:space="preserve">has requested confidentiality. </w:t>
      </w:r>
      <w:r w:rsidRPr="00D36032">
        <w:rPr>
          <w:rFonts w:cs="Arial"/>
        </w:rPr>
        <w:t xml:space="preserve">We regard this as </w:t>
      </w:r>
      <w:r w:rsidR="00D015B4">
        <w:rPr>
          <w:rFonts w:cs="Arial"/>
        </w:rPr>
        <w:t xml:space="preserve">fully </w:t>
      </w:r>
      <w:r w:rsidRPr="00D36032">
        <w:rPr>
          <w:rFonts w:cs="Arial"/>
        </w:rPr>
        <w:t xml:space="preserve">sufficient and do not consider it necessary to publish </w:t>
      </w:r>
      <w:r w:rsidR="006B2F04">
        <w:rPr>
          <w:rFonts w:cs="Arial"/>
        </w:rPr>
        <w:t>all</w:t>
      </w:r>
      <w:r>
        <w:rPr>
          <w:rFonts w:cs="Arial"/>
        </w:rPr>
        <w:t xml:space="preserve"> </w:t>
      </w:r>
      <w:r w:rsidR="006B2F04">
        <w:rPr>
          <w:rFonts w:cs="Arial"/>
        </w:rPr>
        <w:t>stakeholder comments in detail.</w:t>
      </w:r>
    </w:p>
    <w:p w14:paraId="7934C960" w14:textId="77777777" w:rsidR="00961EFD" w:rsidRPr="00D36032" w:rsidRDefault="00961EFD" w:rsidP="00961EFD">
      <w:pPr>
        <w:jc w:val="both"/>
        <w:rPr>
          <w:rFonts w:cs="Arial"/>
        </w:rPr>
      </w:pPr>
    </w:p>
    <w:p w14:paraId="791E4E39" w14:textId="08F7E62D" w:rsidR="00961EFD" w:rsidRPr="00826CF9" w:rsidRDefault="00D015B4" w:rsidP="00961EFD">
      <w:pPr>
        <w:autoSpaceDE w:val="0"/>
        <w:autoSpaceDN w:val="0"/>
        <w:adjustRightInd w:val="0"/>
        <w:jc w:val="both"/>
        <w:rPr>
          <w:rFonts w:cs="Arial"/>
        </w:rPr>
      </w:pPr>
      <w:r>
        <w:rPr>
          <w:rFonts w:cs="Arial"/>
        </w:rPr>
        <w:t>The</w:t>
      </w:r>
      <w:r w:rsidR="00961EFD" w:rsidRPr="00D36032">
        <w:rPr>
          <w:rFonts w:cs="Arial"/>
        </w:rPr>
        <w:t xml:space="preserve"> consultation procedure for material changes in </w:t>
      </w:r>
      <w:r w:rsidR="006B2F04">
        <w:rPr>
          <w:rFonts w:cs="Arial"/>
        </w:rPr>
        <w:t xml:space="preserve">the </w:t>
      </w:r>
      <w:r w:rsidR="00961EFD" w:rsidRPr="00D36032">
        <w:rPr>
          <w:rFonts w:cs="Arial"/>
        </w:rPr>
        <w:t xml:space="preserve">benchmark methodology, </w:t>
      </w:r>
      <w:r w:rsidRPr="00D36032">
        <w:rPr>
          <w:rFonts w:cs="Arial"/>
        </w:rPr>
        <w:t xml:space="preserve">the </w:t>
      </w:r>
      <w:r>
        <w:rPr>
          <w:rFonts w:cs="Arial"/>
        </w:rPr>
        <w:t>summary of the received comments</w:t>
      </w:r>
      <w:r w:rsidRPr="00D36032">
        <w:rPr>
          <w:rFonts w:cs="Arial"/>
        </w:rPr>
        <w:t xml:space="preserve"> </w:t>
      </w:r>
      <w:r w:rsidR="00961EFD" w:rsidRPr="00D36032">
        <w:rPr>
          <w:rFonts w:cs="Arial"/>
        </w:rPr>
        <w:t xml:space="preserve">as well as </w:t>
      </w:r>
      <w:r>
        <w:rPr>
          <w:rFonts w:cs="Arial"/>
        </w:rPr>
        <w:t xml:space="preserve">the actual </w:t>
      </w:r>
      <w:r w:rsidR="00961EFD" w:rsidRPr="00D36032">
        <w:rPr>
          <w:rFonts w:cs="Arial"/>
        </w:rPr>
        <w:t>material changes</w:t>
      </w:r>
      <w:r>
        <w:rPr>
          <w:rFonts w:cs="Arial"/>
        </w:rPr>
        <w:t xml:space="preserve"> </w:t>
      </w:r>
      <w:proofErr w:type="spellStart"/>
      <w:r>
        <w:rPr>
          <w:rFonts w:cs="Arial"/>
        </w:rPr>
        <w:t>themeslves</w:t>
      </w:r>
      <w:proofErr w:type="spellEnd"/>
      <w:r w:rsidR="00961EFD" w:rsidRPr="00D36032">
        <w:rPr>
          <w:rFonts w:cs="Arial"/>
        </w:rPr>
        <w:t xml:space="preserve"> should be </w:t>
      </w:r>
      <w:r>
        <w:rPr>
          <w:rFonts w:cs="Arial"/>
        </w:rPr>
        <w:t>published on the a</w:t>
      </w:r>
      <w:r w:rsidR="00961EFD" w:rsidRPr="00D36032">
        <w:rPr>
          <w:rFonts w:cs="Arial"/>
        </w:rPr>
        <w:t>dmin</w:t>
      </w:r>
      <w:r w:rsidR="00961EFD" w:rsidRPr="00D36032">
        <w:rPr>
          <w:rFonts w:cs="Arial"/>
        </w:rPr>
        <w:lastRenderedPageBreak/>
        <w:t>istrator’s website</w:t>
      </w:r>
      <w:r>
        <w:rPr>
          <w:rFonts w:cs="Arial"/>
        </w:rPr>
        <w:t>. However,</w:t>
      </w:r>
      <w:r w:rsidR="00961EFD" w:rsidRPr="00D36032">
        <w:rPr>
          <w:rFonts w:cs="Arial"/>
        </w:rPr>
        <w:t xml:space="preserve"> we do not see the need to make hard copies available upon request, at least </w:t>
      </w:r>
      <w:r>
        <w:rPr>
          <w:rFonts w:cs="Arial"/>
        </w:rPr>
        <w:t xml:space="preserve">not </w:t>
      </w:r>
      <w:r w:rsidR="00961EFD" w:rsidRPr="00D36032">
        <w:rPr>
          <w:rFonts w:cs="Arial"/>
        </w:rPr>
        <w:t>wi</w:t>
      </w:r>
      <w:r w:rsidR="00961EFD">
        <w:rPr>
          <w:rFonts w:cs="Arial"/>
        </w:rPr>
        <w:t xml:space="preserve">thout an </w:t>
      </w:r>
      <w:r>
        <w:rPr>
          <w:rFonts w:cs="Arial"/>
        </w:rPr>
        <w:t xml:space="preserve">additional </w:t>
      </w:r>
      <w:r w:rsidR="00961EFD">
        <w:rPr>
          <w:rFonts w:cs="Arial"/>
        </w:rPr>
        <w:t>charge.</w:t>
      </w:r>
      <w:bookmarkStart w:id="3" w:name="_GoBack"/>
      <w:bookmarkEnd w:id="3"/>
    </w:p>
    <w:permEnd w:id="625410545"/>
    <w:p w14:paraId="54E0D941" w14:textId="77777777" w:rsidR="009A2624" w:rsidRDefault="009A2624" w:rsidP="009A2624">
      <w:r>
        <w:t>&lt;ESMA_QUESTION_DP_BMR_39&gt;</w:t>
      </w:r>
    </w:p>
    <w:p w14:paraId="50FB7452" w14:textId="77777777" w:rsidR="009A2624" w:rsidRDefault="009A2624" w:rsidP="009A2624"/>
    <w:p w14:paraId="59AA423B" w14:textId="77777777" w:rsidR="009A2624" w:rsidRPr="007F44BF" w:rsidRDefault="009A2624" w:rsidP="002342EC">
      <w:pPr>
        <w:pStyle w:val="Questionstyle"/>
      </w:pPr>
      <w:r w:rsidRPr="007F44BF">
        <w:t>Do you agree that the publication requirements for key elements of methodology apply regardless of benchmark type? If not, please state which type of benchmark would be exempt / which elements of methodology would be exempt and why.</w:t>
      </w:r>
    </w:p>
    <w:p w14:paraId="73BBC678" w14:textId="77777777" w:rsidR="009A2624" w:rsidRDefault="009A2624" w:rsidP="009A2624">
      <w:r>
        <w:t>&lt;ESMA_QUESTION_DP_BMR_40&gt;</w:t>
      </w:r>
    </w:p>
    <w:p w14:paraId="05B9DF29" w14:textId="77777777" w:rsidR="009A2624" w:rsidRDefault="009A2624" w:rsidP="009A2624">
      <w:permStart w:id="1810716183" w:edGrp="everyone"/>
      <w:r>
        <w:t>TYPE YOUR TEXT HERE</w:t>
      </w:r>
    </w:p>
    <w:permEnd w:id="1810716183"/>
    <w:p w14:paraId="46B2DB38" w14:textId="77777777" w:rsidR="009A2624" w:rsidRDefault="009A2624" w:rsidP="009A2624">
      <w:r>
        <w:t>&lt;ESMA_QUESTION_DP_BMR_40&gt;</w:t>
      </w:r>
    </w:p>
    <w:p w14:paraId="5690DD71" w14:textId="77777777" w:rsidR="009A2624" w:rsidRDefault="009A2624" w:rsidP="009A2624"/>
    <w:p w14:paraId="0E8C19B0" w14:textId="77777777"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14:paraId="2FC21C0D" w14:textId="77777777" w:rsidR="009A2624" w:rsidRDefault="009A2624" w:rsidP="009A2624">
      <w:r>
        <w:t>&lt;ESMA_QUESTION_DP_BMR_41&gt;</w:t>
      </w:r>
    </w:p>
    <w:p w14:paraId="44BAF185" w14:textId="77777777" w:rsidR="009A2624" w:rsidRDefault="009A2624" w:rsidP="009A2624">
      <w:permStart w:id="248920174" w:edGrp="everyone"/>
      <w:r>
        <w:t>TYPE YOUR TEXT HERE</w:t>
      </w:r>
    </w:p>
    <w:permEnd w:id="248920174"/>
    <w:p w14:paraId="52D04A24" w14:textId="77777777" w:rsidR="009A2624" w:rsidRDefault="009A2624" w:rsidP="009A2624">
      <w:r>
        <w:t>&lt;ESMA_QUESTION_DP_BMR_41&gt;</w:t>
      </w:r>
    </w:p>
    <w:p w14:paraId="1BB92437" w14:textId="77777777" w:rsidR="009A2624" w:rsidRDefault="009A2624" w:rsidP="009A2624"/>
    <w:p w14:paraId="28AF235B" w14:textId="77777777" w:rsidR="009A2624" w:rsidRPr="007F44BF" w:rsidRDefault="009A2624" w:rsidP="002342EC">
      <w:pPr>
        <w:pStyle w:val="Questionstyle"/>
      </w:pPr>
      <w:r w:rsidRPr="007F44BF">
        <w:t>Do you agree that, in the requirements regarding the procedure for material change, the proportionality built into the Level 1 text covers all needs for proportional application?</w:t>
      </w:r>
    </w:p>
    <w:p w14:paraId="61EC1793" w14:textId="77777777" w:rsidR="009A2624" w:rsidRDefault="009A2624" w:rsidP="009A2624">
      <w:r>
        <w:t>&lt;ESMA_QUESTION_DP_BMR_42&gt;</w:t>
      </w:r>
    </w:p>
    <w:p w14:paraId="3951411D" w14:textId="77777777" w:rsidR="009A2624" w:rsidRDefault="009A2624" w:rsidP="009A2624">
      <w:permStart w:id="1462066654" w:edGrp="everyone"/>
      <w:r>
        <w:t>TYPE YOUR TEXT HERE</w:t>
      </w:r>
    </w:p>
    <w:permEnd w:id="1462066654"/>
    <w:p w14:paraId="7D3BBFC9" w14:textId="77777777" w:rsidR="009A2624" w:rsidRDefault="009A2624" w:rsidP="009A2624">
      <w:r>
        <w:t>&lt;ESMA_QUESTION_DP_BMR_42&gt;</w:t>
      </w:r>
    </w:p>
    <w:p w14:paraId="78398272" w14:textId="77777777" w:rsidR="009A2624" w:rsidRDefault="009A2624" w:rsidP="009A2624"/>
    <w:p w14:paraId="514E3624" w14:textId="77777777"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14:paraId="407FDE1E" w14:textId="77777777" w:rsidR="009A2624" w:rsidRDefault="009A2624" w:rsidP="009A2624">
      <w:r>
        <w:t>&lt;ESMA_QUESTION_DP_BMR_43&gt;</w:t>
      </w:r>
    </w:p>
    <w:p w14:paraId="0478F2FA" w14:textId="0811448E" w:rsidR="00DB370F" w:rsidRPr="00D36032" w:rsidRDefault="00386D31" w:rsidP="00DB370F">
      <w:pPr>
        <w:autoSpaceDE w:val="0"/>
        <w:autoSpaceDN w:val="0"/>
        <w:adjustRightInd w:val="0"/>
        <w:jc w:val="both"/>
        <w:rPr>
          <w:rFonts w:cs="Arial"/>
          <w:color w:val="000000"/>
        </w:rPr>
      </w:pPr>
      <w:permStart w:id="540958516" w:edGrp="everyone"/>
      <w:r>
        <w:rPr>
          <w:rFonts w:cs="Arial"/>
          <w:color w:val="000000"/>
        </w:rPr>
        <w:t>We agree that an a</w:t>
      </w:r>
      <w:r w:rsidR="00DB370F" w:rsidRPr="00D36032">
        <w:rPr>
          <w:rFonts w:cs="Arial"/>
          <w:color w:val="000000"/>
        </w:rPr>
        <w:t>dministrator could employ a standard code of co</w:t>
      </w:r>
      <w:r w:rsidR="00151F9B">
        <w:rPr>
          <w:rFonts w:cs="Arial"/>
          <w:color w:val="000000"/>
        </w:rPr>
        <w:t>nduct for all its benchmarks.</w:t>
      </w:r>
      <w:r w:rsidR="00DB370F" w:rsidRPr="00D36032">
        <w:rPr>
          <w:rFonts w:cs="Arial"/>
          <w:color w:val="000000"/>
        </w:rPr>
        <w:t xml:space="preserve"> </w:t>
      </w:r>
      <w:r w:rsidR="00151F9B">
        <w:rPr>
          <w:rFonts w:cs="Arial"/>
          <w:color w:val="000000"/>
        </w:rPr>
        <w:t>Such a code</w:t>
      </w:r>
      <w:r w:rsidR="00DB370F" w:rsidRPr="00D36032">
        <w:rPr>
          <w:rFonts w:cs="Arial"/>
          <w:color w:val="000000"/>
        </w:rPr>
        <w:t xml:space="preserve"> should be tailored based on the degree of use (critical, significant, non-significant), on the </w:t>
      </w:r>
      <w:r w:rsidR="006255DC">
        <w:rPr>
          <w:rFonts w:cs="Arial"/>
          <w:color w:val="000000"/>
        </w:rPr>
        <w:t>underlying, the applied methodology</w:t>
      </w:r>
      <w:r w:rsidR="00EE2932">
        <w:rPr>
          <w:rFonts w:cs="Arial"/>
          <w:color w:val="000000"/>
        </w:rPr>
        <w:t xml:space="preserve">, </w:t>
      </w:r>
      <w:r w:rsidR="00DB370F" w:rsidRPr="00D36032">
        <w:rPr>
          <w:rFonts w:cs="Arial"/>
          <w:color w:val="000000"/>
        </w:rPr>
        <w:t xml:space="preserve">the supervised nature of the contributors </w:t>
      </w:r>
      <w:r w:rsidR="007D05A2">
        <w:rPr>
          <w:rFonts w:cs="Arial"/>
          <w:color w:val="000000"/>
        </w:rPr>
        <w:t>as well as</w:t>
      </w:r>
      <w:r w:rsidR="00DB370F" w:rsidRPr="00D36032">
        <w:rPr>
          <w:rFonts w:cs="Arial"/>
          <w:color w:val="000000"/>
        </w:rPr>
        <w:t xml:space="preserve"> potentially </w:t>
      </w:r>
      <w:r w:rsidR="00026868">
        <w:rPr>
          <w:rFonts w:cs="Arial"/>
          <w:color w:val="000000"/>
        </w:rPr>
        <w:t xml:space="preserve">on </w:t>
      </w:r>
      <w:r w:rsidR="00D6053E">
        <w:rPr>
          <w:rFonts w:cs="Arial"/>
          <w:color w:val="000000"/>
        </w:rPr>
        <w:t>the geographic location of the benchmark.</w:t>
      </w:r>
    </w:p>
    <w:p w14:paraId="2F0E1EA3" w14:textId="77777777" w:rsidR="00DB370F" w:rsidRPr="00D36032" w:rsidRDefault="00DB370F" w:rsidP="00DB370F">
      <w:pPr>
        <w:autoSpaceDE w:val="0"/>
        <w:autoSpaceDN w:val="0"/>
        <w:adjustRightInd w:val="0"/>
        <w:jc w:val="both"/>
        <w:rPr>
          <w:rFonts w:cs="Arial"/>
          <w:color w:val="000000"/>
        </w:rPr>
      </w:pPr>
    </w:p>
    <w:p w14:paraId="4BBA276F" w14:textId="4230A9ED" w:rsidR="00DB370F" w:rsidRPr="00826CF9" w:rsidRDefault="00DB370F" w:rsidP="00DB370F">
      <w:pPr>
        <w:autoSpaceDE w:val="0"/>
        <w:autoSpaceDN w:val="0"/>
        <w:adjustRightInd w:val="0"/>
        <w:jc w:val="both"/>
        <w:rPr>
          <w:rFonts w:cs="Arial"/>
          <w:color w:val="000000"/>
        </w:rPr>
      </w:pPr>
      <w:r w:rsidRPr="00D36032">
        <w:rPr>
          <w:rFonts w:cs="Arial"/>
          <w:color w:val="000000"/>
        </w:rPr>
        <w:t xml:space="preserve">We suggest that it should be </w:t>
      </w:r>
      <w:r w:rsidR="00D6053E">
        <w:rPr>
          <w:rFonts w:cs="Arial"/>
          <w:color w:val="000000"/>
        </w:rPr>
        <w:t>on each a</w:t>
      </w:r>
      <w:r w:rsidRPr="00D36032">
        <w:rPr>
          <w:rFonts w:cs="Arial"/>
          <w:color w:val="000000"/>
        </w:rPr>
        <w:t>dministrator to decide whether or not to employ a standard code of conduct for its benchmarks.</w:t>
      </w:r>
    </w:p>
    <w:permEnd w:id="540958516"/>
    <w:p w14:paraId="3F87AD75" w14:textId="77777777" w:rsidR="009A2624" w:rsidRDefault="009A2624" w:rsidP="009A2624">
      <w:r>
        <w:t>&lt;ESMA_QUESTION_DP_BMR_43&gt;</w:t>
      </w:r>
    </w:p>
    <w:p w14:paraId="53163D11" w14:textId="77777777" w:rsidR="009A2624" w:rsidRDefault="009A2624" w:rsidP="009A2624"/>
    <w:p w14:paraId="17318DAB" w14:textId="77777777" w:rsidR="009A2624" w:rsidRPr="007F44BF" w:rsidRDefault="009A2624" w:rsidP="002342EC">
      <w:pPr>
        <w:pStyle w:val="Questionstyle"/>
      </w:pPr>
      <w:r w:rsidRPr="007F44BF">
        <w:t>Do you believe that an administrator should be mandated to tailor a code of conduct, depending on the market or economic reality it seeks to measure and/or the methodology applied for the determination of the benchmark? Please explain your answer using examples of different categories or sectors of benchmarks, where applicable.</w:t>
      </w:r>
    </w:p>
    <w:p w14:paraId="6314A073" w14:textId="77777777" w:rsidR="009A2624" w:rsidRDefault="009A2624" w:rsidP="009A2624">
      <w:r>
        <w:t>&lt;ESMA_QUESTION_DP_BMR_44&gt;</w:t>
      </w:r>
    </w:p>
    <w:p w14:paraId="295C58FC" w14:textId="77777777" w:rsidR="00DB370F" w:rsidRPr="00AA4461" w:rsidRDefault="00DB370F" w:rsidP="00691E13">
      <w:pPr>
        <w:autoSpaceDE w:val="0"/>
        <w:autoSpaceDN w:val="0"/>
        <w:adjustRightInd w:val="0"/>
        <w:jc w:val="both"/>
        <w:rPr>
          <w:rFonts w:cs="Georgia"/>
          <w:color w:val="000000"/>
          <w:lang w:eastAsia="en-GB"/>
        </w:rPr>
      </w:pPr>
      <w:permStart w:id="1742745338" w:edGrp="everyone"/>
      <w:r w:rsidRPr="00AA4461">
        <w:rPr>
          <w:rFonts w:cs="Georgia"/>
          <w:bCs/>
          <w:lang w:eastAsia="en-GB"/>
        </w:rPr>
        <w:lastRenderedPageBreak/>
        <w:t>As stated in paragraph 138, t</w:t>
      </w:r>
      <w:r w:rsidRPr="00AA4461">
        <w:rPr>
          <w:rFonts w:cs="Georgia"/>
          <w:color w:val="000000"/>
          <w:lang w:eastAsia="en-GB"/>
        </w:rPr>
        <w:t xml:space="preserve">he purpose of the code is to specify the responsibilities for contributors with respect to input data, record keeping, suspicious input data reporting and conflict management requirements. </w:t>
      </w:r>
    </w:p>
    <w:p w14:paraId="56CE8307" w14:textId="77777777" w:rsidR="00DB370F" w:rsidRPr="00D36032" w:rsidRDefault="00DB370F" w:rsidP="00691E13">
      <w:pPr>
        <w:autoSpaceDE w:val="0"/>
        <w:autoSpaceDN w:val="0"/>
        <w:adjustRightInd w:val="0"/>
        <w:jc w:val="both"/>
        <w:rPr>
          <w:rFonts w:cs="Georgia"/>
          <w:bCs/>
          <w:lang w:val="fr-FR" w:eastAsia="en-GB"/>
        </w:rPr>
      </w:pPr>
    </w:p>
    <w:p w14:paraId="4B858852" w14:textId="30DFB16A" w:rsidR="00DB370F" w:rsidRDefault="00DB370F" w:rsidP="00386D31">
      <w:pPr>
        <w:jc w:val="both"/>
        <w:rPr>
          <w:rFonts w:cs="Arial"/>
          <w:bCs/>
        </w:rPr>
      </w:pPr>
      <w:r w:rsidRPr="00D36032">
        <w:rPr>
          <w:rFonts w:cs="Arial"/>
          <w:color w:val="000000"/>
        </w:rPr>
        <w:t xml:space="preserve">We suggest that it should be </w:t>
      </w:r>
      <w:r w:rsidR="00802691">
        <w:rPr>
          <w:rFonts w:cs="Arial"/>
          <w:color w:val="000000"/>
        </w:rPr>
        <w:t>on each a</w:t>
      </w:r>
      <w:r w:rsidRPr="00D36032">
        <w:rPr>
          <w:rFonts w:cs="Arial"/>
          <w:color w:val="000000"/>
        </w:rPr>
        <w:t xml:space="preserve">dministrator to decide whether or not it is desirable to </w:t>
      </w:r>
      <w:r w:rsidRPr="00D36032">
        <w:rPr>
          <w:rFonts w:cs="Arial"/>
          <w:bCs/>
        </w:rPr>
        <w:t>tailor a code of conduct, depending on the market or economic reality the benchmark seeks to measure and/or the methodology applied for the</w:t>
      </w:r>
      <w:r w:rsidR="00386D31">
        <w:rPr>
          <w:rFonts w:cs="Arial"/>
          <w:bCs/>
        </w:rPr>
        <w:t xml:space="preserve"> determination of the benchmark. W</w:t>
      </w:r>
      <w:r w:rsidRPr="00D36032">
        <w:rPr>
          <w:rFonts w:cs="Arial"/>
          <w:bCs/>
        </w:rPr>
        <w:t xml:space="preserve">e do not think </w:t>
      </w:r>
      <w:r w:rsidR="00386D31">
        <w:rPr>
          <w:rFonts w:cs="Arial"/>
          <w:bCs/>
        </w:rPr>
        <w:t xml:space="preserve">that </w:t>
      </w:r>
      <w:r w:rsidRPr="00D36032">
        <w:rPr>
          <w:rFonts w:cs="Arial"/>
          <w:bCs/>
        </w:rPr>
        <w:t xml:space="preserve">it should be </w:t>
      </w:r>
      <w:r w:rsidR="00386D31">
        <w:rPr>
          <w:rFonts w:cs="Arial"/>
          <w:bCs/>
        </w:rPr>
        <w:t>mandatory</w:t>
      </w:r>
      <w:r w:rsidRPr="00D36032">
        <w:rPr>
          <w:rFonts w:cs="Arial"/>
          <w:bCs/>
        </w:rPr>
        <w:t>.</w:t>
      </w:r>
    </w:p>
    <w:permEnd w:id="1742745338"/>
    <w:p w14:paraId="5CCB9764" w14:textId="77777777" w:rsidR="009A2624" w:rsidRDefault="009A2624" w:rsidP="009A2624">
      <w:r>
        <w:t>&lt;ESMA_QUESTION_DP_BMR_44&gt;</w:t>
      </w:r>
    </w:p>
    <w:p w14:paraId="097BBCDC" w14:textId="77777777" w:rsidR="009A2624" w:rsidRDefault="009A2624" w:rsidP="009A2624"/>
    <w:p w14:paraId="6B08FC1E" w14:textId="77777777" w:rsidR="009A2624" w:rsidRPr="007F44BF" w:rsidRDefault="009A2624" w:rsidP="002342EC">
      <w:pPr>
        <w:pStyle w:val="Questionstyle"/>
      </w:pPr>
      <w:r w:rsidRPr="007F44BF">
        <w:t>Do you agree with the above requirements for a contributor’s contribution process? Is there anything else that should be included?</w:t>
      </w:r>
    </w:p>
    <w:p w14:paraId="52BCED94" w14:textId="77777777" w:rsidR="009A2624" w:rsidRDefault="009A2624" w:rsidP="009A2624">
      <w:r>
        <w:t>&lt;ESMA_QUESTION_DP_BMR_45&gt;</w:t>
      </w:r>
    </w:p>
    <w:p w14:paraId="34F32926" w14:textId="77777777" w:rsidR="009A2624" w:rsidRDefault="009A2624" w:rsidP="009A2624">
      <w:permStart w:id="62930117" w:edGrp="everyone"/>
      <w:r>
        <w:t>TYPE YOUR TEXT HERE</w:t>
      </w:r>
    </w:p>
    <w:permEnd w:id="62930117"/>
    <w:p w14:paraId="6F7E5D3C" w14:textId="77777777" w:rsidR="009A2624" w:rsidRDefault="009A2624" w:rsidP="009A2624">
      <w:r>
        <w:t>&lt;ESMA_QUESTION_DP_BMR_45&gt;</w:t>
      </w:r>
    </w:p>
    <w:p w14:paraId="5DCBBD1B" w14:textId="77777777" w:rsidR="009A2624" w:rsidRDefault="009A2624" w:rsidP="009A2624"/>
    <w:p w14:paraId="6C22ADD1" w14:textId="77777777"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14:paraId="0973122E" w14:textId="77777777" w:rsidR="009A2624" w:rsidRDefault="009A2624" w:rsidP="009A2624">
      <w:r>
        <w:t>&lt;ESMA_QUESTION_DP_BMR_46&gt;</w:t>
      </w:r>
    </w:p>
    <w:p w14:paraId="1E8D2DE1" w14:textId="77777777" w:rsidR="009A2624" w:rsidRDefault="009A2624" w:rsidP="009A2624">
      <w:permStart w:id="437717085" w:edGrp="everyone"/>
      <w:r>
        <w:t>TYPE YOUR TEXT HERE</w:t>
      </w:r>
    </w:p>
    <w:permEnd w:id="437717085"/>
    <w:p w14:paraId="2925C8F0" w14:textId="77777777" w:rsidR="009A2624" w:rsidRDefault="009A2624" w:rsidP="009A2624">
      <w:r>
        <w:t>&lt;ESMA_QUESTION_DP_BMR_46&gt;</w:t>
      </w:r>
    </w:p>
    <w:p w14:paraId="299A5B82" w14:textId="77777777" w:rsidR="009A2624" w:rsidRDefault="009A2624" w:rsidP="009A2624"/>
    <w:p w14:paraId="21B5462C" w14:textId="77777777"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14:paraId="4251C573" w14:textId="77777777" w:rsidR="009A2624" w:rsidRDefault="009A2624" w:rsidP="009A2624">
      <w:r>
        <w:t>&lt;ESMA_QUESTION_DP_BMR_47&gt;</w:t>
      </w:r>
    </w:p>
    <w:p w14:paraId="5610A0D9" w14:textId="77777777" w:rsidR="009A2624" w:rsidRDefault="009A2624" w:rsidP="009A2624">
      <w:permStart w:id="1823611964" w:edGrp="everyone"/>
      <w:r>
        <w:t>TYPE YOUR TEXT HERE</w:t>
      </w:r>
    </w:p>
    <w:permEnd w:id="1823611964"/>
    <w:p w14:paraId="56F77707" w14:textId="77777777" w:rsidR="009A2624" w:rsidRDefault="009A2624" w:rsidP="009A2624">
      <w:r>
        <w:t>&lt;ESMA_QUESTION_DP_BMR_47&gt;</w:t>
      </w:r>
    </w:p>
    <w:p w14:paraId="6E9E2B58" w14:textId="77777777" w:rsidR="009A2624" w:rsidRDefault="009A2624" w:rsidP="009A2624"/>
    <w:p w14:paraId="44F1CD13" w14:textId="77777777"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14:paraId="0B55205B" w14:textId="77777777" w:rsidR="009A2624" w:rsidRDefault="009A2624" w:rsidP="009A2624">
      <w:r>
        <w:t>&lt;ESMA_QUESTION_DP_BMR_48&gt;</w:t>
      </w:r>
    </w:p>
    <w:p w14:paraId="5BC6FD5A" w14:textId="77777777" w:rsidR="009A2624" w:rsidRDefault="009A2624" w:rsidP="009A2624">
      <w:permStart w:id="1772954701" w:edGrp="everyone"/>
      <w:r>
        <w:t>TYPE YOUR TEXT HERE</w:t>
      </w:r>
    </w:p>
    <w:permEnd w:id="1772954701"/>
    <w:p w14:paraId="7BF24BAB" w14:textId="77777777" w:rsidR="009A2624" w:rsidRDefault="009A2624" w:rsidP="009A2624">
      <w:r>
        <w:t>&lt;ESMA_QUESTION_DP_BMR_48&gt;</w:t>
      </w:r>
    </w:p>
    <w:p w14:paraId="194DE77E" w14:textId="77777777" w:rsidR="009A2624" w:rsidRDefault="009A2624" w:rsidP="009A2624"/>
    <w:p w14:paraId="5CB696BA" w14:textId="77777777"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14:paraId="63C1421F" w14:textId="77777777" w:rsidR="009A2624" w:rsidRDefault="009A2624" w:rsidP="009A2624">
      <w:r>
        <w:t>&lt;ESMA_QUESTION_DP_BMR_49&gt;</w:t>
      </w:r>
    </w:p>
    <w:p w14:paraId="08129654" w14:textId="77777777" w:rsidR="009A2624" w:rsidRDefault="009A2624" w:rsidP="009A2624">
      <w:permStart w:id="1235907022" w:edGrp="everyone"/>
      <w:r>
        <w:t>TYPE YOUR TEXT HERE</w:t>
      </w:r>
    </w:p>
    <w:permEnd w:id="1235907022"/>
    <w:p w14:paraId="4C1DB9AE" w14:textId="77777777" w:rsidR="009A2624" w:rsidRDefault="009A2624" w:rsidP="009A2624">
      <w:r>
        <w:t>&lt;ESMA_QUESTION_DP_BMR_49&gt;</w:t>
      </w:r>
    </w:p>
    <w:p w14:paraId="2B6925A6" w14:textId="77777777" w:rsidR="009A2624" w:rsidRDefault="009A2624" w:rsidP="009A2624"/>
    <w:p w14:paraId="7BD6182F" w14:textId="77777777" w:rsidR="009A2624" w:rsidRPr="007F44BF" w:rsidRDefault="009A2624" w:rsidP="002342EC">
      <w:pPr>
        <w:pStyle w:val="Questionstyle"/>
      </w:pPr>
      <w:r w:rsidRPr="007F44BF">
        <w:t>Do you agree that a contributor’s contribution process should foresee clear rules for the exclusion of data sources? Should any other information be supplied to administrators to allow them to ensure contributors have provided all relevant input data?</w:t>
      </w:r>
    </w:p>
    <w:p w14:paraId="5F6ABCD5" w14:textId="77777777" w:rsidR="009A2624" w:rsidRDefault="009A2624" w:rsidP="009A2624">
      <w:r>
        <w:t>&lt;ESMA_QUESTION_DP_BMR_50&gt;</w:t>
      </w:r>
    </w:p>
    <w:p w14:paraId="1CDB17AA" w14:textId="77777777" w:rsidR="009A2624" w:rsidRDefault="009A2624" w:rsidP="009A2624">
      <w:permStart w:id="1688094443" w:edGrp="everyone"/>
      <w:r>
        <w:t>TYPE YOUR TEXT HERE</w:t>
      </w:r>
    </w:p>
    <w:permEnd w:id="1688094443"/>
    <w:p w14:paraId="1C2797E5" w14:textId="77777777" w:rsidR="009A2624" w:rsidRDefault="009A2624" w:rsidP="009A2624">
      <w:r>
        <w:t>&lt;ESMA_QUESTION_DP_BMR_50&gt;</w:t>
      </w:r>
    </w:p>
    <w:p w14:paraId="35FAFC71" w14:textId="77777777" w:rsidR="009A2624" w:rsidRDefault="009A2624" w:rsidP="009A2624"/>
    <w:p w14:paraId="78B34321" w14:textId="77777777" w:rsidR="009A2624" w:rsidRPr="007F44BF" w:rsidRDefault="009A2624" w:rsidP="002342EC">
      <w:pPr>
        <w:pStyle w:val="Questionstyle"/>
      </w:pPr>
      <w:r w:rsidRPr="007F44BF">
        <w:t>Do you think that the listed procedures for submitting input data are comprehensive? If not, what is missing?</w:t>
      </w:r>
    </w:p>
    <w:p w14:paraId="10233F27" w14:textId="77777777" w:rsidR="009A2624" w:rsidRDefault="009A2624" w:rsidP="009A2624">
      <w:r>
        <w:t>&lt;ESMA_QUESTION_DP_BMR_51&gt;</w:t>
      </w:r>
    </w:p>
    <w:p w14:paraId="333A7FE1" w14:textId="77777777" w:rsidR="009A2624" w:rsidRDefault="009A2624" w:rsidP="009A2624">
      <w:permStart w:id="2062565509" w:edGrp="everyone"/>
      <w:r>
        <w:t>TYPE YOUR TEXT HERE</w:t>
      </w:r>
    </w:p>
    <w:permEnd w:id="2062565509"/>
    <w:p w14:paraId="6648A3DE" w14:textId="77777777" w:rsidR="009A2624" w:rsidRDefault="009A2624" w:rsidP="009A2624">
      <w:r>
        <w:t>&lt;ESMA_QUESTION_DP_BMR_51&gt;</w:t>
      </w:r>
    </w:p>
    <w:p w14:paraId="0BC36048" w14:textId="77777777" w:rsidR="009A2624" w:rsidRDefault="009A2624" w:rsidP="009A2624"/>
    <w:p w14:paraId="61515B75" w14:textId="77777777"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14:paraId="092E8547" w14:textId="77777777" w:rsidR="009A2624" w:rsidRDefault="009A2624" w:rsidP="009A2624">
      <w:r>
        <w:t>&lt;ESMA_QUESTION_DP_BMR_52&gt;</w:t>
      </w:r>
    </w:p>
    <w:p w14:paraId="58BBAC3D" w14:textId="77777777" w:rsidR="009A2624" w:rsidRDefault="009A2624" w:rsidP="009A2624">
      <w:permStart w:id="1144392755" w:edGrp="everyone"/>
      <w:r>
        <w:t>TYPE YOUR TEXT HERE</w:t>
      </w:r>
    </w:p>
    <w:permEnd w:id="1144392755"/>
    <w:p w14:paraId="32CB89E3" w14:textId="77777777" w:rsidR="009A2624" w:rsidRDefault="009A2624" w:rsidP="009A2624">
      <w:r>
        <w:t>&lt;ESMA_QUESTION_DP_BMR_52&gt;</w:t>
      </w:r>
    </w:p>
    <w:p w14:paraId="45758841" w14:textId="77777777" w:rsidR="009A2624" w:rsidRDefault="009A2624" w:rsidP="009A2624"/>
    <w:p w14:paraId="48F907B2" w14:textId="77777777"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14:paraId="14A90897" w14:textId="77777777" w:rsidR="009A2624" w:rsidRDefault="009A2624" w:rsidP="009A2624">
      <w:r>
        <w:t>&lt;ESMA_QUESTION_DP_BMR_53&gt;</w:t>
      </w:r>
    </w:p>
    <w:p w14:paraId="33BB42ED" w14:textId="77777777" w:rsidR="009A2624" w:rsidRDefault="009A2624" w:rsidP="009A2624">
      <w:permStart w:id="1420628217" w:edGrp="everyone"/>
      <w:r>
        <w:t>TYPE YOUR TEXT HERE</w:t>
      </w:r>
    </w:p>
    <w:permEnd w:id="1420628217"/>
    <w:p w14:paraId="32034F2C" w14:textId="77777777" w:rsidR="009A2624" w:rsidRDefault="009A2624" w:rsidP="009A2624">
      <w:r>
        <w:t>&lt;ESMA_QUESTION_DP_BMR_53&gt;</w:t>
      </w:r>
    </w:p>
    <w:p w14:paraId="440112FE" w14:textId="77777777" w:rsidR="009A2624" w:rsidRDefault="009A2624" w:rsidP="009A2624"/>
    <w:p w14:paraId="7842631A" w14:textId="77777777" w:rsidR="009A2624" w:rsidRPr="007F44BF" w:rsidRDefault="009A2624" w:rsidP="002342EC">
      <w:pPr>
        <w:pStyle w:val="Questionstyle"/>
      </w:pPr>
      <w:r w:rsidRPr="007F44BF">
        <w:t xml:space="preserve">Do you agree with the list of checks for validation purposes? What other methods could be included? </w:t>
      </w:r>
    </w:p>
    <w:p w14:paraId="25E0CB91" w14:textId="77777777" w:rsidR="009A2624" w:rsidRDefault="009A2624" w:rsidP="009A2624">
      <w:r>
        <w:t>&lt;ESMA_QUESTION_DP_BMR_54&gt;</w:t>
      </w:r>
    </w:p>
    <w:p w14:paraId="3BEE3B8A" w14:textId="77777777" w:rsidR="009A2624" w:rsidRDefault="009A2624" w:rsidP="009A2624">
      <w:permStart w:id="799948484" w:edGrp="everyone"/>
      <w:r>
        <w:t>TYPE YOUR TEXT HERE</w:t>
      </w:r>
    </w:p>
    <w:permEnd w:id="799948484"/>
    <w:p w14:paraId="3D6EEA02" w14:textId="77777777" w:rsidR="009A2624" w:rsidRDefault="009A2624" w:rsidP="009A2624">
      <w:r>
        <w:t>&lt;ESMA_QUESTION_DP_BMR_54&gt;</w:t>
      </w:r>
    </w:p>
    <w:p w14:paraId="63143680" w14:textId="77777777" w:rsidR="009A2624" w:rsidRDefault="009A2624" w:rsidP="009A2624"/>
    <w:p w14:paraId="197BBC4C" w14:textId="77777777" w:rsidR="009A2624" w:rsidRPr="007F44BF" w:rsidRDefault="009A2624" w:rsidP="002342EC">
      <w:pPr>
        <w:pStyle w:val="Questionstyle"/>
      </w:pPr>
      <w:r w:rsidRPr="007F44BF">
        <w:t>Do you agree with the minimum information requirement for record keeping? If not would you propose additional/alternative information?</w:t>
      </w:r>
    </w:p>
    <w:p w14:paraId="3AF36363" w14:textId="77777777" w:rsidR="009A2624" w:rsidRDefault="009A2624" w:rsidP="009A2624">
      <w:r>
        <w:t>&lt;ESMA_QUESTION_DP_BMR_55&gt;</w:t>
      </w:r>
    </w:p>
    <w:p w14:paraId="26389426" w14:textId="77777777" w:rsidR="009A2624" w:rsidRDefault="009A2624" w:rsidP="009A2624">
      <w:permStart w:id="1016683480" w:edGrp="everyone"/>
      <w:r>
        <w:t>TYPE YOUR TEXT HERE</w:t>
      </w:r>
    </w:p>
    <w:permEnd w:id="1016683480"/>
    <w:p w14:paraId="63983EB5" w14:textId="77777777" w:rsidR="009A2624" w:rsidRDefault="009A2624" w:rsidP="009A2624">
      <w:r>
        <w:t>&lt;ESMA_QUESTION_DP_BMR_55&gt;</w:t>
      </w:r>
    </w:p>
    <w:p w14:paraId="62AA9BD7" w14:textId="77777777" w:rsidR="009A2624" w:rsidRDefault="009A2624" w:rsidP="009A2624"/>
    <w:p w14:paraId="46296B22" w14:textId="77777777" w:rsidR="009A2624" w:rsidRPr="007F44BF" w:rsidRDefault="009A2624" w:rsidP="002342EC">
      <w:pPr>
        <w:pStyle w:val="Questionstyle"/>
      </w:pPr>
      <w:r w:rsidRPr="007F44BF">
        <w:t>Do you support the recording of the use of expert judgement and of discretion? Should administrators require the same records for all types of benchmarks?</w:t>
      </w:r>
    </w:p>
    <w:p w14:paraId="3DFFE3FF" w14:textId="77777777" w:rsidR="009A2624" w:rsidRDefault="009A2624" w:rsidP="009A2624">
      <w:r>
        <w:t>&lt;ESMA_QUESTION_DP_BMR_56&gt;</w:t>
      </w:r>
    </w:p>
    <w:p w14:paraId="1CDA9604" w14:textId="77777777" w:rsidR="009A2624" w:rsidRDefault="009A2624" w:rsidP="009A2624">
      <w:permStart w:id="857108805" w:edGrp="everyone"/>
      <w:r>
        <w:t>TYPE YOUR TEXT HERE</w:t>
      </w:r>
    </w:p>
    <w:permEnd w:id="857108805"/>
    <w:p w14:paraId="08B9CBE8" w14:textId="77777777" w:rsidR="009A2624" w:rsidRDefault="009A2624" w:rsidP="009A2624">
      <w:r>
        <w:t>&lt;ESMA_QUESTION_DP_BMR_56&gt;</w:t>
      </w:r>
    </w:p>
    <w:p w14:paraId="5AD03C73" w14:textId="77777777" w:rsidR="009A2624" w:rsidRDefault="009A2624" w:rsidP="009A2624"/>
    <w:p w14:paraId="01ABF853" w14:textId="77777777"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14:paraId="3D6234E3" w14:textId="77777777" w:rsidR="009A2624" w:rsidRDefault="009A2624" w:rsidP="009A2624">
      <w:r>
        <w:t>&lt;ESMA_QUESTION_DP_BMR_57&gt;</w:t>
      </w:r>
    </w:p>
    <w:p w14:paraId="7B93ACCC" w14:textId="77777777" w:rsidR="009A2624" w:rsidRDefault="009A2624" w:rsidP="009A2624">
      <w:permStart w:id="2044397090" w:edGrp="everyone"/>
      <w:r>
        <w:t>TYPE YOUR TEXT HERE</w:t>
      </w:r>
    </w:p>
    <w:permEnd w:id="2044397090"/>
    <w:p w14:paraId="6B591820" w14:textId="77777777" w:rsidR="009A2624" w:rsidRDefault="009A2624" w:rsidP="009A2624">
      <w:r>
        <w:t>&lt;ESMA_QUESTION_DP_BMR_57&gt;</w:t>
      </w:r>
    </w:p>
    <w:p w14:paraId="53FF73F1" w14:textId="77777777" w:rsidR="009A2624" w:rsidRDefault="009A2624" w:rsidP="009A2624"/>
    <w:p w14:paraId="0A0FC92F" w14:textId="77777777" w:rsidR="009A2624" w:rsidRPr="007F44BF" w:rsidRDefault="009A2624" w:rsidP="002342EC">
      <w:pPr>
        <w:pStyle w:val="Questionstyle"/>
      </w:pPr>
      <w:r w:rsidRPr="007F44BF">
        <w:lastRenderedPageBreak/>
        <w:t>Do you agree with the list of policies, procedures and controls that would allow the identification and management of conflicts of interest? Should other requirements be included?</w:t>
      </w:r>
    </w:p>
    <w:p w14:paraId="1AA5C161" w14:textId="77777777" w:rsidR="009A2624" w:rsidRDefault="009A2624" w:rsidP="009A2624">
      <w:r>
        <w:t>&lt;ESMA_QUESTION_DP_BMR_58&gt;</w:t>
      </w:r>
    </w:p>
    <w:p w14:paraId="63F86DA5" w14:textId="77777777" w:rsidR="009A2624" w:rsidRDefault="009A2624" w:rsidP="009A2624">
      <w:permStart w:id="1939283211" w:edGrp="everyone"/>
      <w:r>
        <w:t>TYPE YOUR TEXT HERE</w:t>
      </w:r>
    </w:p>
    <w:permEnd w:id="1939283211"/>
    <w:p w14:paraId="4C9330C0" w14:textId="77777777" w:rsidR="009A2624" w:rsidRDefault="009A2624" w:rsidP="009A2624">
      <w:r>
        <w:t>&lt;ESMA_QUESTION_DP_BMR_58&gt;</w:t>
      </w:r>
    </w:p>
    <w:p w14:paraId="45C21F79" w14:textId="77777777" w:rsidR="009A2624" w:rsidRDefault="009A2624" w:rsidP="009A2624"/>
    <w:p w14:paraId="433E4A1C" w14:textId="77777777" w:rsidR="009A2624" w:rsidRPr="007F44BF" w:rsidRDefault="009A2624" w:rsidP="002342EC">
      <w:pPr>
        <w:pStyle w:val="Questionstyle"/>
      </w:pPr>
      <w:r w:rsidRPr="007F44BF">
        <w:t>Do you have any additional comments with regard to the contents of a code of conduct in accordance with Article 9(2)?</w:t>
      </w:r>
    </w:p>
    <w:p w14:paraId="47ADF641" w14:textId="77777777" w:rsidR="009A2624" w:rsidRDefault="009A2624" w:rsidP="009A2624">
      <w:r>
        <w:t>&lt;ESMA_QUESTION_DP_BMR_59&gt;</w:t>
      </w:r>
    </w:p>
    <w:p w14:paraId="77CCEC88" w14:textId="77777777" w:rsidR="009A2624" w:rsidRDefault="009A2624" w:rsidP="009A2624">
      <w:permStart w:id="2126660885" w:edGrp="everyone"/>
      <w:r>
        <w:t>TYPE YOUR TEXT HERE</w:t>
      </w:r>
    </w:p>
    <w:permEnd w:id="2126660885"/>
    <w:p w14:paraId="0B9B2435" w14:textId="77777777" w:rsidR="009A2624" w:rsidRDefault="009A2624" w:rsidP="009A2624">
      <w:r>
        <w:t>&lt;ESMA_QUESTION_DP_BMR_59&gt;</w:t>
      </w:r>
    </w:p>
    <w:p w14:paraId="59C8B009" w14:textId="77777777" w:rsidR="009A2624" w:rsidRDefault="009A2624" w:rsidP="009A2624"/>
    <w:p w14:paraId="03163E9C" w14:textId="77777777"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14:paraId="076CAB63" w14:textId="77777777" w:rsidR="009A2624" w:rsidRDefault="009A2624" w:rsidP="009A2624">
      <w:r>
        <w:t>&lt;ESMA_QUESTION_DP_BMR_60&gt;</w:t>
      </w:r>
    </w:p>
    <w:p w14:paraId="6EF797BB" w14:textId="77777777" w:rsidR="009A2624" w:rsidRDefault="009A2624" w:rsidP="009A2624">
      <w:permStart w:id="1720136142" w:edGrp="everyone"/>
      <w:r>
        <w:t>TYPE YOUR TEXT HERE</w:t>
      </w:r>
    </w:p>
    <w:permEnd w:id="1720136142"/>
    <w:p w14:paraId="2B84DC8F" w14:textId="77777777" w:rsidR="009A2624" w:rsidRDefault="009A2624" w:rsidP="009A2624">
      <w:r>
        <w:t>&lt;ESMA_QUESTION_DP_BMR_60&gt;</w:t>
      </w:r>
    </w:p>
    <w:p w14:paraId="230E196A" w14:textId="77777777" w:rsidR="009A2624" w:rsidRDefault="009A2624" w:rsidP="009A2624"/>
    <w:p w14:paraId="6EF1CB93" w14:textId="77777777"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14:paraId="4D1BBEF6" w14:textId="77777777" w:rsidR="009A2624" w:rsidRDefault="009A2624" w:rsidP="009A2624">
      <w:r>
        <w:t>&lt;ESMA_QUESTION_DP_BMR_61&gt;</w:t>
      </w:r>
    </w:p>
    <w:p w14:paraId="3C79C73F" w14:textId="77777777" w:rsidR="009A2624" w:rsidRDefault="009A2624" w:rsidP="009A2624">
      <w:permStart w:id="828249310" w:edGrp="everyone"/>
      <w:r>
        <w:t>TYPE YOUR TEXT HERE</w:t>
      </w:r>
    </w:p>
    <w:permEnd w:id="828249310"/>
    <w:p w14:paraId="26DD9A99" w14:textId="77777777" w:rsidR="009A2624" w:rsidRDefault="009A2624" w:rsidP="009A2624">
      <w:r>
        <w:t>&lt;ESMA_QUESTION_DP_BMR_61&gt;</w:t>
      </w:r>
    </w:p>
    <w:p w14:paraId="1E80A9D7" w14:textId="77777777" w:rsidR="009A2624" w:rsidRDefault="009A2624" w:rsidP="009A2624"/>
    <w:p w14:paraId="490050CE" w14:textId="77777777"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14:paraId="2C28D56A" w14:textId="77777777" w:rsidR="009A2624" w:rsidRDefault="009A2624" w:rsidP="009A2624">
      <w:r>
        <w:t>&lt;ESMA_QUESTION_DP_BMR_62&gt;</w:t>
      </w:r>
    </w:p>
    <w:p w14:paraId="35901089" w14:textId="77777777" w:rsidR="009A2624" w:rsidRDefault="009A2624" w:rsidP="009A2624">
      <w:permStart w:id="1371681229" w:edGrp="everyone"/>
      <w:r>
        <w:t>TYPE YOUR TEXT HERE</w:t>
      </w:r>
    </w:p>
    <w:permEnd w:id="1371681229"/>
    <w:p w14:paraId="72D7271E" w14:textId="77777777" w:rsidR="009A2624" w:rsidRDefault="009A2624" w:rsidP="009A2624">
      <w:r>
        <w:t>&lt;ESMA_QUESTION_DP_BMR_62&gt;</w:t>
      </w:r>
    </w:p>
    <w:p w14:paraId="43049173" w14:textId="77777777" w:rsidR="009A2624" w:rsidRDefault="009A2624" w:rsidP="009A2624"/>
    <w:p w14:paraId="214CC3D1" w14:textId="77777777" w:rsidR="009A2624" w:rsidRPr="007F44BF" w:rsidRDefault="009A2624" w:rsidP="002342EC">
      <w:pPr>
        <w:pStyle w:val="Questionstyle"/>
      </w:pPr>
      <w:r w:rsidRPr="007F44BF">
        <w:t xml:space="preserve">Do you agree with the proposed criteria for the specific elements of systems and controls as listed in Article 11(2)(a) to (c)?  If not, what should be alternative criteria to substantiate these elements? </w:t>
      </w:r>
    </w:p>
    <w:p w14:paraId="1900F701" w14:textId="77777777" w:rsidR="009A2624" w:rsidRDefault="009A2624" w:rsidP="009A2624">
      <w:r>
        <w:t>&lt;ESMA_QUESTION_DP_BMR_63&gt;</w:t>
      </w:r>
    </w:p>
    <w:p w14:paraId="55109F2E" w14:textId="77777777" w:rsidR="009A2624" w:rsidRDefault="009A2624" w:rsidP="009A2624">
      <w:permStart w:id="1496726547" w:edGrp="everyone"/>
      <w:r>
        <w:t>TYPE YOUR TEXT HERE</w:t>
      </w:r>
    </w:p>
    <w:permEnd w:id="1496726547"/>
    <w:p w14:paraId="79B77BED" w14:textId="77777777" w:rsidR="009A2624" w:rsidRDefault="009A2624" w:rsidP="009A2624">
      <w:r>
        <w:t>&lt;ESMA_QUESTION_DP_BMR_63&gt;</w:t>
      </w:r>
    </w:p>
    <w:p w14:paraId="0F1A3999" w14:textId="77777777" w:rsidR="009A2624" w:rsidRDefault="009A2624" w:rsidP="009A2624"/>
    <w:p w14:paraId="7C2057DA" w14:textId="77777777"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14:paraId="7FD74C04" w14:textId="77777777" w:rsidR="009A2624" w:rsidRDefault="009A2624" w:rsidP="009A2624">
      <w:r>
        <w:t>&lt;ESMA_QUESTION_DP_BMR_64&gt;</w:t>
      </w:r>
    </w:p>
    <w:p w14:paraId="018C1F2E" w14:textId="77777777" w:rsidR="009A2624" w:rsidRDefault="009A2624" w:rsidP="009A2624">
      <w:permStart w:id="624310209" w:edGrp="everyone"/>
      <w:r>
        <w:t>TYPE YOUR TEXT HERE</w:t>
      </w:r>
    </w:p>
    <w:permEnd w:id="624310209"/>
    <w:p w14:paraId="7794E693" w14:textId="77777777" w:rsidR="009A2624" w:rsidRDefault="009A2624" w:rsidP="009A2624">
      <w:r>
        <w:t>&lt;ESMA_QUESTION_DP_BMR_64&gt;</w:t>
      </w:r>
    </w:p>
    <w:p w14:paraId="265E7E74" w14:textId="77777777" w:rsidR="009A2624" w:rsidRDefault="009A2624" w:rsidP="009A2624"/>
    <w:p w14:paraId="1226007C" w14:textId="77777777" w:rsidR="009A2624" w:rsidRPr="007F44BF" w:rsidRDefault="009A2624" w:rsidP="002342EC">
      <w:pPr>
        <w:pStyle w:val="Questionstyle"/>
      </w:pPr>
      <w:r w:rsidRPr="007F44BF">
        <w:lastRenderedPageBreak/>
        <w:t>What would be a reasonable delay for signing-off on the contribution? What are the reasons that would justify a delay in the sign off?</w:t>
      </w:r>
    </w:p>
    <w:p w14:paraId="56ED4E71" w14:textId="77777777" w:rsidR="009A2624" w:rsidRDefault="009A2624" w:rsidP="009A2624">
      <w:r>
        <w:t>&lt;ESMA_QUESTION_DP_BMR_65&gt;</w:t>
      </w:r>
    </w:p>
    <w:p w14:paraId="68E72422" w14:textId="77777777" w:rsidR="009A2624" w:rsidRDefault="009A2624" w:rsidP="009A2624">
      <w:permStart w:id="1876439896" w:edGrp="everyone"/>
      <w:r>
        <w:t>TYPE YOUR TEXT HERE</w:t>
      </w:r>
    </w:p>
    <w:permEnd w:id="1876439896"/>
    <w:p w14:paraId="06621973" w14:textId="77777777" w:rsidR="009A2624" w:rsidRDefault="009A2624" w:rsidP="009A2624">
      <w:r>
        <w:t>&lt;ESMA_QUESTION_DP_BMR_65&gt;</w:t>
      </w:r>
    </w:p>
    <w:p w14:paraId="7C77163C" w14:textId="77777777" w:rsidR="009A2624" w:rsidRDefault="009A2624" w:rsidP="009A2624"/>
    <w:p w14:paraId="7F9CE43E" w14:textId="77777777"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14:paraId="40ED26D1" w14:textId="77777777" w:rsidR="009A2624" w:rsidRDefault="009A2624" w:rsidP="009A2624">
      <w:r>
        <w:t>&lt;ESMA_QUESTION_DP_BMR_66&gt;</w:t>
      </w:r>
    </w:p>
    <w:p w14:paraId="64F70959" w14:textId="77777777" w:rsidR="009A2624" w:rsidRDefault="009A2624" w:rsidP="009A2624">
      <w:permStart w:id="431911420" w:edGrp="everyone"/>
      <w:r>
        <w:t>TYPE YOUR TEXT HERE</w:t>
      </w:r>
    </w:p>
    <w:permEnd w:id="431911420"/>
    <w:p w14:paraId="742E8AF9" w14:textId="77777777" w:rsidR="009A2624" w:rsidRDefault="009A2624" w:rsidP="009A2624">
      <w:r>
        <w:t>&lt;ESMA_QUESTION_DP_BMR_66&gt;</w:t>
      </w:r>
    </w:p>
    <w:p w14:paraId="38966506" w14:textId="77777777" w:rsidR="009A2624" w:rsidRDefault="009A2624" w:rsidP="009A2624"/>
    <w:p w14:paraId="7CAE66AD" w14:textId="77777777"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14:paraId="49A5F056" w14:textId="77777777" w:rsidR="009A2624" w:rsidRDefault="009A2624" w:rsidP="009A2624">
      <w:r>
        <w:t>&lt;ESMA_QUESTION_DP_BMR_67&gt;</w:t>
      </w:r>
    </w:p>
    <w:p w14:paraId="7E01E5E2" w14:textId="77777777" w:rsidR="009A2624" w:rsidRDefault="009A2624" w:rsidP="009A2624">
      <w:permStart w:id="1333934095" w:edGrp="everyone"/>
      <w:r>
        <w:t>TYPE YOUR TEXT HERE</w:t>
      </w:r>
    </w:p>
    <w:permEnd w:id="1333934095"/>
    <w:p w14:paraId="29DD1CB8" w14:textId="77777777" w:rsidR="009A2624" w:rsidRDefault="009A2624" w:rsidP="009A2624">
      <w:r>
        <w:t>&lt;ESMA_QUESTION_DP_BMR_67&gt;</w:t>
      </w:r>
    </w:p>
    <w:p w14:paraId="22A37E03" w14:textId="77777777" w:rsidR="009A2624" w:rsidRDefault="009A2624" w:rsidP="009A2624"/>
    <w:p w14:paraId="7525F148" w14:textId="77777777"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14:paraId="4BA66033" w14:textId="77777777" w:rsidR="009A2624" w:rsidRDefault="009A2624" w:rsidP="009A2624">
      <w:r>
        <w:t>&lt;ESMA_QUESTION_DP_BMR_68&gt;</w:t>
      </w:r>
    </w:p>
    <w:p w14:paraId="48C566E8" w14:textId="77777777" w:rsidR="009A2624" w:rsidRDefault="009A2624" w:rsidP="009A2624">
      <w:permStart w:id="240610151" w:edGrp="everyone"/>
      <w:r>
        <w:t>TYPE YOUR TEXT HERE</w:t>
      </w:r>
    </w:p>
    <w:permEnd w:id="240610151"/>
    <w:p w14:paraId="5809BF13" w14:textId="77777777" w:rsidR="009A2624" w:rsidRDefault="009A2624" w:rsidP="009A2624">
      <w:r>
        <w:t>&lt;ESMA_QUESTION_DP_BMR_68&gt;</w:t>
      </w:r>
    </w:p>
    <w:p w14:paraId="08F43238" w14:textId="77777777" w:rsidR="009A2624" w:rsidRDefault="009A2624" w:rsidP="009A2624"/>
    <w:p w14:paraId="1B373A8E" w14:textId="77777777"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14:paraId="30CE1382" w14:textId="77777777" w:rsidR="009A2624" w:rsidRDefault="009A2624" w:rsidP="009A2624">
      <w:r>
        <w:t>&lt;ESMA_QUESTION_DP_BMR_69&gt;</w:t>
      </w:r>
    </w:p>
    <w:p w14:paraId="6CCF255C" w14:textId="77777777" w:rsidR="00DB370F" w:rsidRPr="00B14CA1" w:rsidRDefault="00DB370F" w:rsidP="00691E13">
      <w:pPr>
        <w:autoSpaceDE w:val="0"/>
        <w:autoSpaceDN w:val="0"/>
        <w:adjustRightInd w:val="0"/>
        <w:jc w:val="both"/>
        <w:rPr>
          <w:rFonts w:cs="Georgia"/>
          <w:bCs/>
          <w:lang w:eastAsia="en-GB"/>
        </w:rPr>
      </w:pPr>
      <w:permStart w:id="1542413700" w:edGrp="everyone"/>
      <w:r w:rsidRPr="003C1F75">
        <w:rPr>
          <w:rFonts w:cs="Georgia"/>
          <w:bCs/>
          <w:lang w:eastAsia="en-GB"/>
        </w:rPr>
        <w:t>Yes.</w:t>
      </w:r>
    </w:p>
    <w:p w14:paraId="61D93108" w14:textId="77777777" w:rsidR="00DB370F" w:rsidRPr="00B14CA1" w:rsidRDefault="00DB370F" w:rsidP="00691E13">
      <w:pPr>
        <w:autoSpaceDE w:val="0"/>
        <w:autoSpaceDN w:val="0"/>
        <w:adjustRightInd w:val="0"/>
        <w:jc w:val="both"/>
        <w:rPr>
          <w:rFonts w:cs="Georgia"/>
          <w:bCs/>
          <w:lang w:eastAsia="en-GB"/>
        </w:rPr>
      </w:pPr>
    </w:p>
    <w:p w14:paraId="643AEE6C" w14:textId="1E264ECE" w:rsidR="00DB370F" w:rsidRDefault="00DB370F" w:rsidP="00667BD3">
      <w:pPr>
        <w:jc w:val="both"/>
        <w:rPr>
          <w:rFonts w:cs="Georgia"/>
          <w:color w:val="000000"/>
          <w:lang w:eastAsia="en-GB"/>
        </w:rPr>
      </w:pPr>
      <w:r w:rsidRPr="00B14CA1">
        <w:rPr>
          <w:rFonts w:cs="Georgia"/>
          <w:bCs/>
          <w:lang w:eastAsia="en-GB"/>
        </w:rPr>
        <w:t xml:space="preserve">We </w:t>
      </w:r>
      <w:r w:rsidR="009C194F">
        <w:rPr>
          <w:rFonts w:cs="Georgia"/>
          <w:bCs/>
          <w:lang w:eastAsia="en-GB"/>
        </w:rPr>
        <w:t>would nevertheless highlight</w:t>
      </w:r>
      <w:r w:rsidRPr="00B14CA1">
        <w:rPr>
          <w:rFonts w:cs="Georgia"/>
          <w:bCs/>
          <w:lang w:eastAsia="en-GB"/>
        </w:rPr>
        <w:t xml:space="preserve"> the comment in paragraph 188 that, “[…]</w:t>
      </w:r>
      <w:r w:rsidRPr="00B14CA1">
        <w:rPr>
          <w:rFonts w:cs="Georgia"/>
          <w:color w:val="000000"/>
          <w:lang w:eastAsia="en-GB"/>
        </w:rPr>
        <w:t xml:space="preserve"> less strict rules could apply to those submitters that may take a position on financial instruments as part of their core business (e.g. insurance, reinsurance, pension funds) and those for which this could only occur occasionally (e.g. market operators, central counterparties, tr</w:t>
      </w:r>
      <w:r w:rsidR="009C194F">
        <w:rPr>
          <w:rFonts w:cs="Georgia"/>
          <w:color w:val="000000"/>
          <w:lang w:eastAsia="en-GB"/>
        </w:rPr>
        <w:t xml:space="preserve">ade repositories)”. We consider </w:t>
      </w:r>
      <w:r w:rsidRPr="00B14CA1">
        <w:rPr>
          <w:rFonts w:cs="Georgia"/>
          <w:color w:val="000000"/>
          <w:lang w:eastAsia="en-GB"/>
        </w:rPr>
        <w:t xml:space="preserve">that market operators, central counterparties and trade repositories would only become party to an unmatched trading position in exceptional circumstances (e.g. </w:t>
      </w:r>
      <w:r w:rsidR="009C194F">
        <w:rPr>
          <w:rFonts w:cs="Georgia"/>
          <w:color w:val="000000"/>
          <w:lang w:eastAsia="en-GB"/>
        </w:rPr>
        <w:t>in case of</w:t>
      </w:r>
      <w:r w:rsidRPr="00B14CA1">
        <w:rPr>
          <w:rFonts w:cs="Georgia"/>
          <w:color w:val="000000"/>
          <w:lang w:eastAsia="en-GB"/>
        </w:rPr>
        <w:t xml:space="preserve"> the default of a participant) and with the purpose of </w:t>
      </w:r>
      <w:r w:rsidR="009C194F">
        <w:rPr>
          <w:rFonts w:cs="Georgia"/>
          <w:color w:val="000000"/>
          <w:lang w:eastAsia="en-GB"/>
        </w:rPr>
        <w:t>off-setting</w:t>
      </w:r>
      <w:r w:rsidRPr="00B14CA1">
        <w:rPr>
          <w:rFonts w:cs="Georgia"/>
          <w:color w:val="000000"/>
          <w:lang w:eastAsia="en-GB"/>
        </w:rPr>
        <w:t xml:space="preserve"> a position (or at l</w:t>
      </w:r>
      <w:r w:rsidR="009C194F">
        <w:rPr>
          <w:rFonts w:cs="Georgia"/>
          <w:color w:val="000000"/>
          <w:lang w:eastAsia="en-GB"/>
        </w:rPr>
        <w:t>east minimising it</w:t>
      </w:r>
      <w:r w:rsidRPr="00B14CA1">
        <w:rPr>
          <w:rFonts w:cs="Georgia"/>
          <w:color w:val="000000"/>
          <w:lang w:eastAsia="en-GB"/>
        </w:rPr>
        <w:t>) rather than creating one.</w:t>
      </w:r>
    </w:p>
    <w:permEnd w:id="1542413700"/>
    <w:p w14:paraId="43D9A25D" w14:textId="77777777" w:rsidR="009A2624" w:rsidRDefault="009A2624" w:rsidP="009A2624">
      <w:r>
        <w:t>&lt;ESMA_QUESTION_DP_BMR_69&gt;</w:t>
      </w:r>
    </w:p>
    <w:p w14:paraId="0F36B0AA" w14:textId="77777777" w:rsidR="009A2624" w:rsidRDefault="009A2624" w:rsidP="009A2624"/>
    <w:p w14:paraId="40242C4B" w14:textId="77777777"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14:paraId="46C41E79" w14:textId="77777777" w:rsidR="009A2624" w:rsidRDefault="009A2624" w:rsidP="009A2624">
      <w:r>
        <w:t>&lt;ESMA_QUESTION_DP_BMR_70&gt;</w:t>
      </w:r>
    </w:p>
    <w:p w14:paraId="6CD1F101" w14:textId="77777777" w:rsidR="009A2624" w:rsidRDefault="009A2624" w:rsidP="009A2624">
      <w:permStart w:id="831732503" w:edGrp="everyone"/>
      <w:r>
        <w:lastRenderedPageBreak/>
        <w:t>TYPE YOUR TEXT HERE</w:t>
      </w:r>
    </w:p>
    <w:permEnd w:id="831732503"/>
    <w:p w14:paraId="4D17A687" w14:textId="77777777" w:rsidR="009A2624" w:rsidRDefault="009A2624" w:rsidP="009A2624">
      <w:r>
        <w:t>&lt;ESMA_QUESTION_DP_BMR_70&gt;</w:t>
      </w:r>
    </w:p>
    <w:p w14:paraId="1F5C69ED" w14:textId="77777777" w:rsidR="009A2624" w:rsidRDefault="009A2624" w:rsidP="009A2624"/>
    <w:p w14:paraId="37587D9E" w14:textId="77777777"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14:paraId="58D7EC0A" w14:textId="77777777" w:rsidR="009A2624" w:rsidRDefault="009A2624" w:rsidP="009A2624">
      <w:r>
        <w:t>&lt;ESMA_QUESTION_DP_BMR_71&gt;</w:t>
      </w:r>
    </w:p>
    <w:p w14:paraId="6E872D12" w14:textId="77777777" w:rsidR="009A2624" w:rsidRDefault="009A2624" w:rsidP="009A2624">
      <w:permStart w:id="39789212" w:edGrp="everyone"/>
      <w:r>
        <w:t>TYPE YOUR TEXT HERE</w:t>
      </w:r>
    </w:p>
    <w:permEnd w:id="39789212"/>
    <w:p w14:paraId="52D90BE4" w14:textId="77777777" w:rsidR="009A2624" w:rsidRDefault="009A2624" w:rsidP="009A2624">
      <w:r>
        <w:t>&lt;ESMA_QUESTION_DP_BMR_71&gt;</w:t>
      </w:r>
    </w:p>
    <w:p w14:paraId="6BAA0982" w14:textId="77777777" w:rsidR="009A2624" w:rsidRDefault="009A2624" w:rsidP="009A2624"/>
    <w:p w14:paraId="753BBEB4" w14:textId="77777777"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14:paraId="100FF09C" w14:textId="77777777" w:rsidR="009A2624" w:rsidRDefault="009A2624" w:rsidP="009A2624">
      <w:r>
        <w:t>&lt;ESMA_QUESTION_DP_BMR_72&gt;</w:t>
      </w:r>
    </w:p>
    <w:p w14:paraId="4E8E55D5" w14:textId="77777777" w:rsidR="009A2624" w:rsidRDefault="009A2624" w:rsidP="009A2624">
      <w:permStart w:id="729228177" w:edGrp="everyone"/>
      <w:r>
        <w:t>TYPE YOUR TEXT HERE</w:t>
      </w:r>
    </w:p>
    <w:permEnd w:id="729228177"/>
    <w:p w14:paraId="457F98F5" w14:textId="77777777" w:rsidR="009A2624" w:rsidRDefault="009A2624" w:rsidP="009A2624">
      <w:r>
        <w:t>&lt;ESMA_QUESTION_DP_BMR_72&gt;</w:t>
      </w:r>
    </w:p>
    <w:p w14:paraId="4B1BBAE8" w14:textId="77777777" w:rsidR="009A2624" w:rsidRDefault="009A2624" w:rsidP="009A2624"/>
    <w:p w14:paraId="01DE3033" w14:textId="77777777" w:rsidR="009A2624" w:rsidRPr="007F44BF" w:rsidRDefault="009A2624" w:rsidP="002342EC">
      <w:pPr>
        <w:pStyle w:val="Questionstyle"/>
      </w:pPr>
      <w:r w:rsidRPr="007F44BF">
        <w:t>Do you have any suggestion for defining the assessment of the nominal amount of these financial instruments when they refer to a benchmark?</w:t>
      </w:r>
    </w:p>
    <w:p w14:paraId="43EBC6CE" w14:textId="77777777" w:rsidR="009A2624" w:rsidRDefault="009A2624" w:rsidP="009A2624">
      <w:r>
        <w:t>&lt;ESMA_QUESTION_DP_BMR_73&gt;</w:t>
      </w:r>
    </w:p>
    <w:p w14:paraId="4736A21B" w14:textId="77777777" w:rsidR="009A2624" w:rsidRDefault="009A2624" w:rsidP="009A2624">
      <w:permStart w:id="815340896" w:edGrp="everyone"/>
      <w:r>
        <w:t>TYPE YOUR TEXT HERE</w:t>
      </w:r>
    </w:p>
    <w:permEnd w:id="815340896"/>
    <w:p w14:paraId="15F5CB6A" w14:textId="77777777" w:rsidR="009A2624" w:rsidRDefault="009A2624" w:rsidP="009A2624">
      <w:r>
        <w:t>&lt;ESMA_QUESTION_DP_BMR_73&gt;</w:t>
      </w:r>
    </w:p>
    <w:p w14:paraId="118960AD" w14:textId="77777777" w:rsidR="009A2624" w:rsidRDefault="009A2624" w:rsidP="009A2624"/>
    <w:p w14:paraId="5E4E850B" w14:textId="77777777" w:rsidR="009A2624" w:rsidRPr="007F44BF" w:rsidRDefault="009A2624" w:rsidP="002342EC">
      <w:pPr>
        <w:pStyle w:val="Questionstyle"/>
      </w:pPr>
      <w:r w:rsidRPr="007F44BF">
        <w:t>Do you agree with ESMA proposal in relation to the value of units in collective investment undertakings? If not, please explain why</w:t>
      </w:r>
    </w:p>
    <w:p w14:paraId="0552D9AE" w14:textId="77777777" w:rsidR="009A2624" w:rsidRDefault="009A2624" w:rsidP="009A2624">
      <w:r>
        <w:t>&lt;ESMA_QUESTION_DP_BMR_74&gt;</w:t>
      </w:r>
    </w:p>
    <w:p w14:paraId="5675A427" w14:textId="77777777" w:rsidR="00DB370F" w:rsidRDefault="00DB370F" w:rsidP="00862695">
      <w:pPr>
        <w:jc w:val="both"/>
      </w:pPr>
      <w:permStart w:id="740564457" w:edGrp="everyone"/>
      <w:r w:rsidRPr="00A60451">
        <w:t>It is important to avoid double-counting when calculating the tota</w:t>
      </w:r>
      <w:r>
        <w:t xml:space="preserve">l value of assets referencing a </w:t>
      </w:r>
      <w:r w:rsidRPr="00A60451">
        <w:t xml:space="preserve">benchmark. </w:t>
      </w:r>
    </w:p>
    <w:permEnd w:id="740564457"/>
    <w:p w14:paraId="7A2751FE" w14:textId="77777777" w:rsidR="009A2624" w:rsidRDefault="009A2624" w:rsidP="009A2624">
      <w:r>
        <w:t>&lt;ESMA_QUESTION_DP_BMR_74&gt;</w:t>
      </w:r>
    </w:p>
    <w:p w14:paraId="518177B5" w14:textId="77777777" w:rsidR="009A2624" w:rsidRDefault="009A2624" w:rsidP="009A2624"/>
    <w:p w14:paraId="6EDA2D19" w14:textId="77777777"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14:paraId="430109D3" w14:textId="77777777" w:rsidR="009A2624" w:rsidRDefault="009A2624" w:rsidP="009A2624">
      <w:r>
        <w:t>&lt;ESMA_QUESTION_DP_BMR_75&gt;</w:t>
      </w:r>
    </w:p>
    <w:p w14:paraId="19E2B34E" w14:textId="69F04465" w:rsidR="00F86E78" w:rsidRDefault="00F86E78" w:rsidP="00667BD3">
      <w:pPr>
        <w:jc w:val="both"/>
      </w:pPr>
      <w:permStart w:id="1568345834" w:edGrp="everyone"/>
      <w:r>
        <w:t xml:space="preserve">Europex </w:t>
      </w:r>
      <w:r w:rsidR="00236BB8">
        <w:t xml:space="preserve">generally </w:t>
      </w:r>
      <w:r>
        <w:t xml:space="preserve">supports the proposal put forward by ESMA to use the notional amount of derivatives for the calculation of the total value of a benchmark. However, we would encourage ESMA to consider different sources of data for the assessment of different benchmarks. </w:t>
      </w:r>
    </w:p>
    <w:p w14:paraId="29056E09" w14:textId="77777777" w:rsidR="00F86E78" w:rsidRDefault="00F86E78" w:rsidP="00667BD3">
      <w:pPr>
        <w:jc w:val="both"/>
      </w:pPr>
    </w:p>
    <w:p w14:paraId="505B19AC" w14:textId="2FE0ECB6" w:rsidR="00F86E78" w:rsidRDefault="00E17944" w:rsidP="00667BD3">
      <w:pPr>
        <w:jc w:val="both"/>
      </w:pPr>
      <w:r>
        <w:t xml:space="preserve">In this context, we would like to highlight </w:t>
      </w:r>
      <w:r w:rsidR="004C5666">
        <w:t>that some benchmarks</w:t>
      </w:r>
      <w:r w:rsidR="00F86E78">
        <w:t xml:space="preserve"> are used on a daily basis </w:t>
      </w:r>
      <w:r>
        <w:t>provided that</w:t>
      </w:r>
      <w:r w:rsidR="00F86E78">
        <w:t xml:space="preserve"> each day a </w:t>
      </w:r>
      <w:r>
        <w:t xml:space="preserve">given </w:t>
      </w:r>
      <w:r w:rsidR="00F86E78">
        <w:t xml:space="preserve">derivative contract </w:t>
      </w:r>
      <w:r>
        <w:t xml:space="preserve">is </w:t>
      </w:r>
      <w:r w:rsidR="00F86E78">
        <w:t>bein</w:t>
      </w:r>
      <w:r>
        <w:t>g priced against this benchmark.</w:t>
      </w:r>
      <w:r w:rsidR="00F86E78">
        <w:t xml:space="preserve"> </w:t>
      </w:r>
      <w:r>
        <w:t>O</w:t>
      </w:r>
      <w:r w:rsidR="00F86E78">
        <w:t>ther benchmarks</w:t>
      </w:r>
      <w:r>
        <w:t>, however,</w:t>
      </w:r>
      <w:r w:rsidR="00F86E78">
        <w:t xml:space="preserve"> </w:t>
      </w:r>
      <w:r>
        <w:t xml:space="preserve">are </w:t>
      </w:r>
      <w:r w:rsidR="00F86E78">
        <w:t xml:space="preserve">only used on the expiry day of a </w:t>
      </w:r>
      <w:r>
        <w:t xml:space="preserve">given </w:t>
      </w:r>
      <w:r w:rsidR="00F86E78">
        <w:t>derivative contract.</w:t>
      </w:r>
    </w:p>
    <w:p w14:paraId="51F4C37C" w14:textId="77777777" w:rsidR="00F86E78" w:rsidRDefault="00F86E78" w:rsidP="00667BD3">
      <w:pPr>
        <w:jc w:val="both"/>
      </w:pPr>
    </w:p>
    <w:p w14:paraId="35FC4A62" w14:textId="13D68FB8" w:rsidR="00F86E78" w:rsidRDefault="00F86E78" w:rsidP="00667BD3">
      <w:pPr>
        <w:jc w:val="both"/>
      </w:pPr>
      <w:r>
        <w:t xml:space="preserve">ESMA should </w:t>
      </w:r>
      <w:r w:rsidR="00E17944">
        <w:t xml:space="preserve">therefore </w:t>
      </w:r>
      <w:r>
        <w:t>specify whether the notional amount should be calculated at a certain point in time or as an average over a specified time period. The notional amount of derivatives can vary significantly over time and the transaction data held by Trade Repositories do</w:t>
      </w:r>
      <w:r w:rsidR="00E17944">
        <w:t>es</w:t>
      </w:r>
      <w:r>
        <w:t xml:space="preserve"> not accuratel</w:t>
      </w:r>
      <w:r w:rsidR="00E17944">
        <w:t>y reflect the contracts’ value.</w:t>
      </w:r>
    </w:p>
    <w:p w14:paraId="2ABE5F61" w14:textId="4324521B" w:rsidR="00F86E78" w:rsidRDefault="00F86E78" w:rsidP="00667BD3">
      <w:pPr>
        <w:pStyle w:val="ListParagraph"/>
        <w:ind w:left="0"/>
        <w:jc w:val="both"/>
      </w:pPr>
      <w:r>
        <w:lastRenderedPageBreak/>
        <w:t>This is of parti</w:t>
      </w:r>
      <w:r w:rsidR="0032054C">
        <w:t>cular importance for commodity b</w:t>
      </w:r>
      <w:r>
        <w:t xml:space="preserve">enchmarks. Many commodity prices, in particular energy commodities, follow a strong seasonal pattern. </w:t>
      </w:r>
      <w:r w:rsidR="0032054C">
        <w:t>As</w:t>
      </w:r>
      <w:r>
        <w:t xml:space="preserve"> an example, natural gas prices tend to be high in </w:t>
      </w:r>
      <w:r w:rsidR="0032054C">
        <w:t xml:space="preserve">the </w:t>
      </w:r>
      <w:r>
        <w:t xml:space="preserve">winter and lower in </w:t>
      </w:r>
      <w:r w:rsidR="0032054C">
        <w:t xml:space="preserve">the </w:t>
      </w:r>
      <w:r>
        <w:t xml:space="preserve">summer. </w:t>
      </w:r>
      <w:r w:rsidR="0032054C">
        <w:t>Against</w:t>
      </w:r>
      <w:r>
        <w:t xml:space="preserve"> this background, calculating the notional amount </w:t>
      </w:r>
      <w:r w:rsidR="0032054C">
        <w:t>at</w:t>
      </w:r>
      <w:r>
        <w:t xml:space="preserve"> a certain point </w:t>
      </w:r>
      <w:r w:rsidR="0032054C">
        <w:t>in</w:t>
      </w:r>
      <w:r>
        <w:t xml:space="preserve"> time would easily lead to </w:t>
      </w:r>
      <w:r w:rsidR="0032054C">
        <w:t xml:space="preserve">an </w:t>
      </w:r>
      <w:r>
        <w:t xml:space="preserve">over- or undervaluation </w:t>
      </w:r>
      <w:r w:rsidR="0032054C">
        <w:t>of prices</w:t>
      </w:r>
      <w:r>
        <w:t>. To eliminate the seasonality of many commodity markets, we suggest considering an average price over a year. This might well be an average price of the most liquid derivative contract.</w:t>
      </w:r>
    </w:p>
    <w:p w14:paraId="2CF5A798" w14:textId="77777777" w:rsidR="00667BD3" w:rsidRDefault="00667BD3" w:rsidP="00667BD3">
      <w:pPr>
        <w:pStyle w:val="ListParagraph"/>
        <w:ind w:left="0"/>
        <w:jc w:val="both"/>
      </w:pPr>
    </w:p>
    <w:p w14:paraId="645DD48B" w14:textId="1ED3D918" w:rsidR="00F86E78" w:rsidRDefault="00F86E78" w:rsidP="00667BD3">
      <w:pPr>
        <w:pStyle w:val="ListParagraph"/>
        <w:ind w:left="0"/>
        <w:jc w:val="both"/>
      </w:pPr>
      <w:r>
        <w:t xml:space="preserve">Many commodity markets differ </w:t>
      </w:r>
      <w:r w:rsidR="0032054C">
        <w:t>from</w:t>
      </w:r>
      <w:r>
        <w:t xml:space="preserve"> classical financi</w:t>
      </w:r>
      <w:r w:rsidR="0032054C">
        <w:t>al markets as many commodity b</w:t>
      </w:r>
      <w:r>
        <w:t>enchmark admin</w:t>
      </w:r>
      <w:r w:rsidR="0032054C">
        <w:t>istrators do not licence their benchmarks.</w:t>
      </w:r>
      <w:r>
        <w:t xml:space="preserve"> </w:t>
      </w:r>
      <w:r w:rsidR="0032054C">
        <w:t>And</w:t>
      </w:r>
      <w:r>
        <w:t xml:space="preserve"> where they do so, they </w:t>
      </w:r>
      <w:r w:rsidR="0032054C">
        <w:t>often</w:t>
      </w:r>
      <w:r>
        <w:t xml:space="preserve"> </w:t>
      </w:r>
      <w:r w:rsidR="0032054C">
        <w:t>have little or no knowledge about</w:t>
      </w:r>
      <w:r>
        <w:t xml:space="preserve"> </w:t>
      </w:r>
      <w:r w:rsidR="0032054C">
        <w:t>the volume referencing this b</w:t>
      </w:r>
      <w:r>
        <w:t xml:space="preserve">enchmark as fees tend to </w:t>
      </w:r>
      <w:r w:rsidR="0032054C">
        <w:t xml:space="preserve">not </w:t>
      </w:r>
      <w:r>
        <w:t xml:space="preserve">be </w:t>
      </w:r>
      <w:r w:rsidR="0032054C">
        <w:t>independent from the actual</w:t>
      </w:r>
      <w:r>
        <w:t xml:space="preserve"> volume. Hence, </w:t>
      </w:r>
      <w:r w:rsidR="0032054C">
        <w:t>in many commodity markets</w:t>
      </w:r>
      <w:r w:rsidR="0032054C">
        <w:t xml:space="preserve">, the </w:t>
      </w:r>
      <w:r>
        <w:t xml:space="preserve">availability of data </w:t>
      </w:r>
      <w:r w:rsidR="0032054C">
        <w:t>is often</w:t>
      </w:r>
      <w:r>
        <w:t xml:space="preserve"> very poor</w:t>
      </w:r>
      <w:r w:rsidR="0032054C">
        <w:t xml:space="preserve"> and</w:t>
      </w:r>
      <w:r>
        <w:t xml:space="preserve"> most administrators </w:t>
      </w:r>
      <w:r w:rsidR="0032054C">
        <w:t>dispose of</w:t>
      </w:r>
      <w:r w:rsidR="00667BD3">
        <w:t xml:space="preserve"> </w:t>
      </w:r>
      <w:r w:rsidR="0032054C">
        <w:t>no</w:t>
      </w:r>
      <w:r w:rsidR="00667BD3">
        <w:t xml:space="preserve"> exclusive knowledge.</w:t>
      </w:r>
    </w:p>
    <w:p w14:paraId="06C694A5" w14:textId="77777777" w:rsidR="00667BD3" w:rsidRDefault="00667BD3" w:rsidP="00667BD3">
      <w:pPr>
        <w:pStyle w:val="ListParagraph"/>
        <w:ind w:left="0"/>
        <w:jc w:val="both"/>
      </w:pPr>
    </w:p>
    <w:p w14:paraId="7EAFBD32" w14:textId="05098057" w:rsidR="00F86E78" w:rsidRDefault="00BF56E5" w:rsidP="00667BD3">
      <w:pPr>
        <w:pStyle w:val="ListParagraph"/>
        <w:ind w:left="0"/>
        <w:jc w:val="both"/>
      </w:pPr>
      <w:r>
        <w:t>With regard to</w:t>
      </w:r>
      <w:r w:rsidR="00F86E78">
        <w:t xml:space="preserve"> European electricity and natural gas </w:t>
      </w:r>
      <w:proofErr w:type="spellStart"/>
      <w:r w:rsidR="0032054C">
        <w:t>wholsesale</w:t>
      </w:r>
      <w:proofErr w:type="spellEnd"/>
      <w:r w:rsidR="0032054C">
        <w:t xml:space="preserve"> </w:t>
      </w:r>
      <w:r w:rsidR="00F86E78">
        <w:t xml:space="preserve">markets, the Agency for the Cooperation of Energy Regulators (ACER) </w:t>
      </w:r>
      <w:r w:rsidR="00895F0C">
        <w:t>is collecting and storing</w:t>
      </w:r>
      <w:r w:rsidR="00F86E78">
        <w:t xml:space="preserve"> almost the entire trading data in thes</w:t>
      </w:r>
      <w:r w:rsidR="0032054C">
        <w:t xml:space="preserve">e markets. However, </w:t>
      </w:r>
      <w:r w:rsidR="00740027">
        <w:t>while the</w:t>
      </w:r>
      <w:r w:rsidR="00895F0C">
        <w:t xml:space="preserve"> </w:t>
      </w:r>
      <w:r w:rsidR="0032054C">
        <w:t>underlying b</w:t>
      </w:r>
      <w:r w:rsidR="00F86E78">
        <w:t xml:space="preserve">enchmarks </w:t>
      </w:r>
      <w:r w:rsidR="00F86E78" w:rsidRPr="00FE5553">
        <w:rPr>
          <w:i/>
        </w:rPr>
        <w:t>can</w:t>
      </w:r>
      <w:r w:rsidR="00F86E78">
        <w:t xml:space="preserve"> be reported</w:t>
      </w:r>
      <w:r w:rsidR="00740027">
        <w:t>,</w:t>
      </w:r>
      <w:r w:rsidR="00F86E78">
        <w:t xml:space="preserve"> </w:t>
      </w:r>
      <w:r w:rsidR="00740027">
        <w:t>this is not done in a consistent manner. Moreover, the data is not available to benchmark a</w:t>
      </w:r>
      <w:r w:rsidR="00F86E78">
        <w:t xml:space="preserve">dministrators in these </w:t>
      </w:r>
      <w:r w:rsidR="00740027">
        <w:t>markets</w:t>
      </w:r>
      <w:r w:rsidR="00F86E78">
        <w:t xml:space="preserve">. </w:t>
      </w:r>
    </w:p>
    <w:p w14:paraId="403C35BA" w14:textId="77777777" w:rsidR="0032054C" w:rsidRDefault="0032054C" w:rsidP="00667BD3">
      <w:pPr>
        <w:pStyle w:val="ListParagraph"/>
        <w:ind w:left="0"/>
        <w:jc w:val="both"/>
      </w:pPr>
    </w:p>
    <w:p w14:paraId="36FA2C2A" w14:textId="69289C9C" w:rsidR="00F86E78" w:rsidRDefault="00F86E78" w:rsidP="00667BD3">
      <w:pPr>
        <w:pStyle w:val="ListParagraph"/>
        <w:ind w:left="0"/>
        <w:jc w:val="both"/>
      </w:pPr>
      <w:r>
        <w:t xml:space="preserve">This uncertainty </w:t>
      </w:r>
      <w:r w:rsidR="00C60B72">
        <w:t>in relation to</w:t>
      </w:r>
      <w:r>
        <w:t xml:space="preserve"> commodity markets clearly needs to be taken into consideration, as it is mostly </w:t>
      </w:r>
      <w:r w:rsidR="00C60B72">
        <w:t>exclusively</w:t>
      </w:r>
      <w:r>
        <w:t xml:space="preserve"> exchanges providing reliable data on th</w:t>
      </w:r>
      <w:r w:rsidR="00BF56E5">
        <w:t>e nominal amount referencing a b</w:t>
      </w:r>
      <w:r>
        <w:t xml:space="preserve">enchmark. </w:t>
      </w:r>
    </w:p>
    <w:p w14:paraId="367D0A9F" w14:textId="77777777" w:rsidR="00F86E78" w:rsidRDefault="00F86E78" w:rsidP="00667BD3">
      <w:pPr>
        <w:jc w:val="both"/>
      </w:pPr>
    </w:p>
    <w:p w14:paraId="760D348C" w14:textId="4EE076C7" w:rsidR="00F86E78" w:rsidRDefault="00F86E78" w:rsidP="00667BD3">
      <w:pPr>
        <w:jc w:val="both"/>
      </w:pPr>
      <w:r>
        <w:t>Furthermore, we recommend that the ‘net notional value’, which better captures the c</w:t>
      </w:r>
      <w:r w:rsidR="004871D1">
        <w:t>o-</w:t>
      </w:r>
      <w:r>
        <w:t>dependency</w:t>
      </w:r>
      <w:r w:rsidR="00C60B72">
        <w:t xml:space="preserve"> of value, is used (rather than the</w:t>
      </w:r>
      <w:r>
        <w:t xml:space="preserve"> gross </w:t>
      </w:r>
      <w:r w:rsidR="00C60B72">
        <w:t>value)</w:t>
      </w:r>
      <w:r>
        <w:t xml:space="preserve"> to calculate the materiality and scale of benchmarks. </w:t>
      </w:r>
      <w:r w:rsidR="00C60B72">
        <w:t>This also applies to</w:t>
      </w:r>
      <w:r>
        <w:t xml:space="preserve"> any consideration of </w:t>
      </w:r>
      <w:r w:rsidR="00C60B72">
        <w:t xml:space="preserve">the </w:t>
      </w:r>
      <w:r>
        <w:t>‘use of benchmarks in a combination of benchmarks’, as referenced in 8.2.5, section 214 of the</w:t>
      </w:r>
      <w:r w:rsidR="00C60B72">
        <w:t xml:space="preserve"> present</w:t>
      </w:r>
      <w:r>
        <w:t xml:space="preserve"> Discussion Paper: </w:t>
      </w:r>
    </w:p>
    <w:p w14:paraId="73A5E74D" w14:textId="77777777" w:rsidR="00F86E78" w:rsidRDefault="00F86E78" w:rsidP="00667BD3">
      <w:pPr>
        <w:jc w:val="both"/>
      </w:pPr>
    </w:p>
    <w:p w14:paraId="3EA76C55" w14:textId="0DCC266B" w:rsidR="00F86E78" w:rsidRDefault="00C60B72" w:rsidP="00667BD3">
      <w:pPr>
        <w:jc w:val="both"/>
      </w:pPr>
      <w:r>
        <w:t>The crude ‘gross notional value’</w:t>
      </w:r>
      <w:r w:rsidR="00F86E78">
        <w:t xml:space="preserve"> approach, via </w:t>
      </w:r>
      <w:r>
        <w:t xml:space="preserve">the </w:t>
      </w:r>
      <w:r w:rsidR="00F86E78">
        <w:t xml:space="preserve">multiplication of a position size or supposed deliverable supply quantity by the price in outright terms, can give rise to highly divergent and potentially economically inappropriate valuations of certain asset types or instruments falling </w:t>
      </w:r>
      <w:r>
        <w:t>under a</w:t>
      </w:r>
      <w:r w:rsidR="00F86E78">
        <w:t xml:space="preserve"> ‘significant’ or ‘critical’ benchmark </w:t>
      </w:r>
      <w:r>
        <w:t>classification</w:t>
      </w:r>
      <w:r w:rsidR="00F86E78">
        <w:t xml:space="preserve">, especially in systems where </w:t>
      </w:r>
      <w:r>
        <w:t xml:space="preserve">the pricing is done in </w:t>
      </w:r>
      <w:r w:rsidR="00F86E78">
        <w:t xml:space="preserve">relative </w:t>
      </w:r>
      <w:r>
        <w:t>rather than absolute terms.</w:t>
      </w:r>
    </w:p>
    <w:p w14:paraId="37F3E05B" w14:textId="77777777" w:rsidR="00F86E78" w:rsidRDefault="00F86E78" w:rsidP="00667BD3">
      <w:pPr>
        <w:jc w:val="both"/>
      </w:pPr>
    </w:p>
    <w:p w14:paraId="21F2D6FB" w14:textId="5DFE9F39" w:rsidR="00F86E78" w:rsidRDefault="002F6914" w:rsidP="00667BD3">
      <w:pPr>
        <w:jc w:val="both"/>
      </w:pPr>
      <w:r>
        <w:t xml:space="preserve">This means that </w:t>
      </w:r>
      <w:r w:rsidR="00F86E78">
        <w:t xml:space="preserve">when primary benchmarks do much of the heavy lifting </w:t>
      </w:r>
      <w:r w:rsidR="009E0565">
        <w:t>in</w:t>
      </w:r>
      <w:r w:rsidR="00F86E78">
        <w:t xml:space="preserve"> </w:t>
      </w:r>
      <w:r w:rsidR="009E0565">
        <w:t xml:space="preserve">the </w:t>
      </w:r>
      <w:r w:rsidR="00F86E78">
        <w:t>price discovery</w:t>
      </w:r>
      <w:r w:rsidR="009E0565">
        <w:t xml:space="preserve"> process</w:t>
      </w:r>
      <w:r w:rsidR="00F86E78">
        <w:t xml:space="preserve">, </w:t>
      </w:r>
      <w:r w:rsidR="009E0565">
        <w:t>(</w:t>
      </w:r>
      <w:r w:rsidR="00F86E78">
        <w:t>and although less significant or subsidiary prices may quite frequently be expressed in outright or ‘flat’ price terms</w:t>
      </w:r>
      <w:r w:rsidR="009E0565">
        <w:t xml:space="preserve">), </w:t>
      </w:r>
      <w:r w:rsidR="00F86E78">
        <w:t xml:space="preserve">their </w:t>
      </w:r>
      <w:r w:rsidR="009E0565">
        <w:t xml:space="preserve">actual </w:t>
      </w:r>
      <w:r w:rsidR="00F86E78">
        <w:t xml:space="preserve">value </w:t>
      </w:r>
      <w:r w:rsidR="009E0565">
        <w:t>may</w:t>
      </w:r>
      <w:r w:rsidR="00F86E78">
        <w:t xml:space="preserve"> </w:t>
      </w:r>
      <w:r w:rsidR="009E0565">
        <w:t>in practice be</w:t>
      </w:r>
      <w:r w:rsidR="00F86E78">
        <w:t xml:space="preserve"> </w:t>
      </w:r>
      <w:r w:rsidR="009E0565">
        <w:t>determined</w:t>
      </w:r>
      <w:r w:rsidR="00F86E78">
        <w:t xml:space="preserve"> by relative value trading. The correlation between those instruments also shows the degree to which they are co-deter</w:t>
      </w:r>
      <w:r w:rsidR="009E0565">
        <w:t>mined by economic fundamentals.</w:t>
      </w:r>
    </w:p>
    <w:permEnd w:id="1568345834"/>
    <w:p w14:paraId="7C2E1F71" w14:textId="77777777" w:rsidR="009A2624" w:rsidRDefault="009A2624" w:rsidP="009A2624">
      <w:r>
        <w:t>&lt;ESMA_QUESTION_DP_BMR_75&gt;</w:t>
      </w:r>
    </w:p>
    <w:p w14:paraId="10791E1A" w14:textId="77777777" w:rsidR="009A2624" w:rsidRDefault="009A2624" w:rsidP="009A2624"/>
    <w:p w14:paraId="11847C3A" w14:textId="77777777"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14:paraId="229E7A10" w14:textId="77777777" w:rsidR="009A2624" w:rsidRDefault="009A2624" w:rsidP="009A2624">
      <w:r>
        <w:t>&lt;ESMA_QUESTION_DP_BMR_76&gt;</w:t>
      </w:r>
    </w:p>
    <w:p w14:paraId="34BD8C1C" w14:textId="77777777" w:rsidR="009A2624" w:rsidRDefault="009A2624" w:rsidP="009A2624">
      <w:permStart w:id="367657083" w:edGrp="everyone"/>
      <w:r>
        <w:t>TYPE YOUR TEXT HERE</w:t>
      </w:r>
    </w:p>
    <w:permEnd w:id="367657083"/>
    <w:p w14:paraId="66B4CEE8" w14:textId="77777777" w:rsidR="009A2624" w:rsidRDefault="009A2624" w:rsidP="009A2624">
      <w:r>
        <w:t>&lt;ESMA_QUESTION_DP_BMR_76&gt;</w:t>
      </w:r>
    </w:p>
    <w:p w14:paraId="41729816" w14:textId="77777777" w:rsidR="009A2624" w:rsidRDefault="009A2624" w:rsidP="009A2624"/>
    <w:p w14:paraId="64415CDB" w14:textId="77777777" w:rsidR="009A2624" w:rsidRPr="007F44BF" w:rsidRDefault="009A2624" w:rsidP="002342EC">
      <w:pPr>
        <w:pStyle w:val="Questionstyle"/>
      </w:pPr>
      <w:r w:rsidRPr="007F44BF">
        <w:t xml:space="preserve">Which are your views on the two approaches proposed to assess the </w:t>
      </w:r>
      <w:r w:rsidRPr="00DB2E46">
        <w:t xml:space="preserve">nominal amount of financial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14:paraId="3A9427BC" w14:textId="77777777" w:rsidR="009A2624" w:rsidRDefault="009A2624" w:rsidP="009A2624">
      <w:r>
        <w:t>&lt;ESMA_QUESTION_DP_BMR_77&gt;</w:t>
      </w:r>
    </w:p>
    <w:p w14:paraId="60C51988" w14:textId="77777777" w:rsidR="00DB370F" w:rsidRPr="00B05F9E" w:rsidRDefault="00DB370F" w:rsidP="00667BD3">
      <w:pPr>
        <w:jc w:val="both"/>
      </w:pPr>
      <w:permStart w:id="1810983955" w:edGrp="everyone"/>
      <w:r w:rsidRPr="00B05F9E">
        <w:lastRenderedPageBreak/>
        <w:t xml:space="preserve">For assets referencing a combination of benchmarks, only the portion of the value which refers to the single benchmark should be taken into account. </w:t>
      </w:r>
    </w:p>
    <w:p w14:paraId="04716621" w14:textId="77777777" w:rsidR="00DB370F" w:rsidRDefault="00DB370F" w:rsidP="00691E13"/>
    <w:p w14:paraId="0D67ACCC" w14:textId="5EA84F45" w:rsidR="00DB370F" w:rsidRDefault="00DB370F" w:rsidP="00667BD3">
      <w:pPr>
        <w:jc w:val="both"/>
      </w:pPr>
      <w:r w:rsidRPr="00B05F9E">
        <w:t>Furthermore, for the calculation of the notional value of contracts which are priced against the difference between the values of two benchmarks, we expect that only the relevant net price exposure of the differential is taken into account, rather than the outrigh</w:t>
      </w:r>
      <w:r>
        <w:t>t prices of the two benchmarks.</w:t>
      </w:r>
    </w:p>
    <w:permEnd w:id="1810983955"/>
    <w:p w14:paraId="5D5CD969" w14:textId="77777777" w:rsidR="009A2624" w:rsidRDefault="009A2624" w:rsidP="009A2624">
      <w:r>
        <w:t>&lt;ESMA_QUESTION_DP_BMR_77&gt;</w:t>
      </w:r>
    </w:p>
    <w:p w14:paraId="4E0D800A" w14:textId="77777777" w:rsidR="009A2624" w:rsidRDefault="009A2624" w:rsidP="009A2624"/>
    <w:p w14:paraId="76F5D2E0" w14:textId="77777777"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14:paraId="4FA7D402" w14:textId="77777777" w:rsidR="009A2624" w:rsidRDefault="009A2624" w:rsidP="009A2624">
      <w:r>
        <w:t>&lt;ESMA_QUESTION_DP_BMR_78&gt;</w:t>
      </w:r>
    </w:p>
    <w:p w14:paraId="747D3BA5" w14:textId="77777777" w:rsidR="009A2624" w:rsidRDefault="009A2624" w:rsidP="009A2624">
      <w:permStart w:id="20268262" w:edGrp="everyone"/>
      <w:r>
        <w:t>TYPE YOUR TEXT HERE</w:t>
      </w:r>
    </w:p>
    <w:permEnd w:id="20268262"/>
    <w:p w14:paraId="036630DE" w14:textId="77777777" w:rsidR="009A2624" w:rsidRDefault="009A2624" w:rsidP="009A2624">
      <w:r>
        <w:t>&lt;ESMA_QUESTION_DP_BMR_78&gt;</w:t>
      </w:r>
    </w:p>
    <w:p w14:paraId="026D54F2" w14:textId="77777777" w:rsidR="009A2624" w:rsidRDefault="009A2624" w:rsidP="009A2624"/>
    <w:p w14:paraId="37608668" w14:textId="77777777"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14:paraId="0D1109FF" w14:textId="77777777" w:rsidR="009A2624" w:rsidRDefault="009A2624" w:rsidP="009A2624">
      <w:r>
        <w:t>&lt;ESMA_QUESTION_DP_BMR_79&gt;</w:t>
      </w:r>
    </w:p>
    <w:p w14:paraId="61B92751" w14:textId="77777777" w:rsidR="009A2624" w:rsidRDefault="009A2624" w:rsidP="009A2624">
      <w:permStart w:id="2016504975" w:edGrp="everyone"/>
      <w:r>
        <w:t>TYPE YOUR TEXT HERE</w:t>
      </w:r>
    </w:p>
    <w:permEnd w:id="2016504975"/>
    <w:p w14:paraId="17264AA9" w14:textId="77777777" w:rsidR="009A2624" w:rsidRDefault="009A2624" w:rsidP="009A2624">
      <w:r>
        <w:t>&lt;ESMA_QUESTION_DP_BMR_79&gt;</w:t>
      </w:r>
    </w:p>
    <w:p w14:paraId="330AEF04" w14:textId="77777777" w:rsidR="009A2624" w:rsidRDefault="009A2624" w:rsidP="009A2624"/>
    <w:p w14:paraId="45803A14" w14:textId="77777777"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14:paraId="6340F1FF" w14:textId="77777777" w:rsidR="009A2624" w:rsidRDefault="009A2624" w:rsidP="009A2624">
      <w:r>
        <w:t>&lt;ESMA_QUESTION_DP_BMR_80&gt;</w:t>
      </w:r>
    </w:p>
    <w:p w14:paraId="4D90B095" w14:textId="77777777" w:rsidR="009A2624" w:rsidRDefault="009A2624" w:rsidP="009A2624">
      <w:permStart w:id="409616825" w:edGrp="everyone"/>
      <w:r>
        <w:t>TYPE YOUR TEXT HERE</w:t>
      </w:r>
    </w:p>
    <w:permEnd w:id="409616825"/>
    <w:p w14:paraId="42D32204" w14:textId="77777777" w:rsidR="009A2624" w:rsidRDefault="009A2624" w:rsidP="009A2624">
      <w:r>
        <w:t>&lt;ESMA_QUESTION_DP_BMR_80&gt;</w:t>
      </w:r>
    </w:p>
    <w:p w14:paraId="38CCBDC8" w14:textId="77777777" w:rsidR="009A2624" w:rsidRDefault="009A2624" w:rsidP="009A2624"/>
    <w:p w14:paraId="219982B1" w14:textId="77777777" w:rsidR="009A2624" w:rsidRPr="007F44BF" w:rsidRDefault="009A2624" w:rsidP="002342EC">
      <w:pPr>
        <w:pStyle w:val="Questionstyle"/>
      </w:pPr>
      <w:r w:rsidRPr="007F44BF">
        <w:t>Do you think that the fields identified for the template are sufficient for the competent authority and the stakeholders to form an opinion on the representativeness, reliability and integrity of a benchmark, notwithstanding the non-application of some material requirements? Could you suggest additional fields?</w:t>
      </w:r>
    </w:p>
    <w:p w14:paraId="19377C65" w14:textId="77777777" w:rsidR="009A2624" w:rsidRDefault="009A2624" w:rsidP="009A2624">
      <w:r>
        <w:t>&lt;ESMA_QUESTION_DP_BMR_81&gt;</w:t>
      </w:r>
    </w:p>
    <w:p w14:paraId="00ABFC19" w14:textId="77777777" w:rsidR="009A2624" w:rsidRDefault="009A2624" w:rsidP="009A2624">
      <w:permStart w:id="1907514790" w:edGrp="everyone"/>
      <w:r>
        <w:t>TYPE YOUR TEXT HERE</w:t>
      </w:r>
    </w:p>
    <w:permEnd w:id="1907514790"/>
    <w:p w14:paraId="60F2F08B" w14:textId="77777777" w:rsidR="009A2624" w:rsidRDefault="009A2624" w:rsidP="009A2624">
      <w:r>
        <w:t>&lt;ESMA_QUESTION_DP_BMR_81&gt;</w:t>
      </w:r>
    </w:p>
    <w:p w14:paraId="6302FDCE" w14:textId="77777777" w:rsidR="009A2624" w:rsidRDefault="009A2624" w:rsidP="009A2624"/>
    <w:p w14:paraId="04CFB011" w14:textId="77777777" w:rsidR="009A2624" w:rsidRPr="007F44BF" w:rsidRDefault="009A2624" w:rsidP="002342EC">
      <w:pPr>
        <w:pStyle w:val="Questionstyle"/>
      </w:pPr>
      <w:r w:rsidRPr="007F44BF">
        <w:t>Do you agree with the suggested minimum aspects for defining the market or economic reality measured by the benchmark?</w:t>
      </w:r>
    </w:p>
    <w:p w14:paraId="2EA222B1" w14:textId="77777777" w:rsidR="009A2624" w:rsidRDefault="009A2624" w:rsidP="009A2624">
      <w:r>
        <w:t>&lt;ESMA_QUESTION_DP_BMR_82&gt;</w:t>
      </w:r>
    </w:p>
    <w:p w14:paraId="1D19A1B7" w14:textId="7AFFAD92" w:rsidR="00B957FE" w:rsidRDefault="00B957FE" w:rsidP="00667BD3">
      <w:pPr>
        <w:jc w:val="both"/>
      </w:pPr>
      <w:permStart w:id="16022859" w:edGrp="everyone"/>
      <w:r>
        <w:t>Again</w:t>
      </w:r>
      <w:r w:rsidR="00684096">
        <w:t>,</w:t>
      </w:r>
      <w:r>
        <w:t xml:space="preserve"> we would like to point out that </w:t>
      </w:r>
      <w:r w:rsidR="00374B8F">
        <w:t>for</w:t>
      </w:r>
      <w:r>
        <w:t xml:space="preserve"> ma</w:t>
      </w:r>
      <w:r w:rsidR="00374B8F">
        <w:t>ny commodity benchmarks</w:t>
      </w:r>
      <w:r w:rsidR="00684096">
        <w:t xml:space="preserve"> – even in case of regulated data </w:t>
      </w:r>
      <w:r w:rsidR="00374B8F">
        <w:t xml:space="preserve">commodity </w:t>
      </w:r>
      <w:r w:rsidR="00684096">
        <w:t>b</w:t>
      </w:r>
      <w:r>
        <w:t>enchmarks</w:t>
      </w:r>
      <w:r w:rsidR="00684096">
        <w:t xml:space="preserve"> </w:t>
      </w:r>
      <w:r>
        <w:t xml:space="preserve">- there is a low level of transparency </w:t>
      </w:r>
      <w:r w:rsidR="00374B8F">
        <w:t>with regard to the actual</w:t>
      </w:r>
      <w:r>
        <w:t xml:space="preserve"> market size</w:t>
      </w:r>
      <w:r w:rsidR="00374B8F">
        <w:t>,</w:t>
      </w:r>
      <w:r w:rsidR="00684096">
        <w:t xml:space="preserve"> also </w:t>
      </w:r>
      <w:r w:rsidR="00374B8F">
        <w:t>applying to</w:t>
      </w:r>
      <w:r w:rsidR="00684096">
        <w:t xml:space="preserve"> many a</w:t>
      </w:r>
      <w:r>
        <w:t xml:space="preserve">dministrators. Many market players in </w:t>
      </w:r>
      <w:r w:rsidR="00684096">
        <w:t>various</w:t>
      </w:r>
      <w:r>
        <w:t xml:space="preserve"> commodity markets tend to</w:t>
      </w:r>
      <w:r w:rsidR="00684096">
        <w:t xml:space="preserve"> be</w:t>
      </w:r>
      <w:r>
        <w:t xml:space="preserve"> </w:t>
      </w:r>
      <w:r w:rsidR="00374B8F">
        <w:t xml:space="preserve">trading </w:t>
      </w:r>
      <w:r>
        <w:t>exclusively for hedging purposes and do not per se publish the traded volume</w:t>
      </w:r>
      <w:r w:rsidR="00684096">
        <w:t>s in financial i</w:t>
      </w:r>
      <w:r w:rsidR="00374B8F">
        <w:t>nstruments.</w:t>
      </w:r>
    </w:p>
    <w:permEnd w:id="16022859"/>
    <w:p w14:paraId="7B5DB2E8" w14:textId="77777777" w:rsidR="009A2624" w:rsidRDefault="009A2624" w:rsidP="009A2624">
      <w:r>
        <w:lastRenderedPageBreak/>
        <w:t>&lt;ESMA_QUESTION_DP_BMR_82&gt;</w:t>
      </w:r>
    </w:p>
    <w:p w14:paraId="54A56EC8" w14:textId="77777777" w:rsidR="009A2624" w:rsidRDefault="009A2624" w:rsidP="009A2624"/>
    <w:p w14:paraId="6997DC46" w14:textId="77777777" w:rsidR="009A2624" w:rsidRPr="007F44BF" w:rsidRDefault="009A2624" w:rsidP="002342EC">
      <w:pPr>
        <w:pStyle w:val="Questionstyle"/>
      </w:pPr>
      <w:r w:rsidRPr="007F44BF">
        <w:t>Do you think the circumstances under which a benchmark determination may become unreliable can be sufficiently described by the suggested aspects?</w:t>
      </w:r>
    </w:p>
    <w:p w14:paraId="01EA5FAC" w14:textId="77777777" w:rsidR="009A2624" w:rsidRDefault="009A2624" w:rsidP="009A2624">
      <w:r>
        <w:t>&lt;ESMA_QUESTION_DP_BMR_83&gt;</w:t>
      </w:r>
    </w:p>
    <w:p w14:paraId="1764EEBA" w14:textId="77777777" w:rsidR="009A2624" w:rsidRDefault="009A2624" w:rsidP="009A2624">
      <w:permStart w:id="1409889461" w:edGrp="everyone"/>
      <w:r>
        <w:t>TYPE YOUR TEXT HERE</w:t>
      </w:r>
    </w:p>
    <w:permEnd w:id="1409889461"/>
    <w:p w14:paraId="1627139E" w14:textId="77777777" w:rsidR="009A2624" w:rsidRDefault="009A2624" w:rsidP="009A2624">
      <w:r>
        <w:t>&lt;ESMA_QUESTION_DP_BMR_83&gt;</w:t>
      </w:r>
    </w:p>
    <w:p w14:paraId="742847CC" w14:textId="77777777" w:rsidR="009A2624" w:rsidRDefault="009A2624" w:rsidP="009A2624"/>
    <w:p w14:paraId="48574E2D" w14:textId="77777777" w:rsidR="009A2624" w:rsidRPr="007F44BF" w:rsidRDefault="009A2624" w:rsidP="002342EC">
      <w:pPr>
        <w:pStyle w:val="Questionstyle"/>
      </w:pPr>
      <w:r w:rsidRPr="007F44BF">
        <w:rPr>
          <w:bCs/>
        </w:rPr>
        <w:t>Do you agree with the minimum information on the exercise of discretion to be included in the benchmark statement?</w:t>
      </w:r>
    </w:p>
    <w:p w14:paraId="585EF1EF" w14:textId="77777777" w:rsidR="009A2624" w:rsidRDefault="009A2624" w:rsidP="009A2624">
      <w:r>
        <w:t>&lt;ESMA_QUESTION_DP_BMR_84&gt;</w:t>
      </w:r>
    </w:p>
    <w:p w14:paraId="4D7432A4" w14:textId="77777777" w:rsidR="009A2624" w:rsidRDefault="009A2624" w:rsidP="009A2624">
      <w:permStart w:id="1140859727" w:edGrp="everyone"/>
      <w:r>
        <w:t>TYPE YOUR TEXT HERE</w:t>
      </w:r>
    </w:p>
    <w:permEnd w:id="1140859727"/>
    <w:p w14:paraId="7DC7AF17" w14:textId="77777777" w:rsidR="009A2624" w:rsidRDefault="009A2624" w:rsidP="009A2624">
      <w:r>
        <w:t>&lt;ESMA_QUESTION_DP_BMR_84&gt;</w:t>
      </w:r>
    </w:p>
    <w:p w14:paraId="70950CAC" w14:textId="77777777" w:rsidR="009A2624" w:rsidRDefault="009A2624" w:rsidP="009A2624"/>
    <w:p w14:paraId="2114247D" w14:textId="77777777"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14:paraId="1CC88895" w14:textId="77777777" w:rsidR="009A2624" w:rsidRDefault="009A2624" w:rsidP="009A2624">
      <w:r>
        <w:t>&lt;ESMA_QUESTION_DP_BMR_85&gt;</w:t>
      </w:r>
    </w:p>
    <w:p w14:paraId="542C864F" w14:textId="77777777" w:rsidR="009A2624" w:rsidRDefault="009A2624" w:rsidP="009A2624">
      <w:permStart w:id="1218642852" w:edGrp="everyone"/>
      <w:r>
        <w:t>TYPE YOUR TEXT HERE</w:t>
      </w:r>
    </w:p>
    <w:permEnd w:id="1218642852"/>
    <w:p w14:paraId="4B2957CB" w14:textId="77777777" w:rsidR="009A2624" w:rsidRDefault="009A2624" w:rsidP="009A2624">
      <w:r>
        <w:t>&lt;ESMA_QUESTION_DP_BMR_85&gt;</w:t>
      </w:r>
    </w:p>
    <w:p w14:paraId="0C19F173" w14:textId="77777777" w:rsidR="009A2624" w:rsidRDefault="009A2624" w:rsidP="009A2624"/>
    <w:p w14:paraId="5A506F10" w14:textId="77777777"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14:paraId="5AC1B20C" w14:textId="77777777" w:rsidR="009A2624" w:rsidRDefault="009A2624" w:rsidP="009A2624">
      <w:r>
        <w:t>&lt;ESMA_QUESTION_DP_BMR_86&gt;</w:t>
      </w:r>
    </w:p>
    <w:p w14:paraId="53D84C27" w14:textId="77777777" w:rsidR="009A2624" w:rsidRDefault="009A2624" w:rsidP="009A2624">
      <w:permStart w:id="1875661538" w:edGrp="everyone"/>
      <w:r>
        <w:t>TYPE YOUR TEXT HERE</w:t>
      </w:r>
    </w:p>
    <w:permEnd w:id="1875661538"/>
    <w:p w14:paraId="2BEE4D2F" w14:textId="77777777" w:rsidR="009A2624" w:rsidRDefault="009A2624" w:rsidP="009A2624">
      <w:r>
        <w:t>&lt;ESMA_QUESTION_DP_BMR_86&gt;</w:t>
      </w:r>
    </w:p>
    <w:p w14:paraId="7013D5D2" w14:textId="77777777" w:rsidR="009A2624" w:rsidRDefault="009A2624" w:rsidP="009A2624"/>
    <w:p w14:paraId="43FEB9A6" w14:textId="77777777" w:rsidR="009A2624" w:rsidRPr="007F44BF" w:rsidRDefault="009A2624" w:rsidP="002342EC">
      <w:pPr>
        <w:pStyle w:val="Questionstyle"/>
      </w:pPr>
      <w:r w:rsidRPr="007F44BF">
        <w:t>Do you agree that the statement for commodity benchmarks should be delimited as described? Otherwise, what other information would be essential in your opinion?</w:t>
      </w:r>
    </w:p>
    <w:p w14:paraId="1E24DF90" w14:textId="77777777" w:rsidR="009A2624" w:rsidRDefault="009A2624" w:rsidP="009A2624">
      <w:r>
        <w:t>&lt;ESMA_QUESTION_DP_BMR_87&gt;</w:t>
      </w:r>
    </w:p>
    <w:p w14:paraId="07A14B04" w14:textId="05DF8568" w:rsidR="00B957FE" w:rsidRDefault="00B957FE" w:rsidP="00B957FE">
      <w:pPr>
        <w:jc w:val="both"/>
      </w:pPr>
      <w:permStart w:id="240134586" w:edGrp="everyone"/>
      <w:r>
        <w:t xml:space="preserve">The </w:t>
      </w:r>
      <w:r w:rsidR="00684096">
        <w:t>list</w:t>
      </w:r>
      <w:r>
        <w:t xml:space="preserve"> of key elements that </w:t>
      </w:r>
      <w:r w:rsidR="00684096">
        <w:t>need to</w:t>
      </w:r>
      <w:r>
        <w:t xml:space="preserve"> be </w:t>
      </w:r>
      <w:r w:rsidR="00684096">
        <w:t>included in each b</w:t>
      </w:r>
      <w:r>
        <w:t xml:space="preserve">enchmark publication shall not be too burdensome in order to </w:t>
      </w:r>
      <w:r w:rsidR="00684096">
        <w:t>avoid a major delay of the publication. Where the b</w:t>
      </w:r>
      <w:r>
        <w:t>enchmark determination follows</w:t>
      </w:r>
      <w:r w:rsidR="00684096">
        <w:t xml:space="preserve"> the same pattern every time a b</w:t>
      </w:r>
      <w:r>
        <w:t>enchmark is determined</w:t>
      </w:r>
      <w:r w:rsidR="00684096">
        <w:t>,</w:t>
      </w:r>
      <w:r>
        <w:t xml:space="preserve"> it shall also be possible to refer to former publications as there is no added value in renewing the statement every time. We would </w:t>
      </w:r>
      <w:r w:rsidR="00684096">
        <w:t>additionally</w:t>
      </w:r>
      <w:r>
        <w:t xml:space="preserve"> like to make very clear that it should not be necessary to mention more than the profession of the contributors. Mentioning more details could lead </w:t>
      </w:r>
      <w:r w:rsidR="00684096">
        <w:t xml:space="preserve">to a situation where some of them will cease </w:t>
      </w:r>
      <w:r>
        <w:t xml:space="preserve">their contributions, making some of </w:t>
      </w:r>
      <w:r w:rsidR="00684096">
        <w:t xml:space="preserve">the </w:t>
      </w:r>
      <w:r>
        <w:t xml:space="preserve">rather illiquid commodity markets even more opaque. </w:t>
      </w:r>
    </w:p>
    <w:p w14:paraId="51C798AA" w14:textId="77777777" w:rsidR="00B957FE" w:rsidRDefault="00B957FE" w:rsidP="00B957FE">
      <w:pPr>
        <w:jc w:val="both"/>
      </w:pPr>
    </w:p>
    <w:p w14:paraId="7138A525" w14:textId="268ECBF1" w:rsidR="00B957FE" w:rsidRDefault="00684096" w:rsidP="00B957FE">
      <w:pPr>
        <w:jc w:val="both"/>
      </w:pPr>
      <w:r>
        <w:t xml:space="preserve">We would also like to highlight </w:t>
      </w:r>
      <w:r w:rsidR="00B957FE">
        <w:t xml:space="preserve">that IOSCO has </w:t>
      </w:r>
      <w:r>
        <w:t xml:space="preserve">spent a considerable amount of time and </w:t>
      </w:r>
      <w:proofErr w:type="spellStart"/>
      <w:r>
        <w:t>efforrt</w:t>
      </w:r>
      <w:proofErr w:type="spellEnd"/>
      <w:r w:rsidR="00B957FE">
        <w:t xml:space="preserve"> together with </w:t>
      </w:r>
      <w:r>
        <w:t xml:space="preserve">the </w:t>
      </w:r>
      <w:r w:rsidR="00B957FE">
        <w:t xml:space="preserve">Price Reporting Agencies to establish a </w:t>
      </w:r>
      <w:r>
        <w:t xml:space="preserve">workable </w:t>
      </w:r>
      <w:r w:rsidR="00B957FE">
        <w:t>standard for Benchmark Statem</w:t>
      </w:r>
      <w:r>
        <w:t>ents for Commodity Benchmarks. Hence, w</w:t>
      </w:r>
      <w:r w:rsidR="00B957FE">
        <w:t>e encourage ESMA to follow the example of the IOSCO-Compliance Statements of Price Reporting</w:t>
      </w:r>
      <w:r>
        <w:t xml:space="preserve"> Agencies.</w:t>
      </w:r>
    </w:p>
    <w:permEnd w:id="240134586"/>
    <w:p w14:paraId="25247228" w14:textId="77777777" w:rsidR="009A2624" w:rsidRDefault="009A2624" w:rsidP="009A2624">
      <w:r>
        <w:t>&lt;ESMA_QUESTION_DP_BMR_87&gt;</w:t>
      </w:r>
    </w:p>
    <w:p w14:paraId="023C29CC" w14:textId="77777777" w:rsidR="009A2624" w:rsidRDefault="009A2624" w:rsidP="009A2624"/>
    <w:p w14:paraId="591C329A" w14:textId="77777777"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14:paraId="29CE2055" w14:textId="77777777" w:rsidR="009A2624" w:rsidRDefault="009A2624" w:rsidP="009A2624">
      <w:r>
        <w:lastRenderedPageBreak/>
        <w:t>&lt;ESMA_QUESTION_DP_BMR_88&gt;</w:t>
      </w:r>
    </w:p>
    <w:p w14:paraId="63BB13F3" w14:textId="11A7D79D" w:rsidR="00B957FE" w:rsidRDefault="00B957FE" w:rsidP="00886EC7">
      <w:pPr>
        <w:jc w:val="both"/>
      </w:pPr>
      <w:permStart w:id="338048420" w:edGrp="everyone"/>
      <w:r>
        <w:t>We fully agree with ESMA´s approach regarding the Benchmark Statement f</w:t>
      </w:r>
      <w:r w:rsidR="00886EC7">
        <w:t>or Regulated Data Benchmarks. In this context, it is important to highlight that</w:t>
      </w:r>
      <w:r>
        <w:t xml:space="preserve"> exchanges are already very closely supervised by th</w:t>
      </w:r>
      <w:r w:rsidR="00D80330">
        <w:t>e respective competent authorities</w:t>
      </w:r>
      <w:r>
        <w:t>.</w:t>
      </w:r>
    </w:p>
    <w:permEnd w:id="338048420"/>
    <w:p w14:paraId="1AF93E86" w14:textId="77777777" w:rsidR="009A2624" w:rsidRDefault="009A2624" w:rsidP="009A2624">
      <w:r>
        <w:t>&lt;ESMA_QUESTION_DP_BMR_88&gt;</w:t>
      </w:r>
    </w:p>
    <w:p w14:paraId="66E06E13" w14:textId="77777777" w:rsidR="009A2624" w:rsidRDefault="009A2624" w:rsidP="009A2624"/>
    <w:p w14:paraId="4AEBAF1C" w14:textId="77777777"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14:paraId="4EA9A7B4" w14:textId="77777777" w:rsidR="009A2624" w:rsidRDefault="009A2624" w:rsidP="009A2624">
      <w:r>
        <w:t>&lt;ESMA_QUESTION_DP_BMR_89&gt;</w:t>
      </w:r>
    </w:p>
    <w:p w14:paraId="5D9378C2" w14:textId="77777777" w:rsidR="00B957FE" w:rsidRPr="00D36032" w:rsidRDefault="00B957FE" w:rsidP="00B957FE">
      <w:pPr>
        <w:autoSpaceDE w:val="0"/>
        <w:autoSpaceDN w:val="0"/>
        <w:adjustRightInd w:val="0"/>
        <w:jc w:val="both"/>
        <w:rPr>
          <w:rFonts w:cs="Arial"/>
          <w:color w:val="000000"/>
        </w:rPr>
      </w:pPr>
      <w:permStart w:id="556350238" w:edGrp="everyone"/>
      <w:r w:rsidRPr="00D36032">
        <w:rPr>
          <w:rFonts w:cs="Arial"/>
          <w:color w:val="000000"/>
        </w:rPr>
        <w:t xml:space="preserve">We have some reservations about including an unqualified reference to “Information about the degree of utilisation of the benchmark in general and also with regard to different Member States”. </w:t>
      </w:r>
    </w:p>
    <w:p w14:paraId="7D8C988B" w14:textId="77777777" w:rsidR="00B957FE" w:rsidRPr="00D36032" w:rsidRDefault="00B957FE" w:rsidP="00B957FE">
      <w:pPr>
        <w:autoSpaceDE w:val="0"/>
        <w:autoSpaceDN w:val="0"/>
        <w:adjustRightInd w:val="0"/>
        <w:jc w:val="both"/>
        <w:rPr>
          <w:rFonts w:cs="Arial"/>
          <w:color w:val="000000"/>
        </w:rPr>
      </w:pPr>
    </w:p>
    <w:p w14:paraId="15C5062F" w14:textId="00A75D47" w:rsidR="00B957FE" w:rsidRDefault="00886EC7" w:rsidP="00B957FE">
      <w:pPr>
        <w:autoSpaceDE w:val="0"/>
        <w:autoSpaceDN w:val="0"/>
        <w:adjustRightInd w:val="0"/>
        <w:jc w:val="both"/>
      </w:pPr>
      <w:r>
        <w:rPr>
          <w:rFonts w:cs="Arial"/>
          <w:color w:val="000000"/>
        </w:rPr>
        <w:t xml:space="preserve">The reason for this concern </w:t>
      </w:r>
      <w:r w:rsidR="00B957FE" w:rsidRPr="00D36032">
        <w:rPr>
          <w:rFonts w:cs="Arial"/>
          <w:color w:val="000000"/>
        </w:rPr>
        <w:t>is the lack of comprehensive information about the degree of utilisation of the benchmark in general and with regard to</w:t>
      </w:r>
      <w:r>
        <w:rPr>
          <w:rFonts w:cs="Arial"/>
          <w:color w:val="000000"/>
        </w:rPr>
        <w:t xml:space="preserve"> the use in</w:t>
      </w:r>
      <w:r w:rsidR="00B957FE" w:rsidRPr="00D36032">
        <w:rPr>
          <w:rFonts w:cs="Arial"/>
          <w:color w:val="000000"/>
        </w:rPr>
        <w:t xml:space="preserve"> different Member States</w:t>
      </w:r>
      <w:r>
        <w:rPr>
          <w:rFonts w:cs="Arial"/>
          <w:color w:val="000000"/>
        </w:rPr>
        <w:t xml:space="preserve"> in particular. For this</w:t>
      </w:r>
      <w:r w:rsidR="00B957FE" w:rsidRPr="00D36032">
        <w:rPr>
          <w:rFonts w:cs="Arial"/>
          <w:color w:val="000000"/>
        </w:rPr>
        <w:t>, any statement concerning the utilisation of a benchmark would need to be expressed in general terms and would need to include explicit caveats</w:t>
      </w:r>
      <w:r w:rsidR="00B957FE">
        <w:rPr>
          <w:rFonts w:cs="Arial"/>
          <w:color w:val="000000"/>
        </w:rPr>
        <w:t xml:space="preserve"> </w:t>
      </w:r>
      <w:r w:rsidR="00B957FE" w:rsidRPr="00D36032">
        <w:rPr>
          <w:rFonts w:cs="Arial"/>
          <w:color w:val="000000"/>
        </w:rPr>
        <w:t>(e.g. in relation to data availability)</w:t>
      </w:r>
      <w:r w:rsidR="00B957FE" w:rsidRPr="00D36032">
        <w:t>.</w:t>
      </w:r>
    </w:p>
    <w:permEnd w:id="556350238"/>
    <w:p w14:paraId="428AEBF3" w14:textId="77777777" w:rsidR="009A2624" w:rsidRDefault="009A2624" w:rsidP="009A2624">
      <w:r>
        <w:t>&lt;ESMA_QUESTION_DP_BMR_89&gt;</w:t>
      </w:r>
    </w:p>
    <w:p w14:paraId="668AAFED" w14:textId="77777777" w:rsidR="009A2624" w:rsidRDefault="009A2624" w:rsidP="009A2624"/>
    <w:p w14:paraId="718C1174" w14:textId="77777777" w:rsidR="009A2624" w:rsidRPr="007F44BF" w:rsidRDefault="009A2624" w:rsidP="002342EC">
      <w:pPr>
        <w:pStyle w:val="Questionstyle"/>
      </w:pPr>
      <w:r w:rsidRPr="007F44BF">
        <w:t>Do you agree with the suggested additional requirements for significant benchmarks? Which of the three options proposed you prefer, and why?</w:t>
      </w:r>
    </w:p>
    <w:p w14:paraId="258680BC" w14:textId="77777777" w:rsidR="009A2624" w:rsidRDefault="009A2624" w:rsidP="009A2624">
      <w:r>
        <w:t>&lt;ESMA_QUESTION_DP_BMR_90&gt;</w:t>
      </w:r>
    </w:p>
    <w:p w14:paraId="34056DDC" w14:textId="77777777" w:rsidR="009A2624" w:rsidRDefault="009A2624" w:rsidP="009A2624">
      <w:permStart w:id="970284479" w:edGrp="everyone"/>
      <w:r>
        <w:t>TYPE YOUR TEXT HERE</w:t>
      </w:r>
    </w:p>
    <w:permEnd w:id="970284479"/>
    <w:p w14:paraId="4F54684A" w14:textId="77777777" w:rsidR="009A2624" w:rsidRDefault="009A2624" w:rsidP="009A2624">
      <w:r>
        <w:t>&lt;ESMA_QUESTION_DP_BMR_90&gt;</w:t>
      </w:r>
    </w:p>
    <w:p w14:paraId="7431B0C7" w14:textId="77777777" w:rsidR="009A2624" w:rsidRDefault="009A2624" w:rsidP="009A2624"/>
    <w:p w14:paraId="3157B097" w14:textId="77777777" w:rsidR="009A2624" w:rsidRPr="007F44BF" w:rsidRDefault="009A2624" w:rsidP="002342EC">
      <w:pPr>
        <w:pStyle w:val="Questionstyle"/>
      </w:pPr>
      <w:r w:rsidRPr="007F44BF">
        <w:t xml:space="preserve">Do you agree with the suggested additional requirements for non-significant benchmarks? If not, please explain why and indicate what alternative or additional information you consider appropriate in case a benchmark is non-significant.  </w:t>
      </w:r>
    </w:p>
    <w:p w14:paraId="0C1E52B9" w14:textId="77777777" w:rsidR="009A2624" w:rsidRDefault="009A2624" w:rsidP="009A2624">
      <w:r>
        <w:t>&lt;ESMA_QUESTION_DP_BMR_91&gt;</w:t>
      </w:r>
    </w:p>
    <w:p w14:paraId="025829B9" w14:textId="77777777" w:rsidR="009A2624" w:rsidRDefault="009A2624" w:rsidP="009A2624">
      <w:permStart w:id="607933119" w:edGrp="everyone"/>
      <w:r>
        <w:t>TYPE YOUR TEXT HERE</w:t>
      </w:r>
    </w:p>
    <w:permEnd w:id="607933119"/>
    <w:p w14:paraId="0B455F9F" w14:textId="77777777" w:rsidR="009A2624" w:rsidRDefault="009A2624" w:rsidP="009A2624">
      <w:r>
        <w:t>&lt;ESMA_QUESTION_DP_BMR_91&gt;</w:t>
      </w:r>
    </w:p>
    <w:p w14:paraId="7F722031" w14:textId="77777777" w:rsidR="009A2624" w:rsidRDefault="009A2624" w:rsidP="009A2624"/>
    <w:p w14:paraId="5849E8EF" w14:textId="77777777" w:rsidR="009A2624" w:rsidRPr="007F44BF" w:rsidRDefault="009A2624" w:rsidP="002342EC">
      <w:pPr>
        <w:pStyle w:val="Questionstyle"/>
      </w:pPr>
      <w:r w:rsidRPr="007F44BF">
        <w:t>Are there any further contents for a benchmark statement that should apply to the various classes of benchmarks identified in this chapter?</w:t>
      </w:r>
    </w:p>
    <w:p w14:paraId="2679EE2B" w14:textId="77777777" w:rsidR="009A2624" w:rsidRDefault="009A2624" w:rsidP="009A2624">
      <w:r>
        <w:t>&lt;ESMA_QUESTION_DP_BMR_92&gt;</w:t>
      </w:r>
    </w:p>
    <w:p w14:paraId="2EB2BD31" w14:textId="77777777" w:rsidR="009A2624" w:rsidRDefault="009A2624" w:rsidP="009A2624">
      <w:permStart w:id="1787123379" w:edGrp="everyone"/>
      <w:r>
        <w:t>TYPE YOUR TEXT HERE</w:t>
      </w:r>
    </w:p>
    <w:permEnd w:id="1787123379"/>
    <w:p w14:paraId="1A10C4EA" w14:textId="77777777" w:rsidR="009A2624" w:rsidRDefault="009A2624" w:rsidP="009A2624">
      <w:r>
        <w:t>&lt;ESMA_QUESTION_DP_BMR_92&gt;</w:t>
      </w:r>
    </w:p>
    <w:p w14:paraId="105EFCC2" w14:textId="77777777" w:rsidR="009A2624" w:rsidRDefault="009A2624" w:rsidP="009A2624"/>
    <w:p w14:paraId="27135759" w14:textId="77777777"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14:paraId="2C0AC601" w14:textId="77777777" w:rsidR="009A2624" w:rsidRDefault="009A2624" w:rsidP="009A2624">
      <w:r>
        <w:t>&lt;ESMA_QUESTION_DP_BMR_93&gt;</w:t>
      </w:r>
    </w:p>
    <w:p w14:paraId="345AD195" w14:textId="77777777" w:rsidR="009A2624" w:rsidRDefault="009A2624" w:rsidP="009A2624">
      <w:permStart w:id="1375095117" w:edGrp="everyone"/>
      <w:r>
        <w:t>TYPE YOUR TEXT HERE</w:t>
      </w:r>
    </w:p>
    <w:permEnd w:id="1375095117"/>
    <w:p w14:paraId="1B2703F8" w14:textId="77777777" w:rsidR="009A2624" w:rsidRDefault="009A2624" w:rsidP="009A2624">
      <w:r>
        <w:t>&lt;ESMA_QUESTION_DP_BMR_93&gt;</w:t>
      </w:r>
    </w:p>
    <w:p w14:paraId="42CFF578" w14:textId="77777777" w:rsidR="009A2624" w:rsidRDefault="009A2624" w:rsidP="009A2624"/>
    <w:p w14:paraId="3F08D529" w14:textId="77777777" w:rsidR="009A2624" w:rsidRPr="007F44BF" w:rsidRDefault="009A2624" w:rsidP="002342EC">
      <w:pPr>
        <w:pStyle w:val="Questionstyle"/>
      </w:pPr>
      <w:r w:rsidRPr="007F44BF">
        <w:lastRenderedPageBreak/>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14:paraId="50E65432" w14:textId="77777777" w:rsidR="009A2624" w:rsidRDefault="009A2624" w:rsidP="009A2624">
      <w:r>
        <w:t>&lt;ESMA_QUESTION_DP_BMR_94&gt;</w:t>
      </w:r>
    </w:p>
    <w:p w14:paraId="2F38D4E3" w14:textId="77777777" w:rsidR="009A2624" w:rsidRDefault="009A2624" w:rsidP="009A2624">
      <w:permStart w:id="1335954721" w:edGrp="everyone"/>
      <w:r>
        <w:t>TYPE YOUR TEXT HERE</w:t>
      </w:r>
    </w:p>
    <w:permEnd w:id="1335954721"/>
    <w:p w14:paraId="324BD052" w14:textId="77777777" w:rsidR="009A2624" w:rsidRDefault="009A2624" w:rsidP="009A2624">
      <w:r>
        <w:t>&lt;ESMA_QUESTION_DP_BMR_94&gt;</w:t>
      </w:r>
    </w:p>
    <w:p w14:paraId="2183BB0C" w14:textId="77777777" w:rsidR="009A2624" w:rsidRDefault="009A2624" w:rsidP="009A2624"/>
    <w:p w14:paraId="55AB8C5B" w14:textId="77777777" w:rsidR="009A2624" w:rsidRPr="007F44BF" w:rsidRDefault="009A2624" w:rsidP="002342EC">
      <w:pPr>
        <w:pStyle w:val="Questionstyle"/>
      </w:pPr>
      <w:r w:rsidRPr="007F44BF">
        <w:t>Do you agree with the proposals outlined for the above points? Do you see any areas requiring particular attention or adaptation?</w:t>
      </w:r>
    </w:p>
    <w:p w14:paraId="31346676" w14:textId="77777777" w:rsidR="009A2624" w:rsidRDefault="009A2624" w:rsidP="009A2624">
      <w:r>
        <w:t>&lt;ESMA_QUESTION_DP_BMR_95&gt;</w:t>
      </w:r>
    </w:p>
    <w:p w14:paraId="424B89D2" w14:textId="36C5BD19" w:rsidR="00B957FE" w:rsidRPr="000B06A3" w:rsidRDefault="00B957FE" w:rsidP="00691E13">
      <w:pPr>
        <w:jc w:val="both"/>
      </w:pPr>
      <w:permStart w:id="741220828" w:edGrp="everyone"/>
      <w:r>
        <w:t xml:space="preserve">We refer </w:t>
      </w:r>
      <w:r w:rsidR="00886EC7">
        <w:t>mainly</w:t>
      </w:r>
      <w:r>
        <w:t xml:space="preserve"> to 296. and </w:t>
      </w:r>
      <w:proofErr w:type="gramStart"/>
      <w:r>
        <w:t>299.</w:t>
      </w:r>
      <w:r w:rsidR="00886EC7">
        <w:t>.</w:t>
      </w:r>
      <w:proofErr w:type="gramEnd"/>
      <w:r w:rsidRPr="000B06A3">
        <w:t xml:space="preserve"> </w:t>
      </w:r>
      <w:r>
        <w:t>I</w:t>
      </w:r>
      <w:r w:rsidRPr="000B06A3">
        <w:t>n most cases</w:t>
      </w:r>
      <w:r w:rsidR="00886EC7">
        <w:t>,</w:t>
      </w:r>
      <w:r w:rsidRPr="000B06A3">
        <w:t xml:space="preserve"> there is not a definitive source of comprehensive information about the degree of utilisation of a benchmark in general</w:t>
      </w:r>
      <w:r w:rsidR="00886EC7">
        <w:t>.</w:t>
      </w:r>
      <w:r w:rsidRPr="000B06A3">
        <w:t xml:space="preserve"> </w:t>
      </w:r>
      <w:r w:rsidR="00886EC7">
        <w:t>This applies in particular</w:t>
      </w:r>
      <w:r w:rsidRPr="000B06A3">
        <w:t xml:space="preserve"> to its usage in different Member States.</w:t>
      </w:r>
    </w:p>
    <w:p w14:paraId="66F305AB" w14:textId="77777777" w:rsidR="00B957FE" w:rsidRDefault="00B957FE" w:rsidP="00691E13">
      <w:pPr>
        <w:jc w:val="both"/>
      </w:pPr>
    </w:p>
    <w:p w14:paraId="142D5CCC" w14:textId="6B3432ED" w:rsidR="00B957FE" w:rsidRDefault="00B957FE" w:rsidP="00691E13">
      <w:pPr>
        <w:jc w:val="both"/>
      </w:pPr>
      <w:r>
        <w:t>As indicated in our answer to Q75</w:t>
      </w:r>
      <w:r w:rsidR="00886EC7">
        <w:t>,</w:t>
      </w:r>
      <w:r>
        <w:t xml:space="preserve"> in many commodity markets</w:t>
      </w:r>
      <w:r w:rsidR="00886EC7">
        <w:t xml:space="preserve"> the</w:t>
      </w:r>
      <w:r>
        <w:t xml:space="preserve"> availability of reliable data is very poor. This clearly needs to be considered by the Authorities when evaluating applications from administrators from the commodity sector – regardless </w:t>
      </w:r>
      <w:r w:rsidR="00886EC7">
        <w:t>if the benchmarks are regulated data-b</w:t>
      </w:r>
      <w:r>
        <w:t xml:space="preserve">enchmarks or </w:t>
      </w:r>
      <w:r w:rsidR="00886EC7">
        <w:t xml:space="preserve">are </w:t>
      </w:r>
      <w:r>
        <w:t xml:space="preserve">falling under Annex II. </w:t>
      </w:r>
    </w:p>
    <w:p w14:paraId="2B4DB243" w14:textId="77777777" w:rsidR="00B957FE" w:rsidRDefault="00B957FE" w:rsidP="00691E13">
      <w:pPr>
        <w:jc w:val="both"/>
      </w:pPr>
    </w:p>
    <w:p w14:paraId="18E7E15D" w14:textId="02C55687" w:rsidR="00667BD3" w:rsidRDefault="00B957FE" w:rsidP="00886EC7">
      <w:pPr>
        <w:jc w:val="both"/>
      </w:pPr>
      <w:r>
        <w:t>With reference to 299</w:t>
      </w:r>
      <w:r w:rsidR="00886EC7">
        <w:t>,</w:t>
      </w:r>
      <w:r>
        <w:t xml:space="preserve"> </w:t>
      </w:r>
      <w:r w:rsidR="00886EC7">
        <w:t>we deem it</w:t>
      </w:r>
      <w:r>
        <w:t xml:space="preserve"> necessary to mention </w:t>
      </w:r>
      <w:r w:rsidR="00886EC7">
        <w:t xml:space="preserve">the </w:t>
      </w:r>
      <w:r>
        <w:t>contributors´ profession, but it shall not be necessar</w:t>
      </w:r>
      <w:r w:rsidR="00886EC7">
        <w:t xml:space="preserve">y to name individual contributors. In some cases, </w:t>
      </w:r>
      <w:r>
        <w:t>contributors are well established associations that are not f</w:t>
      </w:r>
      <w:r w:rsidR="00886EC7">
        <w:t>ocused on providing market data and that deliver a</w:t>
      </w:r>
      <w:r>
        <w:t xml:space="preserve"> service </w:t>
      </w:r>
      <w:r w:rsidR="00886EC7">
        <w:t>to</w:t>
      </w:r>
      <w:r>
        <w:t xml:space="preserve"> their members</w:t>
      </w:r>
      <w:r w:rsidR="00886EC7">
        <w:t>.</w:t>
      </w:r>
      <w:r>
        <w:t xml:space="preserve"> </w:t>
      </w:r>
      <w:r w:rsidR="00886EC7">
        <w:t>In other cases, the</w:t>
      </w:r>
      <w:r>
        <w:t xml:space="preserve"> contributors may be companies that are active on the markets for hedging purposes but do not wish to be named.</w:t>
      </w:r>
    </w:p>
    <w:permEnd w:id="741220828"/>
    <w:p w14:paraId="5EBC7800" w14:textId="12BD6489" w:rsidR="009A2624" w:rsidRDefault="009A2624" w:rsidP="009A2624">
      <w:proofErr w:type="gramStart"/>
      <w:r>
        <w:t>&lt;</w:t>
      </w:r>
      <w:proofErr w:type="gramEnd"/>
      <w:r>
        <w:t>ESMA_QUESTION_DP_BMR_95&gt;</w:t>
      </w:r>
    </w:p>
    <w:p w14:paraId="7F5472A9" w14:textId="77777777" w:rsidR="009A2624" w:rsidRDefault="009A2624" w:rsidP="009A2624"/>
    <w:p w14:paraId="65BFB55A" w14:textId="77777777"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14:paraId="069D368F" w14:textId="77777777" w:rsidR="009A2624" w:rsidRDefault="009A2624" w:rsidP="009A2624">
      <w:r>
        <w:t>&lt;ESMA_QUESTION_DP_BMR_96&gt;</w:t>
      </w:r>
    </w:p>
    <w:p w14:paraId="5842BEE6" w14:textId="77777777" w:rsidR="009A2624" w:rsidRDefault="009A2624" w:rsidP="009A2624">
      <w:permStart w:id="767693435" w:edGrp="everyone"/>
      <w:r>
        <w:t>TYPE YOUR TEXT HERE</w:t>
      </w:r>
    </w:p>
    <w:permEnd w:id="767693435"/>
    <w:p w14:paraId="13A26B2E" w14:textId="77777777" w:rsidR="009A2624" w:rsidRDefault="009A2624" w:rsidP="009A2624">
      <w:r>
        <w:t>&lt;ESMA_QUESTION_DP_BMR_96&gt;</w:t>
      </w:r>
    </w:p>
    <w:p w14:paraId="58F66D38" w14:textId="77777777" w:rsidR="009A2624" w:rsidRDefault="009A2624" w:rsidP="009A2624"/>
    <w:p w14:paraId="00C8EF50" w14:textId="77777777"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14:paraId="37918E1B" w14:textId="77777777" w:rsidR="009A2624" w:rsidRDefault="009A2624" w:rsidP="009A2624">
      <w:r>
        <w:t>&lt;ESMA_QUESTION_DP_BMR_97&gt;</w:t>
      </w:r>
    </w:p>
    <w:p w14:paraId="66056492" w14:textId="77777777" w:rsidR="009A2624" w:rsidRDefault="009A2624" w:rsidP="009A2624">
      <w:permStart w:id="1691038648" w:edGrp="everyone"/>
      <w:r>
        <w:t>TYPE YOUR TEXT HERE</w:t>
      </w:r>
    </w:p>
    <w:permEnd w:id="1691038648"/>
    <w:p w14:paraId="77F01445" w14:textId="77777777" w:rsidR="009A2624" w:rsidRDefault="009A2624" w:rsidP="009A2624">
      <w:r>
        <w:t>&lt;ESMA_QUESTION_DP_BMR_97&gt;</w:t>
      </w:r>
    </w:p>
    <w:p w14:paraId="50469619" w14:textId="77777777" w:rsidR="009A2624" w:rsidRDefault="009A2624" w:rsidP="009A2624"/>
    <w:p w14:paraId="3EF920D0" w14:textId="77777777"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14:paraId="766C9C55" w14:textId="77777777" w:rsidR="009A2624" w:rsidRDefault="009A2624" w:rsidP="009A2624">
      <w:r>
        <w:t>&lt;ESMA_QUESTION_DP_BMR_98&gt;</w:t>
      </w:r>
    </w:p>
    <w:p w14:paraId="3FB661BD" w14:textId="77777777" w:rsidR="009A2624" w:rsidRDefault="009A2624" w:rsidP="009A2624">
      <w:permStart w:id="577834085" w:edGrp="everyone"/>
      <w:r>
        <w:t>TYPE YOUR TEXT HERE</w:t>
      </w:r>
    </w:p>
    <w:permEnd w:id="577834085"/>
    <w:p w14:paraId="52D0690C" w14:textId="77777777" w:rsidR="009A2624" w:rsidRDefault="009A2624" w:rsidP="009A2624">
      <w:r>
        <w:t>&lt;ESMA_QUESTION_DP_BMR_98&gt;</w:t>
      </w:r>
    </w:p>
    <w:p w14:paraId="205AE5F3" w14:textId="77777777" w:rsidR="009A2624" w:rsidRDefault="009A2624" w:rsidP="009A2624"/>
    <w:p w14:paraId="5A346707" w14:textId="77777777"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14:paraId="276169E3" w14:textId="77777777" w:rsidR="009A2624" w:rsidRDefault="009A2624" w:rsidP="009A2624">
      <w:r>
        <w:lastRenderedPageBreak/>
        <w:t>&lt;ESMA_QUESTION_DP_BMR_99&gt;</w:t>
      </w:r>
    </w:p>
    <w:p w14:paraId="5F27E3FB" w14:textId="10333E40" w:rsidR="00B957FE" w:rsidRPr="00AA4461" w:rsidRDefault="00B957FE" w:rsidP="00B957FE">
      <w:pPr>
        <w:autoSpaceDE w:val="0"/>
        <w:autoSpaceDN w:val="0"/>
        <w:adjustRightInd w:val="0"/>
        <w:jc w:val="both"/>
        <w:rPr>
          <w:rFonts w:eastAsiaTheme="minorHAnsi" w:cs="Arial"/>
          <w:color w:val="000000"/>
          <w:szCs w:val="20"/>
          <w:lang w:eastAsia="en-US"/>
        </w:rPr>
      </w:pPr>
      <w:permStart w:id="394855937" w:edGrp="everyone"/>
      <w:r w:rsidRPr="00AA4461">
        <w:rPr>
          <w:rFonts w:eastAsiaTheme="minorHAnsi" w:cs="Arial"/>
          <w:bCs/>
          <w:color w:val="000000"/>
          <w:szCs w:val="20"/>
          <w:lang w:eastAsia="en-US"/>
        </w:rPr>
        <w:t>Since a third country a</w:t>
      </w:r>
      <w:r w:rsidRPr="00AA4461">
        <w:rPr>
          <w:rFonts w:eastAsiaTheme="minorHAnsi" w:cs="Arial"/>
          <w:color w:val="000000"/>
          <w:szCs w:val="20"/>
          <w:lang w:eastAsia="en-US"/>
        </w:rPr>
        <w:t>dministrator may fulfil the BMR condition by applying the relevant IOSCO Principles for Financial Benchmarks, we suggest that assessments should be based on one of the following:</w:t>
      </w:r>
    </w:p>
    <w:p w14:paraId="18620F12" w14:textId="77777777" w:rsidR="00B957FE" w:rsidRPr="00AA4461" w:rsidRDefault="00B957FE" w:rsidP="00B957FE">
      <w:pPr>
        <w:autoSpaceDE w:val="0"/>
        <w:autoSpaceDN w:val="0"/>
        <w:adjustRightInd w:val="0"/>
        <w:jc w:val="both"/>
        <w:rPr>
          <w:rFonts w:eastAsiaTheme="minorHAnsi" w:cs="Arial"/>
          <w:szCs w:val="20"/>
          <w:lang w:eastAsia="en-US"/>
        </w:rPr>
      </w:pPr>
    </w:p>
    <w:p w14:paraId="04E8D4D3" w14:textId="072A72B3" w:rsidR="00B957FE" w:rsidRPr="00AA4461" w:rsidRDefault="00D37727" w:rsidP="00B957FE">
      <w:pPr>
        <w:numPr>
          <w:ilvl w:val="0"/>
          <w:numId w:val="41"/>
        </w:numPr>
        <w:autoSpaceDE w:val="0"/>
        <w:autoSpaceDN w:val="0"/>
        <w:adjustRightInd w:val="0"/>
        <w:spacing w:after="200"/>
        <w:jc w:val="both"/>
        <w:rPr>
          <w:rFonts w:eastAsiaTheme="minorHAnsi" w:cs="Arial"/>
          <w:szCs w:val="20"/>
          <w:lang w:eastAsia="en-US"/>
        </w:rPr>
      </w:pPr>
      <w:r>
        <w:rPr>
          <w:rFonts w:eastAsiaTheme="minorHAnsi" w:cs="Arial"/>
          <w:szCs w:val="20"/>
          <w:lang w:eastAsia="en-US"/>
        </w:rPr>
        <w:t>The IOSCO</w:t>
      </w:r>
      <w:r w:rsidR="00B957FE" w:rsidRPr="00AA4461">
        <w:rPr>
          <w:rFonts w:eastAsiaTheme="minorHAnsi" w:cs="Arial"/>
          <w:szCs w:val="20"/>
          <w:lang w:eastAsia="en-US"/>
        </w:rPr>
        <w:t xml:space="preserve"> summary  in </w:t>
      </w:r>
      <w:r w:rsidR="00B957FE" w:rsidRPr="00AA4461">
        <w:rPr>
          <w:rFonts w:eastAsiaTheme="minorHAnsi" w:cs="Arial"/>
          <w:bCs/>
          <w:szCs w:val="20"/>
          <w:lang w:eastAsia="en-US"/>
        </w:rPr>
        <w:t xml:space="preserve">Chapter 2 of </w:t>
      </w:r>
      <w:r>
        <w:rPr>
          <w:rFonts w:eastAsiaTheme="minorHAnsi" w:cs="Arial"/>
          <w:bCs/>
          <w:szCs w:val="20"/>
          <w:lang w:eastAsia="en-US"/>
        </w:rPr>
        <w:t xml:space="preserve">the </w:t>
      </w:r>
      <w:r w:rsidR="00B957FE" w:rsidRPr="00AA4461">
        <w:rPr>
          <w:rFonts w:eastAsiaTheme="minorHAnsi" w:cs="Arial"/>
          <w:bCs/>
          <w:szCs w:val="20"/>
          <w:lang w:eastAsia="en-US"/>
        </w:rPr>
        <w:t xml:space="preserve">IOSCO Principles for Financial Benchmarks Final Report </w:t>
      </w:r>
      <w:r>
        <w:rPr>
          <w:rFonts w:eastAsiaTheme="minorHAnsi" w:cs="Arial"/>
          <w:bCs/>
          <w:szCs w:val="20"/>
          <w:lang w:eastAsia="en-US"/>
        </w:rPr>
        <w:t>of</w:t>
      </w:r>
      <w:r w:rsidR="00B957FE" w:rsidRPr="00AA4461">
        <w:rPr>
          <w:rFonts w:eastAsiaTheme="minorHAnsi" w:cs="Arial"/>
          <w:bCs/>
          <w:szCs w:val="20"/>
          <w:lang w:eastAsia="en-US"/>
        </w:rPr>
        <w:t xml:space="preserve"> 2013</w:t>
      </w:r>
      <w:r w:rsidR="00B957FE" w:rsidRPr="00AA4461">
        <w:rPr>
          <w:rFonts w:eastAsiaTheme="minorHAnsi" w:cs="Arial"/>
          <w:bCs/>
          <w:szCs w:val="20"/>
          <w:vertAlign w:val="superscript"/>
          <w:lang w:eastAsia="en-US"/>
        </w:rPr>
        <w:footnoteReference w:id="2"/>
      </w:r>
      <w:r w:rsidR="00B957FE" w:rsidRPr="00AA4461">
        <w:rPr>
          <w:rFonts w:eastAsiaTheme="minorHAnsi" w:cs="Arial"/>
          <w:bCs/>
          <w:szCs w:val="20"/>
          <w:lang w:eastAsia="en-US"/>
        </w:rPr>
        <w:t>, or</w:t>
      </w:r>
    </w:p>
    <w:p w14:paraId="7339475D" w14:textId="0ED1C84C" w:rsidR="00B957FE" w:rsidRPr="00AA4461" w:rsidRDefault="00B957FE" w:rsidP="00B957FE">
      <w:pPr>
        <w:numPr>
          <w:ilvl w:val="0"/>
          <w:numId w:val="41"/>
        </w:numPr>
        <w:autoSpaceDE w:val="0"/>
        <w:autoSpaceDN w:val="0"/>
        <w:adjustRightInd w:val="0"/>
        <w:spacing w:after="200"/>
        <w:jc w:val="both"/>
        <w:rPr>
          <w:rFonts w:eastAsiaTheme="minorHAnsi" w:cs="Arial"/>
          <w:szCs w:val="20"/>
          <w:lang w:eastAsia="en-US"/>
        </w:rPr>
      </w:pPr>
      <w:r w:rsidRPr="00AA4461">
        <w:rPr>
          <w:rFonts w:eastAsiaTheme="minorHAnsi" w:cs="Arial"/>
          <w:szCs w:val="20"/>
          <w:lang w:eastAsia="en-US"/>
        </w:rPr>
        <w:t xml:space="preserve">the Key Indicia associated with the Principles, as set out in </w:t>
      </w:r>
      <w:r w:rsidR="00D37727">
        <w:rPr>
          <w:rFonts w:eastAsiaTheme="minorHAnsi" w:cs="Arial"/>
          <w:szCs w:val="20"/>
          <w:lang w:eastAsia="en-US"/>
        </w:rPr>
        <w:t xml:space="preserve">the IOSCO </w:t>
      </w:r>
      <w:r w:rsidRPr="00AA4461">
        <w:rPr>
          <w:rFonts w:eastAsiaTheme="minorHAnsi" w:cs="Arial"/>
          <w:szCs w:val="20"/>
          <w:lang w:eastAsia="en-US"/>
        </w:rPr>
        <w:t xml:space="preserve">Assessment Methodology.  </w:t>
      </w:r>
    </w:p>
    <w:p w14:paraId="7773BB22" w14:textId="161A602B" w:rsidR="00B957FE" w:rsidRPr="00AA4461" w:rsidRDefault="00B957FE" w:rsidP="00B957FE">
      <w:pPr>
        <w:autoSpaceDE w:val="0"/>
        <w:autoSpaceDN w:val="0"/>
        <w:adjustRightInd w:val="0"/>
        <w:jc w:val="both"/>
        <w:rPr>
          <w:rFonts w:eastAsiaTheme="minorHAnsi" w:cs="Arial"/>
          <w:szCs w:val="20"/>
          <w:lang w:eastAsia="en-US"/>
        </w:rPr>
      </w:pPr>
      <w:r w:rsidRPr="00AA4461">
        <w:rPr>
          <w:rFonts w:eastAsiaTheme="minorHAnsi" w:cs="Arial"/>
          <w:szCs w:val="20"/>
          <w:lang w:eastAsia="en-US"/>
        </w:rPr>
        <w:t>Whichever level of granularity is chosen</w:t>
      </w:r>
      <w:r w:rsidR="00D37727">
        <w:rPr>
          <w:rFonts w:eastAsiaTheme="minorHAnsi" w:cs="Arial"/>
          <w:szCs w:val="20"/>
          <w:lang w:eastAsia="en-US"/>
        </w:rPr>
        <w:t>,</w:t>
      </w:r>
      <w:r w:rsidRPr="00AA4461">
        <w:rPr>
          <w:rFonts w:eastAsiaTheme="minorHAnsi" w:cs="Arial"/>
          <w:szCs w:val="20"/>
          <w:lang w:eastAsia="en-US"/>
        </w:rPr>
        <w:t xml:space="preserve"> </w:t>
      </w:r>
      <w:r w:rsidR="00D37727">
        <w:rPr>
          <w:rFonts w:eastAsiaTheme="minorHAnsi" w:cs="Arial"/>
          <w:szCs w:val="20"/>
          <w:lang w:eastAsia="en-US"/>
        </w:rPr>
        <w:t xml:space="preserve">it </w:t>
      </w:r>
      <w:r w:rsidRPr="00AA4461">
        <w:rPr>
          <w:rFonts w:eastAsiaTheme="minorHAnsi" w:cs="Arial"/>
          <w:szCs w:val="20"/>
          <w:lang w:eastAsia="en-US"/>
        </w:rPr>
        <w:t>should be applied consistently</w:t>
      </w:r>
      <w:r w:rsidR="00D37727">
        <w:rPr>
          <w:rFonts w:eastAsiaTheme="minorHAnsi" w:cs="Arial"/>
          <w:szCs w:val="20"/>
          <w:lang w:eastAsia="en-US"/>
        </w:rPr>
        <w:t>,</w:t>
      </w:r>
      <w:r w:rsidRPr="00AA4461">
        <w:rPr>
          <w:rFonts w:eastAsiaTheme="minorHAnsi" w:cs="Arial"/>
          <w:szCs w:val="20"/>
          <w:lang w:eastAsia="en-US"/>
        </w:rPr>
        <w:t xml:space="preserve"> at least across all applicants of </w:t>
      </w:r>
      <w:r w:rsidR="00D37727">
        <w:rPr>
          <w:rFonts w:eastAsiaTheme="minorHAnsi" w:cs="Arial"/>
          <w:szCs w:val="20"/>
          <w:lang w:eastAsia="en-US"/>
        </w:rPr>
        <w:t xml:space="preserve">a particular type. Moreover, all national </w:t>
      </w:r>
      <w:proofErr w:type="spellStart"/>
      <w:r w:rsidR="00D37727">
        <w:rPr>
          <w:rFonts w:eastAsiaTheme="minorHAnsi" w:cs="Arial"/>
          <w:szCs w:val="20"/>
          <w:lang w:eastAsia="en-US"/>
        </w:rPr>
        <w:t>compentent</w:t>
      </w:r>
      <w:proofErr w:type="spellEnd"/>
      <w:r w:rsidR="00D37727">
        <w:rPr>
          <w:rFonts w:eastAsiaTheme="minorHAnsi" w:cs="Arial"/>
          <w:szCs w:val="20"/>
          <w:lang w:eastAsia="en-US"/>
        </w:rPr>
        <w:t xml:space="preserve"> authorities should coordinate the</w:t>
      </w:r>
      <w:r w:rsidRPr="00AA4461">
        <w:rPr>
          <w:rFonts w:eastAsiaTheme="minorHAnsi" w:cs="Arial"/>
          <w:szCs w:val="20"/>
          <w:lang w:eastAsia="en-US"/>
        </w:rPr>
        <w:t xml:space="preserve"> assess</w:t>
      </w:r>
      <w:r w:rsidR="00D37727">
        <w:rPr>
          <w:rFonts w:eastAsiaTheme="minorHAnsi" w:cs="Arial"/>
          <w:szCs w:val="20"/>
          <w:lang w:eastAsia="en-US"/>
        </w:rPr>
        <w:t>ment of</w:t>
      </w:r>
      <w:r w:rsidRPr="00AA4461">
        <w:rPr>
          <w:rFonts w:eastAsiaTheme="minorHAnsi" w:cs="Arial"/>
          <w:szCs w:val="20"/>
          <w:lang w:eastAsia="en-US"/>
        </w:rPr>
        <w:t xml:space="preserve"> </w:t>
      </w:r>
      <w:r w:rsidR="00D37727">
        <w:rPr>
          <w:rFonts w:eastAsiaTheme="minorHAnsi" w:cs="Arial"/>
          <w:szCs w:val="20"/>
          <w:lang w:eastAsia="en-US"/>
        </w:rPr>
        <w:t xml:space="preserve">the </w:t>
      </w:r>
      <w:r w:rsidRPr="00AA4461">
        <w:rPr>
          <w:rFonts w:eastAsiaTheme="minorHAnsi" w:cs="Arial"/>
          <w:szCs w:val="20"/>
          <w:lang w:eastAsia="en-US"/>
        </w:rPr>
        <w:t>a</w:t>
      </w:r>
      <w:r w:rsidR="00D37727">
        <w:rPr>
          <w:rFonts w:eastAsiaTheme="minorHAnsi" w:cs="Arial"/>
          <w:szCs w:val="20"/>
          <w:lang w:eastAsia="en-US"/>
        </w:rPr>
        <w:t>pplications consistently among themselves.</w:t>
      </w:r>
    </w:p>
    <w:p w14:paraId="2DDF0D66" w14:textId="77777777" w:rsidR="00B957FE" w:rsidRPr="00AA4461" w:rsidRDefault="00B957FE" w:rsidP="00D37727">
      <w:pPr>
        <w:autoSpaceDE w:val="0"/>
        <w:autoSpaceDN w:val="0"/>
        <w:adjustRightInd w:val="0"/>
        <w:jc w:val="both"/>
        <w:rPr>
          <w:rFonts w:eastAsiaTheme="minorHAnsi" w:cs="Arial"/>
          <w:szCs w:val="20"/>
          <w:lang w:eastAsia="en-US"/>
        </w:rPr>
      </w:pPr>
    </w:p>
    <w:p w14:paraId="6111DA3E" w14:textId="00DC8BD9" w:rsidR="00B957FE" w:rsidRPr="00AA4461" w:rsidRDefault="00B957FE" w:rsidP="00B957FE">
      <w:pPr>
        <w:autoSpaceDE w:val="0"/>
        <w:autoSpaceDN w:val="0"/>
        <w:adjustRightInd w:val="0"/>
        <w:jc w:val="both"/>
        <w:rPr>
          <w:rFonts w:eastAsiaTheme="minorHAnsi" w:cs="Arial"/>
          <w:szCs w:val="20"/>
          <w:lang w:eastAsia="en-US"/>
        </w:rPr>
      </w:pPr>
      <w:r w:rsidRPr="00AA4461">
        <w:rPr>
          <w:rFonts w:eastAsiaTheme="minorHAnsi" w:cs="Arial"/>
          <w:szCs w:val="20"/>
          <w:lang w:eastAsia="en-US"/>
        </w:rPr>
        <w:t xml:space="preserve">Europex considers that the RTS should provide clarity, in line with the Level 1 text, as to under which circumstances benchmarks based fully or partially on exchange data from outside the EU would be considered regulated data benchmarks, enabling the administrator to subsequently benefit from the exemptions specified in Article 12a. In our view, data sourced from third country trading venues subject to an equivalent regulation to MiFID should be considered regulated data. Incentivising benchmark administrators not to source data from equivalently regulated and supervised third country trading venues could ultimately negatively impact the representativeness and reliability of benchmarks in Europe and </w:t>
      </w:r>
      <w:r w:rsidR="00D37727">
        <w:rPr>
          <w:rFonts w:eastAsiaTheme="minorHAnsi" w:cs="Arial"/>
          <w:szCs w:val="20"/>
          <w:lang w:eastAsia="en-US"/>
        </w:rPr>
        <w:t>is</w:t>
      </w:r>
      <w:r w:rsidRPr="00AA4461">
        <w:rPr>
          <w:rFonts w:eastAsiaTheme="minorHAnsi" w:cs="Arial"/>
          <w:szCs w:val="20"/>
          <w:lang w:eastAsia="en-US"/>
        </w:rPr>
        <w:t xml:space="preserve"> contrary to the aims of the regulation.</w:t>
      </w:r>
    </w:p>
    <w:permEnd w:id="394855937"/>
    <w:p w14:paraId="04EE74B6" w14:textId="77777777" w:rsidR="009A2624" w:rsidRDefault="009A2624" w:rsidP="009A2624">
      <w:r>
        <w:t>&lt;ESMA_QUESTION_DP_BMR_99&gt;</w:t>
      </w:r>
    </w:p>
    <w:p w14:paraId="4B002B14" w14:textId="77777777" w:rsidR="009A2624" w:rsidRDefault="009A2624" w:rsidP="009A2624"/>
    <w:p w14:paraId="60818A9C" w14:textId="77777777" w:rsidR="009A2624" w:rsidRPr="007F44BF" w:rsidRDefault="009A2624" w:rsidP="002342EC">
      <w:pPr>
        <w:pStyle w:val="Questionstyle"/>
      </w:pPr>
      <w:r w:rsidRPr="007F44BF">
        <w:t>Do you agree with the general approach proposed by ESMA for the presentation of the information required in Article 21a(6) of the BMR?</w:t>
      </w:r>
      <w:r w:rsidRPr="007F44BF" w:rsidDel="008F434D">
        <w:t xml:space="preserve"> </w:t>
      </w:r>
    </w:p>
    <w:p w14:paraId="64AF7589" w14:textId="77777777" w:rsidR="009A2624" w:rsidRDefault="009A2624" w:rsidP="009A2624">
      <w:r>
        <w:t>&lt;ESMA_QUESTION_DP_BMR_100&gt;</w:t>
      </w:r>
    </w:p>
    <w:p w14:paraId="3A3CF411" w14:textId="77777777" w:rsidR="009A2624" w:rsidRDefault="009A2624" w:rsidP="009A2624">
      <w:permStart w:id="2141718567" w:edGrp="everyone"/>
      <w:r>
        <w:t>TYPE YOUR TEXT HERE</w:t>
      </w:r>
    </w:p>
    <w:permEnd w:id="2141718567"/>
    <w:p w14:paraId="4F6C0E36" w14:textId="77777777" w:rsidR="009A2624" w:rsidRDefault="009A2624" w:rsidP="009A2624">
      <w:r>
        <w:t>&lt;ESMA_QUESTION_DP_BMR_100&gt;</w:t>
      </w:r>
    </w:p>
    <w:p w14:paraId="7F6A05E1" w14:textId="77777777" w:rsidR="009A2624" w:rsidRDefault="009A2624" w:rsidP="009A2624"/>
    <w:p w14:paraId="217087E5" w14:textId="77777777"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endorsement of a third country benchmark. </w:t>
      </w:r>
    </w:p>
    <w:p w14:paraId="751A191B" w14:textId="77777777" w:rsidR="009A2624" w:rsidRDefault="009A2624" w:rsidP="009A2624">
      <w:r>
        <w:t>&lt;ESMA_QUESTION_DP_BMR_101&gt;</w:t>
      </w:r>
    </w:p>
    <w:p w14:paraId="05421480" w14:textId="77777777" w:rsidR="009A2624" w:rsidRDefault="009A2624" w:rsidP="009A2624">
      <w:permStart w:id="91173297" w:edGrp="everyone"/>
      <w:r>
        <w:t>TYPE YOUR TEXT HERE</w:t>
      </w:r>
    </w:p>
    <w:permEnd w:id="91173297"/>
    <w:p w14:paraId="5319375C" w14:textId="77777777" w:rsidR="009A2624" w:rsidRDefault="009A2624" w:rsidP="009A2624">
      <w:r>
        <w:t>&lt;ESMA_QUESTION_DP_BMR_101&gt;</w:t>
      </w:r>
    </w:p>
    <w:p w14:paraId="096D9B7E" w14:textId="77777777" w:rsidR="009A2624" w:rsidRDefault="009A2624" w:rsidP="009A2624"/>
    <w:p w14:paraId="4CF2E6CC" w14:textId="77777777"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14:paraId="1D8CF887" w14:textId="77777777" w:rsidR="009A2624" w:rsidRDefault="009A2624" w:rsidP="009A2624">
      <w:r>
        <w:t>&lt;ESMA_QUESTION_DP_BMR_102&gt;</w:t>
      </w:r>
    </w:p>
    <w:p w14:paraId="44271368" w14:textId="77777777" w:rsidR="009A2624" w:rsidRDefault="009A2624" w:rsidP="009A2624">
      <w:permStart w:id="2090736667" w:edGrp="everyone"/>
      <w:r>
        <w:t>TYPE YOUR TEXT HERE</w:t>
      </w:r>
    </w:p>
    <w:permEnd w:id="2090736667"/>
    <w:p w14:paraId="2A2057BF" w14:textId="77777777" w:rsidR="009A2624" w:rsidRDefault="009A2624" w:rsidP="009A2624">
      <w:r>
        <w:t>&lt;ESMA_QUESTION_DP_BMR_102&gt;</w:t>
      </w:r>
    </w:p>
    <w:p w14:paraId="35D3017F" w14:textId="77777777" w:rsidR="009A2624" w:rsidRDefault="009A2624" w:rsidP="009A2624"/>
    <w:p w14:paraId="7AED2712" w14:textId="77777777" w:rsidR="009A2624" w:rsidRPr="007F44BF" w:rsidRDefault="009A2624" w:rsidP="002342EC">
      <w:pPr>
        <w:pStyle w:val="Questionstyle"/>
      </w:pPr>
      <w:r w:rsidRPr="007F44BF">
        <w:t xml:space="preserve">Do you agree that in the situations identified above by ESMA the cessation or the changing of an existing benchmark to conform with the requirements of this Regulation could reasonably result in </w:t>
      </w:r>
      <w:r w:rsidRPr="007F44BF">
        <w:lastRenderedPageBreak/>
        <w:t>a force majeure event, frustrate or otherwise breach the terms of any financial contract or financial instrument which references a benchmark? If not, please explain the reasons why.</w:t>
      </w:r>
    </w:p>
    <w:p w14:paraId="7700D7BE" w14:textId="77777777" w:rsidR="009A2624" w:rsidRDefault="009A2624" w:rsidP="009A2624">
      <w:r>
        <w:t>&lt;ESMA_QUESTION_DP_BMR_103&gt;</w:t>
      </w:r>
    </w:p>
    <w:p w14:paraId="76619E1D" w14:textId="77777777" w:rsidR="009A2624" w:rsidRDefault="009A2624" w:rsidP="009A2624">
      <w:permStart w:id="1927482734" w:edGrp="everyone"/>
      <w:r>
        <w:t>TYPE YOUR TEXT HERE</w:t>
      </w:r>
    </w:p>
    <w:permEnd w:id="1927482734"/>
    <w:p w14:paraId="19FBB5C0" w14:textId="77777777" w:rsidR="009A2624" w:rsidRDefault="009A2624" w:rsidP="009A2624">
      <w:r>
        <w:t>&lt;ESMA_QUESTION_DP_BMR_103&gt;</w:t>
      </w:r>
    </w:p>
    <w:p w14:paraId="687839ED" w14:textId="77777777" w:rsidR="009A2624" w:rsidRDefault="009A2624" w:rsidP="009A2624"/>
    <w:p w14:paraId="67531542" w14:textId="77777777"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14:paraId="79636ED9" w14:textId="77777777" w:rsidR="009A2624" w:rsidRDefault="009A2624" w:rsidP="009A2624">
      <w:r>
        <w:t>&lt;ESMA_QUESTION_DP_BMR_104&gt;</w:t>
      </w:r>
    </w:p>
    <w:p w14:paraId="76A06DEB" w14:textId="77777777" w:rsidR="009A2624" w:rsidRDefault="009A2624" w:rsidP="009A2624">
      <w:permStart w:id="476200023" w:edGrp="everyone"/>
      <w:r>
        <w:t>TYPE YOUR TEXT HERE</w:t>
      </w:r>
    </w:p>
    <w:permEnd w:id="476200023"/>
    <w:p w14:paraId="03A5D094" w14:textId="77777777" w:rsidR="009A2624" w:rsidRDefault="009A2624" w:rsidP="009A2624">
      <w:r>
        <w:t>&lt;ESMA_QUESTION_DP_BMR_104&gt;</w:t>
      </w:r>
    </w:p>
    <w:p w14:paraId="0B3F6927" w14:textId="77777777" w:rsidR="009A2624" w:rsidRDefault="009A2624" w:rsidP="009A2624"/>
    <w:p w14:paraId="1AB1B72A" w14:textId="77777777"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14:paraId="2ECC905D" w14:textId="77777777" w:rsidR="009A2624" w:rsidRDefault="009A2624" w:rsidP="009A2624">
      <w:r>
        <w:t>&lt;ESMA_QUESTION_DP_BMR_105&gt;</w:t>
      </w:r>
    </w:p>
    <w:p w14:paraId="78CB0BE9" w14:textId="77777777" w:rsidR="009A2624" w:rsidRDefault="009A2624" w:rsidP="009A2624">
      <w:permStart w:id="263591707" w:edGrp="everyone"/>
      <w:r>
        <w:t>TYPE YOUR TEXT HERE</w:t>
      </w:r>
    </w:p>
    <w:permEnd w:id="263591707"/>
    <w:p w14:paraId="2094D877" w14:textId="77777777" w:rsidR="009A2624" w:rsidRDefault="009A2624" w:rsidP="009A2624">
      <w:r>
        <w:t>&lt;ESMA_QUESTION_DP_BMR_105&gt;</w:t>
      </w:r>
    </w:p>
    <w:p w14:paraId="09411996" w14:textId="77777777" w:rsidR="009A2624" w:rsidRDefault="009A2624" w:rsidP="009A2624"/>
    <w:p w14:paraId="217F467E" w14:textId="77777777" w:rsidR="009A2624" w:rsidRPr="007F44BF" w:rsidRDefault="009A2624" w:rsidP="002342EC">
      <w:pPr>
        <w:pStyle w:val="Questionstyle"/>
      </w:pPr>
      <w:r w:rsidRPr="007F44BF">
        <w:t xml:space="preserve">Are the two envisaged options (with respect to the term until which a non-compliant benchmark may be used) adequate: i.e. either (i) fix a time limit until when a non-compliant benchmark may be used or (ii) fix a minimum threshold which will trigger the prohibition to further use a non-compliant benchmark in existing financial instruments/financial contracts? </w:t>
      </w:r>
    </w:p>
    <w:p w14:paraId="2AC00FB0" w14:textId="77777777" w:rsidR="009A2624" w:rsidRDefault="009A2624" w:rsidP="009A2624">
      <w:r>
        <w:t>&lt;ESMA_QUESTION_DP_BMR_106&gt;</w:t>
      </w:r>
    </w:p>
    <w:p w14:paraId="2526AA75" w14:textId="77777777" w:rsidR="009A2624" w:rsidRDefault="009A2624" w:rsidP="009A2624">
      <w:permStart w:id="727284805" w:edGrp="everyone"/>
      <w:r>
        <w:t>TYPE YOUR TEXT HERE</w:t>
      </w:r>
    </w:p>
    <w:permEnd w:id="727284805"/>
    <w:p w14:paraId="576603F9" w14:textId="77777777" w:rsidR="009A2624" w:rsidRDefault="009A2624" w:rsidP="009A2624">
      <w:r>
        <w:t>&lt;ESMA_QUESTION_DP_BMR_106&gt;</w:t>
      </w:r>
    </w:p>
    <w:p w14:paraId="7FB34D81" w14:textId="77777777" w:rsidR="009A2624" w:rsidRDefault="009A2624" w:rsidP="009A2624"/>
    <w:p w14:paraId="1CB15D34" w14:textId="77777777" w:rsidR="009A2624" w:rsidRPr="007F44BF" w:rsidRDefault="009A2624" w:rsidP="002342EC">
      <w:pPr>
        <w:pStyle w:val="Questionstyle"/>
      </w:pPr>
      <w:r w:rsidRPr="007F44BF">
        <w:t>Which thresholds would be appropriate to foresee and how might a time limit be fixed? Please detail the reasons behind any suggestion.</w:t>
      </w:r>
    </w:p>
    <w:p w14:paraId="5B5159CC" w14:textId="77777777" w:rsidR="009A2624" w:rsidRDefault="009A2624" w:rsidP="009A2624">
      <w:r>
        <w:t>&lt;ESMA_QUESTION_DP_BMR_107&gt;</w:t>
      </w:r>
    </w:p>
    <w:p w14:paraId="5AEED301" w14:textId="77777777" w:rsidR="009A2624" w:rsidRDefault="009A2624" w:rsidP="009A2624">
      <w:permStart w:id="1720332883" w:edGrp="everyone"/>
      <w:r>
        <w:t>TYPE YOUR TEXT HERE</w:t>
      </w:r>
    </w:p>
    <w:permEnd w:id="1720332883"/>
    <w:p w14:paraId="1721BCC9" w14:textId="77777777" w:rsidR="009A2624" w:rsidRDefault="009A2624" w:rsidP="009A2624">
      <w:r>
        <w:t>&lt;ESMA_QUESTION_DP_BMR_107&gt;</w:t>
      </w:r>
    </w:p>
    <w:p w14:paraId="04542252" w14:textId="77777777" w:rsidR="009A2624" w:rsidRDefault="009A2624" w:rsidP="009A2624"/>
    <w:p w14:paraId="2AB55937" w14:textId="77777777" w:rsidR="009A2624" w:rsidRPr="007F44BF" w:rsidRDefault="009A2624" w:rsidP="002342EC">
      <w:pPr>
        <w:pStyle w:val="Questionstyle"/>
      </w:pPr>
      <w:r w:rsidRPr="007F44BF">
        <w:t>Is the envisaged identification process of non-compliant benchmarks adequate? Do you have other suggestions?</w:t>
      </w:r>
    </w:p>
    <w:p w14:paraId="0A2C5A04" w14:textId="77777777" w:rsidR="009A2624" w:rsidRDefault="009A2624" w:rsidP="009A2624">
      <w:r>
        <w:t>&lt;ESMA_QUESTION_DP_BMR_108&gt;</w:t>
      </w:r>
    </w:p>
    <w:p w14:paraId="6286066B" w14:textId="77777777" w:rsidR="009A2624" w:rsidRDefault="009A2624" w:rsidP="009A2624">
      <w:permStart w:id="1537607161" w:edGrp="everyone"/>
      <w:r>
        <w:t>TYPE YOUR TEXT HERE</w:t>
      </w:r>
    </w:p>
    <w:permEnd w:id="1537607161"/>
    <w:p w14:paraId="4AB13533" w14:textId="77777777" w:rsidR="009A2624" w:rsidRDefault="009A2624" w:rsidP="009A2624">
      <w:r>
        <w:t>&lt;ESMA_QUESTION_DP_BMR_108&gt;</w:t>
      </w:r>
    </w:p>
    <w:p w14:paraId="0B52C8D0" w14:textId="77777777" w:rsidR="009A2624" w:rsidRDefault="009A2624" w:rsidP="009A2624"/>
    <w:p w14:paraId="01EE7A88" w14:textId="77777777"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14:paraId="34DF51E7" w14:textId="77777777" w:rsidR="009A2624" w:rsidRDefault="009A2624" w:rsidP="009A2624">
      <w:r>
        <w:t>&lt;ESMA_QUESTION_DP_BMR_109&gt;</w:t>
      </w:r>
    </w:p>
    <w:p w14:paraId="7655E1FC" w14:textId="77777777" w:rsidR="00475E2E" w:rsidRPr="00AA4461" w:rsidRDefault="00475E2E" w:rsidP="00475E2E">
      <w:pPr>
        <w:autoSpaceDE w:val="0"/>
        <w:autoSpaceDN w:val="0"/>
        <w:adjustRightInd w:val="0"/>
        <w:jc w:val="both"/>
        <w:rPr>
          <w:rFonts w:cs="Georgia"/>
          <w:color w:val="000000"/>
          <w:lang w:eastAsia="en-GB"/>
        </w:rPr>
      </w:pPr>
      <w:permStart w:id="334573651" w:edGrp="everyone"/>
      <w:r w:rsidRPr="00AA4461">
        <w:rPr>
          <w:rFonts w:cs="Georgia"/>
          <w:color w:val="000000"/>
          <w:lang w:eastAsia="en-GB"/>
        </w:rPr>
        <w:t>In paragraph 355, ESMA proposes two way of identifying benchmarks, in summary:</w:t>
      </w:r>
    </w:p>
    <w:p w14:paraId="57CB73EF" w14:textId="77777777" w:rsidR="00475E2E" w:rsidRPr="00AA4461" w:rsidRDefault="00475E2E" w:rsidP="00475E2E">
      <w:pPr>
        <w:autoSpaceDE w:val="0"/>
        <w:autoSpaceDN w:val="0"/>
        <w:adjustRightInd w:val="0"/>
        <w:jc w:val="both"/>
        <w:rPr>
          <w:rFonts w:cs="Georgia"/>
          <w:color w:val="000000"/>
          <w:lang w:eastAsia="en-GB"/>
        </w:rPr>
      </w:pPr>
    </w:p>
    <w:p w14:paraId="332B8D8A" w14:textId="77777777" w:rsidR="00475E2E" w:rsidRPr="004833FE" w:rsidRDefault="00475E2E" w:rsidP="00475E2E">
      <w:pPr>
        <w:numPr>
          <w:ilvl w:val="0"/>
          <w:numId w:val="42"/>
        </w:numPr>
        <w:autoSpaceDE w:val="0"/>
        <w:autoSpaceDN w:val="0"/>
        <w:adjustRightInd w:val="0"/>
        <w:spacing w:line="276" w:lineRule="auto"/>
        <w:ind w:hanging="720"/>
        <w:contextualSpacing/>
        <w:jc w:val="both"/>
        <w:rPr>
          <w:rFonts w:cs="Arial"/>
          <w:color w:val="000000"/>
        </w:rPr>
      </w:pPr>
      <w:r w:rsidRPr="00D36032">
        <w:rPr>
          <w:rFonts w:cs="Arial"/>
          <w:color w:val="000000"/>
        </w:rPr>
        <w:lastRenderedPageBreak/>
        <w:t>national benchmark providers might be required to declare to their competent authority the benchmarks of which they are aware are being used in financial contracts/financial instruments, and</w:t>
      </w:r>
    </w:p>
    <w:p w14:paraId="28E1A852" w14:textId="77777777" w:rsidR="00475E2E" w:rsidRPr="00D36032" w:rsidRDefault="00475E2E" w:rsidP="00475E2E">
      <w:pPr>
        <w:numPr>
          <w:ilvl w:val="0"/>
          <w:numId w:val="42"/>
        </w:numPr>
        <w:autoSpaceDE w:val="0"/>
        <w:autoSpaceDN w:val="0"/>
        <w:adjustRightInd w:val="0"/>
        <w:spacing w:line="276" w:lineRule="auto"/>
        <w:ind w:hanging="720"/>
        <w:contextualSpacing/>
        <w:jc w:val="both"/>
        <w:rPr>
          <w:rFonts w:cs="Arial"/>
          <w:color w:val="000000"/>
        </w:rPr>
      </w:pPr>
      <w:r w:rsidRPr="00D36032">
        <w:rPr>
          <w:rFonts w:cs="Arial"/>
          <w:color w:val="000000"/>
        </w:rPr>
        <w:t xml:space="preserve">supervised entities might be required to transmit such information to the competent authority of the administrator. </w:t>
      </w:r>
    </w:p>
    <w:p w14:paraId="74032CAD" w14:textId="77777777" w:rsidR="00475E2E" w:rsidRPr="00D36032" w:rsidRDefault="00475E2E" w:rsidP="00475E2E">
      <w:pPr>
        <w:autoSpaceDE w:val="0"/>
        <w:autoSpaceDN w:val="0"/>
        <w:adjustRightInd w:val="0"/>
        <w:jc w:val="both"/>
        <w:rPr>
          <w:rFonts w:cs="Arial"/>
          <w:color w:val="000000"/>
        </w:rPr>
      </w:pPr>
    </w:p>
    <w:p w14:paraId="38D5CF5A" w14:textId="080DE458" w:rsidR="00475E2E" w:rsidRPr="000B06A3" w:rsidRDefault="00475E2E" w:rsidP="00475E2E">
      <w:pPr>
        <w:autoSpaceDE w:val="0"/>
        <w:autoSpaceDN w:val="0"/>
        <w:adjustRightInd w:val="0"/>
        <w:jc w:val="both"/>
        <w:rPr>
          <w:rFonts w:cs="Arial"/>
          <w:color w:val="000000"/>
        </w:rPr>
      </w:pPr>
      <w:r w:rsidRPr="00D36032">
        <w:rPr>
          <w:rFonts w:cs="Arial"/>
          <w:color w:val="000000"/>
        </w:rPr>
        <w:t xml:space="preserve">In the first case, it is not clear why national benchmark providers might be required to declare the use of benchmarks which they do not </w:t>
      </w:r>
      <w:r w:rsidR="00DE1C51" w:rsidRPr="00D36032">
        <w:rPr>
          <w:rFonts w:cs="Arial"/>
          <w:color w:val="000000"/>
        </w:rPr>
        <w:t>administer</w:t>
      </w:r>
      <w:r w:rsidR="00DE1C51" w:rsidRPr="00D36032">
        <w:rPr>
          <w:rFonts w:cs="Arial"/>
          <w:color w:val="000000"/>
        </w:rPr>
        <w:t xml:space="preserve"> </w:t>
      </w:r>
      <w:r w:rsidRPr="00D36032">
        <w:rPr>
          <w:rFonts w:cs="Arial"/>
          <w:color w:val="000000"/>
        </w:rPr>
        <w:t>themselves</w:t>
      </w:r>
      <w:r w:rsidR="00D37727">
        <w:rPr>
          <w:rFonts w:cs="Arial"/>
          <w:color w:val="000000"/>
        </w:rPr>
        <w:t>. I</w:t>
      </w:r>
      <w:r w:rsidRPr="00D36032">
        <w:rPr>
          <w:rFonts w:cs="Arial"/>
          <w:color w:val="000000"/>
        </w:rPr>
        <w:t>n the second case, competent authorities would surely receive many multiples of reports about some benchmarks</w:t>
      </w:r>
      <w:r w:rsidR="00D37727">
        <w:rPr>
          <w:rFonts w:cs="Arial"/>
          <w:color w:val="000000"/>
        </w:rPr>
        <w:t>.</w:t>
      </w:r>
      <w:r w:rsidRPr="00D36032">
        <w:rPr>
          <w:rFonts w:cs="Arial"/>
          <w:color w:val="000000"/>
        </w:rPr>
        <w:t xml:space="preserve"> </w:t>
      </w:r>
      <w:r w:rsidR="00D37727">
        <w:rPr>
          <w:rFonts w:cs="Arial"/>
          <w:color w:val="000000"/>
        </w:rPr>
        <w:t>Y</w:t>
      </w:r>
      <w:r w:rsidRPr="00D36032">
        <w:rPr>
          <w:rFonts w:cs="Arial"/>
          <w:color w:val="000000"/>
        </w:rPr>
        <w:t>et</w:t>
      </w:r>
      <w:r w:rsidR="00D37727">
        <w:rPr>
          <w:rFonts w:cs="Arial"/>
          <w:color w:val="000000"/>
        </w:rPr>
        <w:t>,</w:t>
      </w:r>
      <w:r w:rsidRPr="00D36032">
        <w:rPr>
          <w:rFonts w:cs="Arial"/>
          <w:color w:val="000000"/>
        </w:rPr>
        <w:t xml:space="preserve"> there </w:t>
      </w:r>
      <w:r w:rsidR="00D37727">
        <w:rPr>
          <w:rFonts w:cs="Arial"/>
          <w:color w:val="000000"/>
        </w:rPr>
        <w:t>would be no</w:t>
      </w:r>
      <w:r w:rsidRPr="00D36032">
        <w:rPr>
          <w:rFonts w:cs="Arial"/>
          <w:color w:val="000000"/>
        </w:rPr>
        <w:t xml:space="preserve"> certai</w:t>
      </w:r>
      <w:r w:rsidR="00D37727">
        <w:rPr>
          <w:rFonts w:cs="Arial"/>
          <w:color w:val="000000"/>
        </w:rPr>
        <w:t>nty that all benchmarks in use are reported</w:t>
      </w:r>
      <w:r w:rsidRPr="00D36032">
        <w:rPr>
          <w:rFonts w:cs="Arial"/>
          <w:color w:val="000000"/>
        </w:rPr>
        <w:t xml:space="preserve">. It </w:t>
      </w:r>
      <w:r w:rsidR="00D37727">
        <w:rPr>
          <w:rFonts w:cs="Arial"/>
          <w:color w:val="000000"/>
        </w:rPr>
        <w:t>would</w:t>
      </w:r>
      <w:r w:rsidRPr="00D36032">
        <w:rPr>
          <w:rFonts w:cs="Arial"/>
          <w:color w:val="000000"/>
        </w:rPr>
        <w:t xml:space="preserve"> be generally less burdensome</w:t>
      </w:r>
      <w:r w:rsidR="00D37727">
        <w:rPr>
          <w:rFonts w:cs="Arial"/>
          <w:color w:val="000000"/>
        </w:rPr>
        <w:t>,</w:t>
      </w:r>
      <w:r w:rsidRPr="00D36032">
        <w:rPr>
          <w:rFonts w:cs="Arial"/>
          <w:color w:val="000000"/>
        </w:rPr>
        <w:t xml:space="preserve"> if ESMA and/or each national competent authority published a list of benchmarks and </w:t>
      </w:r>
      <w:r w:rsidR="00D37727">
        <w:rPr>
          <w:rFonts w:cs="Arial"/>
          <w:color w:val="000000"/>
        </w:rPr>
        <w:t>asked for a</w:t>
      </w:r>
      <w:r w:rsidRPr="00D36032">
        <w:rPr>
          <w:rFonts w:cs="Arial"/>
          <w:color w:val="000000"/>
        </w:rPr>
        <w:t xml:space="preserve"> notification of any omissions.</w:t>
      </w:r>
    </w:p>
    <w:permEnd w:id="334573651"/>
    <w:p w14:paraId="7D8075C0" w14:textId="77777777" w:rsidR="009A2624" w:rsidRDefault="009A2624" w:rsidP="009A2624">
      <w:r>
        <w:t>&lt;ESMA_QUESTION_DP_BMR_109&gt;</w:t>
      </w:r>
    </w:p>
    <w:p w14:paraId="44324095" w14:textId="77777777" w:rsidR="009A2624" w:rsidRDefault="009A2624" w:rsidP="009A2624"/>
    <w:p w14:paraId="56E47B74" w14:textId="77777777"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14:paraId="1660FD7D" w14:textId="77777777" w:rsidR="009A2624" w:rsidRDefault="009A2624" w:rsidP="009A2624">
      <w:r>
        <w:t>&lt;ESMA_QUESTION_DP_BMR_110&gt;</w:t>
      </w:r>
    </w:p>
    <w:p w14:paraId="21E970EA" w14:textId="77777777" w:rsidR="009A2624" w:rsidRDefault="009A2624" w:rsidP="009A2624">
      <w:permStart w:id="1306274837" w:edGrp="everyone"/>
      <w:r>
        <w:t>TYPE YOUR TEXT HERE</w:t>
      </w:r>
    </w:p>
    <w:permEnd w:id="1306274837"/>
    <w:p w14:paraId="139D85F2" w14:textId="77777777" w:rsidR="009A2624" w:rsidRDefault="009A2624" w:rsidP="009A2624">
      <w:r>
        <w:t>&lt;ESMA_QUESTION_DP_BMR_110&gt;</w:t>
      </w:r>
    </w:p>
    <w:p w14:paraId="1D284C97" w14:textId="77777777" w:rsidR="009A2624" w:rsidRDefault="009A2624" w:rsidP="009A2624"/>
    <w:p w14:paraId="2E0EEEC2" w14:textId="77777777"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14:paraId="0DEA6145" w14:textId="77777777" w:rsidR="009A2624" w:rsidRDefault="009A2624" w:rsidP="009A2624">
      <w:r>
        <w:t>&lt;ESMA_QUESTION_DP_BMR_111&gt;</w:t>
      </w:r>
    </w:p>
    <w:p w14:paraId="73A250E8" w14:textId="77777777" w:rsidR="009A2624" w:rsidRDefault="009A2624" w:rsidP="009A2624">
      <w:permStart w:id="176047832" w:edGrp="everyone"/>
      <w:r>
        <w:t>TYPE YOUR TEXT HERE</w:t>
      </w:r>
    </w:p>
    <w:permEnd w:id="176047832"/>
    <w:p w14:paraId="3506C101" w14:textId="77777777" w:rsidR="009A2624" w:rsidRDefault="009A2624" w:rsidP="009A2624">
      <w:r>
        <w:t>&lt;ESMA_QUESTION_DP_BMR_111&gt;</w:t>
      </w:r>
    </w:p>
    <w:p w14:paraId="5F270C6B" w14:textId="77777777" w:rsidR="009A2624" w:rsidRDefault="009A2624" w:rsidP="009A2624"/>
    <w:p w14:paraId="78144287" w14:textId="77777777"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instruments/contracts referencing to a non-compliant benchmark being affected by the cessation/adaptation of such benchmark?</w:t>
      </w:r>
    </w:p>
    <w:p w14:paraId="3C493732" w14:textId="77777777" w:rsidR="009A2624" w:rsidRDefault="009A2624" w:rsidP="009A2624">
      <w:r>
        <w:t>&lt;ESMA_QUESTION_DP_BMR_112&gt;</w:t>
      </w:r>
    </w:p>
    <w:p w14:paraId="5FD74045" w14:textId="77777777" w:rsidR="00475E2E" w:rsidRDefault="00475E2E" w:rsidP="00667BD3">
      <w:pPr>
        <w:jc w:val="both"/>
      </w:pPr>
      <w:permStart w:id="402470005" w:edGrp="everyone"/>
      <w:r>
        <w:t>There is little likelihood that benchmark providers could estimate the number and value of financial instruments/contracts referencing to a non-compliant benchmark – please see our response to Q89.</w:t>
      </w:r>
    </w:p>
    <w:p w14:paraId="5FC97F5D" w14:textId="77777777" w:rsidR="00475E2E" w:rsidRDefault="00475E2E" w:rsidP="00667BD3">
      <w:pPr>
        <w:jc w:val="both"/>
      </w:pPr>
    </w:p>
    <w:p w14:paraId="29B35CBA" w14:textId="77777777" w:rsidR="00667BD3" w:rsidRDefault="00475E2E" w:rsidP="00667BD3">
      <w:pPr>
        <w:jc w:val="both"/>
      </w:pPr>
      <w:r>
        <w:t>The ability of supervised entities to provide the competent authority with an estimate of the number and value of financial instruments/contracts referencing a non-compliant benchmark is likely to vary depending on the type of supervised entity – some should find it a simple matter whereas for others it would be a burdensome and potentially imprecise task.</w:t>
      </w:r>
    </w:p>
    <w:permEnd w:id="402470005"/>
    <w:p w14:paraId="50280CFE" w14:textId="60F926E8" w:rsidR="009A2624" w:rsidRDefault="009A2624" w:rsidP="009A2624">
      <w:proofErr w:type="gramStart"/>
      <w:r>
        <w:t>&lt;</w:t>
      </w:r>
      <w:proofErr w:type="gramEnd"/>
      <w:r>
        <w:t>ESMA_QUESTION_DP_BMR_112&gt;</w:t>
      </w:r>
    </w:p>
    <w:p w14:paraId="2B874FEE" w14:textId="77777777" w:rsidR="009A2624" w:rsidRDefault="009A2624" w:rsidP="009A2624"/>
    <w:p w14:paraId="01122745" w14:textId="77777777" w:rsidR="009A2624" w:rsidRDefault="009A2624" w:rsidP="002342EC">
      <w:pPr>
        <w:pStyle w:val="Questionstyle"/>
      </w:pPr>
      <w:r w:rsidRPr="007F44BF">
        <w:t>Would it be possible to evaluate how many out of these financial contracts or financial instruments are affected in a manner that the cessation/adaptation of the non-compliant benchmark would result in a force majeure event or frustration of contracts?</w:t>
      </w:r>
    </w:p>
    <w:p w14:paraId="30793252" w14:textId="77777777" w:rsidR="009A2624" w:rsidRDefault="009A2624" w:rsidP="009A2624">
      <w:r>
        <w:t>&lt;ESMA_QUESTION_DP_BMR_113&gt;</w:t>
      </w:r>
    </w:p>
    <w:p w14:paraId="348C4CBB" w14:textId="77777777" w:rsidR="009A2624" w:rsidRDefault="009A2624" w:rsidP="009A2624">
      <w:permStart w:id="1808926892" w:edGrp="everyone"/>
      <w:r>
        <w:t>TYPE YOUR TEXT HERE</w:t>
      </w:r>
    </w:p>
    <w:permEnd w:id="1808926892"/>
    <w:p w14:paraId="05687838" w14:textId="77777777" w:rsidR="009A2624" w:rsidRDefault="009A2624" w:rsidP="009A2624">
      <w:r>
        <w:t>&lt;ESMA_QUESTION_DP_BMR_113&gt;</w:t>
      </w:r>
    </w:p>
    <w:p w14:paraId="13D8A2BF" w14:textId="77777777" w:rsidR="009A2624" w:rsidRDefault="009A2624" w:rsidP="009A2624"/>
    <w:p w14:paraId="78E84386"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22A8C" w14:textId="77777777" w:rsidR="00D2335E" w:rsidRDefault="00D2335E">
      <w:r>
        <w:separator/>
      </w:r>
    </w:p>
    <w:p w14:paraId="2086F0F0" w14:textId="77777777" w:rsidR="00D2335E" w:rsidRDefault="00D2335E"/>
  </w:endnote>
  <w:endnote w:type="continuationSeparator" w:id="0">
    <w:p w14:paraId="6F940D85" w14:textId="77777777" w:rsidR="00D2335E" w:rsidRDefault="00D2335E">
      <w:r>
        <w:continuationSeparator/>
      </w:r>
    </w:p>
    <w:p w14:paraId="1DD79EFB" w14:textId="77777777" w:rsidR="00D2335E" w:rsidRDefault="00D2335E"/>
  </w:endnote>
  <w:endnote w:type="continuationNotice" w:id="1">
    <w:p w14:paraId="74B6FDA2" w14:textId="77777777" w:rsidR="00D2335E" w:rsidRDefault="00D2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91E13" w:rsidRPr="00616B9B" w14:paraId="7D398EF1" w14:textId="77777777" w:rsidTr="00315E96">
      <w:trPr>
        <w:trHeight w:val="284"/>
      </w:trPr>
      <w:tc>
        <w:tcPr>
          <w:tcW w:w="8460" w:type="dxa"/>
        </w:tcPr>
        <w:p w14:paraId="51092829" w14:textId="77777777" w:rsidR="00691E13" w:rsidRPr="00315E96" w:rsidRDefault="00691E13" w:rsidP="00315E96">
          <w:pPr>
            <w:pStyle w:val="00Footer"/>
            <w:rPr>
              <w:lang w:val="fr-FR"/>
            </w:rPr>
          </w:pPr>
        </w:p>
      </w:tc>
      <w:tc>
        <w:tcPr>
          <w:tcW w:w="952" w:type="dxa"/>
        </w:tcPr>
        <w:p w14:paraId="67568502" w14:textId="77777777" w:rsidR="00691E13" w:rsidRPr="00616B9B" w:rsidRDefault="00691E1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015B4">
            <w:rPr>
              <w:rFonts w:cs="Arial"/>
              <w:noProof/>
              <w:sz w:val="22"/>
              <w:szCs w:val="22"/>
            </w:rPr>
            <w:t>5</w:t>
          </w:r>
          <w:r w:rsidRPr="00616B9B">
            <w:rPr>
              <w:rFonts w:cs="Arial"/>
              <w:noProof/>
              <w:sz w:val="22"/>
              <w:szCs w:val="22"/>
            </w:rPr>
            <w:fldChar w:fldCharType="end"/>
          </w:r>
        </w:p>
      </w:tc>
    </w:tr>
  </w:tbl>
  <w:p w14:paraId="242D9F00" w14:textId="77777777" w:rsidR="00691E13" w:rsidRDefault="00691E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E61C" w14:textId="77777777" w:rsidR="00691E13" w:rsidRDefault="00691E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A3E6" w14:textId="77777777" w:rsidR="00D2335E" w:rsidRDefault="00D2335E">
      <w:r>
        <w:separator/>
      </w:r>
    </w:p>
    <w:p w14:paraId="3B08991A" w14:textId="77777777" w:rsidR="00D2335E" w:rsidRDefault="00D2335E"/>
  </w:footnote>
  <w:footnote w:type="continuationSeparator" w:id="0">
    <w:p w14:paraId="47EB72CB" w14:textId="77777777" w:rsidR="00D2335E" w:rsidRDefault="00D2335E">
      <w:r>
        <w:continuationSeparator/>
      </w:r>
    </w:p>
    <w:p w14:paraId="2E9FAACB" w14:textId="77777777" w:rsidR="00D2335E" w:rsidRDefault="00D2335E"/>
  </w:footnote>
  <w:footnote w:type="continuationNotice" w:id="1">
    <w:p w14:paraId="3326AEA5" w14:textId="77777777" w:rsidR="00D2335E" w:rsidRDefault="00D2335E"/>
  </w:footnote>
  <w:footnote w:id="2">
    <w:p w14:paraId="527CF8BD" w14:textId="77777777" w:rsidR="00691E13" w:rsidRDefault="00691E13" w:rsidP="00B957FE">
      <w:pPr>
        <w:pStyle w:val="FootnoteText"/>
      </w:pPr>
      <w:r>
        <w:rPr>
          <w:rStyle w:val="FootnoteReference"/>
        </w:rPr>
        <w:footnoteRef/>
      </w:r>
      <w:r>
        <w:t xml:space="preserve"> See </w:t>
      </w:r>
      <w:hyperlink r:id="rId1" w:history="1">
        <w:r w:rsidRPr="00F269F8">
          <w:rPr>
            <w:rStyle w:val="Hyperlink"/>
            <w:rFonts w:eastAsiaTheme="minorEastAsia"/>
          </w:rPr>
          <w:t>https://www.iosco.org/library/pubdocs/pdf/IOSCOPD415.pdf</w:t>
        </w:r>
      </w:hyperlink>
    </w:p>
    <w:p w14:paraId="1F5F5882" w14:textId="77777777" w:rsidR="00691E13" w:rsidRDefault="00691E13" w:rsidP="00B957FE">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A278" w14:textId="77777777" w:rsidR="00691E13" w:rsidRDefault="00691E13">
    <w:pPr>
      <w:pStyle w:val="Header"/>
    </w:pPr>
    <w:r>
      <w:rPr>
        <w:noProof/>
        <w:lang w:val="en-US" w:eastAsia="en-US"/>
      </w:rPr>
      <w:drawing>
        <wp:anchor distT="0" distB="0" distL="114300" distR="114300" simplePos="0" relativeHeight="251658240" behindDoc="0" locked="0" layoutInCell="1" allowOverlap="1" wp14:anchorId="510AAF22" wp14:editId="21ED8B7D">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310CEF9C" wp14:editId="58510C29">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5871" w14:textId="77777777" w:rsidR="00691E13" w:rsidRDefault="00691E13" w:rsidP="00013CCE">
    <w:pPr>
      <w:pStyle w:val="Header"/>
      <w:jc w:val="right"/>
    </w:pPr>
    <w:r>
      <w:rPr>
        <w:noProof/>
        <w:lang w:val="en-US" w:eastAsia="en-US"/>
      </w:rPr>
      <w:drawing>
        <wp:anchor distT="0" distB="0" distL="114300" distR="114300" simplePos="0" relativeHeight="251657216" behindDoc="0" locked="0" layoutInCell="1" allowOverlap="1" wp14:anchorId="384C6E97" wp14:editId="673B6D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6DEC3382" wp14:editId="1980E70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4D75" w14:textId="77777777" w:rsidR="00691E13" w:rsidRDefault="00691E13"/>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91E13" w:rsidRPr="002F4496" w14:paraId="55275CA6" w14:textId="77777777" w:rsidTr="000C06C9">
      <w:trPr>
        <w:trHeight w:val="284"/>
      </w:trPr>
      <w:tc>
        <w:tcPr>
          <w:tcW w:w="8460" w:type="dxa"/>
        </w:tcPr>
        <w:p w14:paraId="68F4011F" w14:textId="77777777" w:rsidR="00691E13" w:rsidRPr="000C3B6D" w:rsidRDefault="00691E13" w:rsidP="000C06C9">
          <w:pPr>
            <w:pStyle w:val="00Footer"/>
            <w:rPr>
              <w:lang w:val="fr-FR"/>
            </w:rPr>
          </w:pPr>
        </w:p>
      </w:tc>
      <w:tc>
        <w:tcPr>
          <w:tcW w:w="952" w:type="dxa"/>
        </w:tcPr>
        <w:p w14:paraId="73DBDFD8" w14:textId="77777777" w:rsidR="00691E13" w:rsidRPr="00146B34" w:rsidRDefault="00691E13" w:rsidP="000C06C9">
          <w:pPr>
            <w:pStyle w:val="00aPagenumber"/>
            <w:rPr>
              <w:lang w:val="fr-FR"/>
            </w:rPr>
          </w:pPr>
        </w:p>
      </w:tc>
    </w:tr>
  </w:tbl>
  <w:p w14:paraId="621A3DD2" w14:textId="77777777" w:rsidR="00691E13" w:rsidRPr="00DB46C3" w:rsidRDefault="00691E13">
    <w:pPr>
      <w:rPr>
        <w:lang w:val="fr-FR"/>
      </w:rPr>
    </w:pPr>
  </w:p>
  <w:p w14:paraId="23C28240" w14:textId="77777777" w:rsidR="00691E13" w:rsidRPr="002F4496" w:rsidRDefault="00691E13">
    <w:pPr>
      <w:pStyle w:val="Header"/>
      <w:rPr>
        <w:lang w:val="fr-FR"/>
      </w:rPr>
    </w:pPr>
  </w:p>
  <w:p w14:paraId="780B865F" w14:textId="77777777" w:rsidR="00691E13" w:rsidRPr="002F4496" w:rsidRDefault="00691E13" w:rsidP="000C06C9">
    <w:pPr>
      <w:pStyle w:val="Header"/>
      <w:tabs>
        <w:tab w:val="clear" w:pos="4536"/>
        <w:tab w:val="clear" w:pos="9072"/>
        <w:tab w:val="left" w:pos="8227"/>
      </w:tabs>
      <w:rPr>
        <w:lang w:val="fr-FR"/>
      </w:rPr>
    </w:pPr>
  </w:p>
  <w:p w14:paraId="6D2EE265" w14:textId="77777777" w:rsidR="00691E13" w:rsidRPr="002F4496" w:rsidRDefault="00691E13" w:rsidP="000C06C9">
    <w:pPr>
      <w:pStyle w:val="Header"/>
      <w:tabs>
        <w:tab w:val="clear" w:pos="4536"/>
        <w:tab w:val="clear" w:pos="9072"/>
        <w:tab w:val="left" w:pos="8227"/>
      </w:tabs>
      <w:rPr>
        <w:lang w:val="fr-FR"/>
      </w:rPr>
    </w:pPr>
  </w:p>
  <w:p w14:paraId="3AB02E82" w14:textId="77777777" w:rsidR="00691E13" w:rsidRPr="002F4496" w:rsidRDefault="00691E13">
    <w:pPr>
      <w:pStyle w:val="Header"/>
      <w:rPr>
        <w:lang w:val="fr-FR"/>
      </w:rPr>
    </w:pPr>
  </w:p>
  <w:p w14:paraId="13F507C6" w14:textId="77777777" w:rsidR="00691E13" w:rsidRPr="002F4496" w:rsidRDefault="00691E13">
    <w:pPr>
      <w:pStyle w:val="Header"/>
      <w:rPr>
        <w:lang w:val="fr-FR"/>
      </w:rPr>
    </w:pPr>
  </w:p>
  <w:p w14:paraId="3A37E28A" w14:textId="77777777" w:rsidR="00691E13" w:rsidRPr="002F4496" w:rsidRDefault="00691E13">
    <w:pPr>
      <w:pStyle w:val="Header"/>
      <w:rPr>
        <w:lang w:val="fr-FR"/>
      </w:rPr>
    </w:pPr>
  </w:p>
  <w:p w14:paraId="0CFA9709" w14:textId="77777777" w:rsidR="00691E13" w:rsidRPr="002F4496" w:rsidRDefault="00691E13">
    <w:pPr>
      <w:pStyle w:val="Header"/>
      <w:rPr>
        <w:lang w:val="fr-FR"/>
      </w:rPr>
    </w:pPr>
  </w:p>
  <w:p w14:paraId="0480F204" w14:textId="77777777" w:rsidR="00691E13" w:rsidRPr="002F4496" w:rsidRDefault="00691E13">
    <w:pPr>
      <w:pStyle w:val="Header"/>
      <w:rPr>
        <w:highlight w:val="yellow"/>
        <w:lang w:val="fr-FR"/>
      </w:rPr>
    </w:pPr>
  </w:p>
  <w:p w14:paraId="61D12A57" w14:textId="77777777" w:rsidR="00691E13" w:rsidRDefault="00691E13">
    <w:pPr>
      <w:pStyle w:val="Header"/>
    </w:pPr>
    <w:r>
      <w:rPr>
        <w:noProof/>
        <w:lang w:val="en-US" w:eastAsia="en-US"/>
      </w:rPr>
      <mc:AlternateContent>
        <mc:Choice Requires="wps">
          <w:drawing>
            <wp:anchor distT="0" distB="0" distL="114299" distR="114299" simplePos="0" relativeHeight="251660288" behindDoc="0" locked="0" layoutInCell="1" allowOverlap="1" wp14:anchorId="012AF70C" wp14:editId="6854272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7F6DF76D" wp14:editId="38B9FF1E">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E44366"/>
    <w:multiLevelType w:val="hybridMultilevel"/>
    <w:tmpl w:val="D634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5C03B40"/>
    <w:multiLevelType w:val="hybridMultilevel"/>
    <w:tmpl w:val="8F00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3C517E0"/>
    <w:multiLevelType w:val="hybridMultilevel"/>
    <w:tmpl w:val="37A654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29"/>
  </w:num>
  <w:num w:numId="21">
    <w:abstractNumId w:val="38"/>
  </w:num>
  <w:num w:numId="22">
    <w:abstractNumId w:val="27"/>
  </w:num>
  <w:num w:numId="23">
    <w:abstractNumId w:val="11"/>
  </w:num>
  <w:num w:numId="24">
    <w:abstractNumId w:val="32"/>
  </w:num>
  <w:num w:numId="25">
    <w:abstractNumId w:val="31"/>
  </w:num>
  <w:num w:numId="26">
    <w:abstractNumId w:val="22"/>
  </w:num>
  <w:num w:numId="27">
    <w:abstractNumId w:val="35"/>
  </w:num>
  <w:num w:numId="28">
    <w:abstractNumId w:val="42"/>
  </w:num>
  <w:num w:numId="29">
    <w:abstractNumId w:val="9"/>
  </w:num>
  <w:num w:numId="30">
    <w:abstractNumId w:val="4"/>
  </w:num>
  <w:num w:numId="31">
    <w:abstractNumId w:val="24"/>
  </w:num>
  <w:num w:numId="32">
    <w:abstractNumId w:val="2"/>
  </w:num>
  <w:num w:numId="33">
    <w:abstractNumId w:val="8"/>
  </w:num>
  <w:num w:numId="34">
    <w:abstractNumId w:val="23"/>
  </w:num>
  <w:num w:numId="35">
    <w:abstractNumId w:val="37"/>
  </w:num>
  <w:num w:numId="36">
    <w:abstractNumId w:val="36"/>
  </w:num>
  <w:num w:numId="37">
    <w:abstractNumId w:val="13"/>
  </w:num>
  <w:num w:numId="38">
    <w:abstractNumId w:val="3"/>
  </w:num>
  <w:num w:numId="39">
    <w:abstractNumId w:val="40"/>
  </w:num>
  <w:num w:numId="40">
    <w:abstractNumId w:val="14"/>
  </w:num>
  <w:num w:numId="41">
    <w:abstractNumId w:val="39"/>
  </w:num>
  <w:num w:numId="42">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6868"/>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EC0"/>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AAC"/>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326B"/>
    <w:rsid w:val="00135F2B"/>
    <w:rsid w:val="0013647E"/>
    <w:rsid w:val="001372DD"/>
    <w:rsid w:val="001405BA"/>
    <w:rsid w:val="00141497"/>
    <w:rsid w:val="0014253A"/>
    <w:rsid w:val="001425C8"/>
    <w:rsid w:val="001431AE"/>
    <w:rsid w:val="00143B87"/>
    <w:rsid w:val="001459E3"/>
    <w:rsid w:val="00146A0B"/>
    <w:rsid w:val="0014761E"/>
    <w:rsid w:val="00151907"/>
    <w:rsid w:val="00151F9B"/>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BB8"/>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786"/>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914"/>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054C"/>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5B0"/>
    <w:rsid w:val="00373729"/>
    <w:rsid w:val="00373C91"/>
    <w:rsid w:val="003748F0"/>
    <w:rsid w:val="00374B8F"/>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D31"/>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103"/>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61B"/>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212"/>
    <w:rsid w:val="00461E35"/>
    <w:rsid w:val="004621DB"/>
    <w:rsid w:val="004634A7"/>
    <w:rsid w:val="00463787"/>
    <w:rsid w:val="00466926"/>
    <w:rsid w:val="00466FDA"/>
    <w:rsid w:val="004671D0"/>
    <w:rsid w:val="004674D1"/>
    <w:rsid w:val="00470773"/>
    <w:rsid w:val="00471FF9"/>
    <w:rsid w:val="00473E74"/>
    <w:rsid w:val="00473FEF"/>
    <w:rsid w:val="00475B8E"/>
    <w:rsid w:val="00475E2E"/>
    <w:rsid w:val="0048104E"/>
    <w:rsid w:val="004814BB"/>
    <w:rsid w:val="004815DA"/>
    <w:rsid w:val="00482458"/>
    <w:rsid w:val="004837ED"/>
    <w:rsid w:val="00483942"/>
    <w:rsid w:val="004843CE"/>
    <w:rsid w:val="00485142"/>
    <w:rsid w:val="004852A7"/>
    <w:rsid w:val="00486C17"/>
    <w:rsid w:val="00486DE2"/>
    <w:rsid w:val="00487117"/>
    <w:rsid w:val="004871D1"/>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666"/>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5AE"/>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2D1F"/>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4D7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5DC"/>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BD3"/>
    <w:rsid w:val="00667FEA"/>
    <w:rsid w:val="006710D2"/>
    <w:rsid w:val="00671A8B"/>
    <w:rsid w:val="00671F53"/>
    <w:rsid w:val="006725A0"/>
    <w:rsid w:val="0067555E"/>
    <w:rsid w:val="00677FAD"/>
    <w:rsid w:val="006802DE"/>
    <w:rsid w:val="0068032D"/>
    <w:rsid w:val="0068068C"/>
    <w:rsid w:val="00681115"/>
    <w:rsid w:val="00683920"/>
    <w:rsid w:val="00684096"/>
    <w:rsid w:val="00685147"/>
    <w:rsid w:val="00685653"/>
    <w:rsid w:val="0068590D"/>
    <w:rsid w:val="00685A89"/>
    <w:rsid w:val="006861B3"/>
    <w:rsid w:val="00686FA2"/>
    <w:rsid w:val="006870C5"/>
    <w:rsid w:val="00690F0E"/>
    <w:rsid w:val="006911C0"/>
    <w:rsid w:val="00691B7C"/>
    <w:rsid w:val="00691E13"/>
    <w:rsid w:val="00694B73"/>
    <w:rsid w:val="00694DF2"/>
    <w:rsid w:val="00695F80"/>
    <w:rsid w:val="006966CD"/>
    <w:rsid w:val="00696735"/>
    <w:rsid w:val="0069780E"/>
    <w:rsid w:val="00697D13"/>
    <w:rsid w:val="006A2CA2"/>
    <w:rsid w:val="006B2D40"/>
    <w:rsid w:val="006B2F04"/>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0027"/>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56E"/>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05A2"/>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2691"/>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695"/>
    <w:rsid w:val="00862DDD"/>
    <w:rsid w:val="0086326D"/>
    <w:rsid w:val="00863CC1"/>
    <w:rsid w:val="00865B01"/>
    <w:rsid w:val="00866D7A"/>
    <w:rsid w:val="00866EE3"/>
    <w:rsid w:val="008701E5"/>
    <w:rsid w:val="00871E2E"/>
    <w:rsid w:val="00871F04"/>
    <w:rsid w:val="008746C1"/>
    <w:rsid w:val="00880224"/>
    <w:rsid w:val="0088244C"/>
    <w:rsid w:val="00883367"/>
    <w:rsid w:val="00884C47"/>
    <w:rsid w:val="00885E6F"/>
    <w:rsid w:val="008861AC"/>
    <w:rsid w:val="008868E4"/>
    <w:rsid w:val="00886A60"/>
    <w:rsid w:val="00886EC7"/>
    <w:rsid w:val="0088759B"/>
    <w:rsid w:val="008909B4"/>
    <w:rsid w:val="008922E8"/>
    <w:rsid w:val="00893916"/>
    <w:rsid w:val="0089442C"/>
    <w:rsid w:val="00895818"/>
    <w:rsid w:val="00895F0C"/>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EFD"/>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94F"/>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565"/>
    <w:rsid w:val="009E0711"/>
    <w:rsid w:val="009E117B"/>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048"/>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7FE"/>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56E5"/>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45FC"/>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0B72"/>
    <w:rsid w:val="00C638C2"/>
    <w:rsid w:val="00C651D4"/>
    <w:rsid w:val="00C6669E"/>
    <w:rsid w:val="00C672B0"/>
    <w:rsid w:val="00C729C7"/>
    <w:rsid w:val="00C777AD"/>
    <w:rsid w:val="00C80C53"/>
    <w:rsid w:val="00C80E7D"/>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5F59"/>
    <w:rsid w:val="00CE6FC6"/>
    <w:rsid w:val="00CF2056"/>
    <w:rsid w:val="00CF4471"/>
    <w:rsid w:val="00CF51C0"/>
    <w:rsid w:val="00CF5B2A"/>
    <w:rsid w:val="00CF5F57"/>
    <w:rsid w:val="00CF62BB"/>
    <w:rsid w:val="00CF64A7"/>
    <w:rsid w:val="00CF6730"/>
    <w:rsid w:val="00CF70E5"/>
    <w:rsid w:val="00CF7CEC"/>
    <w:rsid w:val="00D00B0F"/>
    <w:rsid w:val="00D015B4"/>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335E"/>
    <w:rsid w:val="00D25AC4"/>
    <w:rsid w:val="00D305F6"/>
    <w:rsid w:val="00D30B25"/>
    <w:rsid w:val="00D3175A"/>
    <w:rsid w:val="00D31A00"/>
    <w:rsid w:val="00D323E4"/>
    <w:rsid w:val="00D32871"/>
    <w:rsid w:val="00D33881"/>
    <w:rsid w:val="00D34282"/>
    <w:rsid w:val="00D366B1"/>
    <w:rsid w:val="00D37727"/>
    <w:rsid w:val="00D37AE0"/>
    <w:rsid w:val="00D411DF"/>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53E"/>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0330"/>
    <w:rsid w:val="00D83D4B"/>
    <w:rsid w:val="00D871C6"/>
    <w:rsid w:val="00D875F8"/>
    <w:rsid w:val="00D91010"/>
    <w:rsid w:val="00DA0FA7"/>
    <w:rsid w:val="00DA12B0"/>
    <w:rsid w:val="00DA20E9"/>
    <w:rsid w:val="00DA2BA0"/>
    <w:rsid w:val="00DA39AD"/>
    <w:rsid w:val="00DA5B13"/>
    <w:rsid w:val="00DA6917"/>
    <w:rsid w:val="00DA6926"/>
    <w:rsid w:val="00DB0965"/>
    <w:rsid w:val="00DB0E47"/>
    <w:rsid w:val="00DB2BDD"/>
    <w:rsid w:val="00DB370F"/>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C51"/>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44"/>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D03"/>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644"/>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2932"/>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7E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6E78"/>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570"/>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46A538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E2E"/>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www.esma.europa.eu" TargetMode="External"/><Relationship Id="rId13" Type="http://schemas.openxmlformats.org/officeDocument/2006/relationships/hyperlink" Target="http://www.esma.europa.eu"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osco.org/library/pubdocs/pdf/IOSCOPD4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8BDD-4226-4D49-B52F-35541B1AF6EC}">
  <ds:schemaRefs>
    <ds:schemaRef ds:uri="http://schemas.openxmlformats.org/officeDocument/2006/bibliography"/>
  </ds:schemaRefs>
</ds:datastoreItem>
</file>

<file path=customXml/itemProps2.xml><?xml version="1.0" encoding="utf-8"?>
<ds:datastoreItem xmlns:ds="http://schemas.openxmlformats.org/officeDocument/2006/customXml" ds:itemID="{D1B5CA5E-9629-0346-9E16-B56EDB32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25</Pages>
  <Words>7767</Words>
  <Characters>44276</Characters>
  <Application>Microsoft Macintosh Word</Application>
  <DocSecurity>8</DocSecurity>
  <Lines>368</Lines>
  <Paragraphs>103</Paragraphs>
  <ScaleCrop>false</ScaleCrop>
  <HeadingPairs>
    <vt:vector size="2" baseType="variant">
      <vt:variant>
        <vt:lpstr>Title</vt:lpstr>
      </vt:variant>
      <vt:variant>
        <vt:i4>1</vt:i4>
      </vt:variant>
    </vt:vector>
  </HeadingPairs>
  <TitlesOfParts>
    <vt:vector size="1" baseType="lpstr">
      <vt:lpstr>Reply form for the ESEF CP</vt:lpstr>
    </vt:vector>
  </TitlesOfParts>
  <Company>ESMA</Company>
  <LinksUpToDate>false</LinksUpToDate>
  <CharactersWithSpaces>51940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Christian Baer</cp:lastModifiedBy>
  <cp:revision>29</cp:revision>
  <cp:lastPrinted>2015-02-18T11:01:00Z</cp:lastPrinted>
  <dcterms:created xsi:type="dcterms:W3CDTF">2016-03-31T13:54:00Z</dcterms:created>
  <dcterms:modified xsi:type="dcterms:W3CDTF">2016-03-31T20:16:00Z</dcterms:modified>
</cp:coreProperties>
</file>