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6A4869" w:rsidP="00BF557C">
            <w:pPr>
              <w:pStyle w:val="00bDBInfo"/>
              <w:rPr>
                <w:rFonts w:cs="Arial"/>
              </w:rPr>
            </w:pPr>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D17AA"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C71CCE" w:rsidRDefault="00C71CCE">
      <w:pPr>
        <w:rPr>
          <w:rFonts w:cs="Arial"/>
          <w:b/>
          <w:bCs/>
          <w:i/>
          <w:color w:val="000000"/>
          <w:szCs w:val="20"/>
          <w:lang w:eastAsia="en-GB"/>
        </w:rPr>
      </w:pPr>
      <w:r>
        <w:rPr>
          <w:rFonts w:cs="Arial"/>
          <w:b/>
          <w:bCs/>
          <w:i/>
          <w:color w:val="000000"/>
          <w:szCs w:val="20"/>
          <w:lang w:eastAsia="en-GB"/>
        </w:rPr>
        <w:br w:type="page"/>
      </w: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Kop1"/>
        <w:numPr>
          <w:ilvl w:val="0"/>
          <w:numId w:val="0"/>
        </w:numPr>
        <w:ind w:left="431" w:hanging="431"/>
      </w:pPr>
      <w:r>
        <w:lastRenderedPageBreak/>
        <w:t>Introduction</w:t>
      </w:r>
    </w:p>
    <w:p w:rsidR="00D34282" w:rsidRPr="001D47A5" w:rsidRDefault="00D34282" w:rsidP="00D34282">
      <w:pPr>
        <w:rPr>
          <w:rStyle w:val="Intensievebenadrukking"/>
        </w:rPr>
      </w:pPr>
      <w:r w:rsidRPr="001D47A5">
        <w:rPr>
          <w:rStyle w:val="Intensievebenadrukking"/>
        </w:rPr>
        <w:t>Please make your introductory comments below, if any:</w:t>
      </w:r>
    </w:p>
    <w:p w:rsidR="00AD7675" w:rsidRPr="00BF28DA" w:rsidRDefault="00AD7675" w:rsidP="00D34282"/>
    <w:p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rsidR="000C474F" w:rsidRDefault="000C474F" w:rsidP="00D34282">
      <w:permStart w:id="1639979939" w:edGrp="everyone"/>
      <w:proofErr w:type="spellStart"/>
      <w:r>
        <w:rPr>
          <w:lang w:val="fr-FR"/>
        </w:rPr>
        <w:t>Structured</w:t>
      </w:r>
      <w:proofErr w:type="spellEnd"/>
      <w:r>
        <w:rPr>
          <w:lang w:val="fr-FR"/>
        </w:rPr>
        <w:t xml:space="preserve"> </w:t>
      </w:r>
      <w:proofErr w:type="spellStart"/>
      <w:r>
        <w:rPr>
          <w:lang w:val="fr-FR"/>
        </w:rPr>
        <w:t>electronic</w:t>
      </w:r>
      <w:proofErr w:type="spellEnd"/>
      <w:r>
        <w:rPr>
          <w:lang w:val="fr-FR"/>
        </w:rPr>
        <w:t xml:space="preserve"> data </w:t>
      </w:r>
      <w:proofErr w:type="spellStart"/>
      <w:r>
        <w:rPr>
          <w:lang w:val="fr-FR"/>
        </w:rPr>
        <w:t>is</w:t>
      </w:r>
      <w:proofErr w:type="spellEnd"/>
      <w:r>
        <w:rPr>
          <w:lang w:val="fr-FR"/>
        </w:rPr>
        <w:t xml:space="preserve"> </w:t>
      </w:r>
      <w:proofErr w:type="spellStart"/>
      <w:r>
        <w:rPr>
          <w:lang w:val="fr-FR"/>
        </w:rPr>
        <w:t>quickly</w:t>
      </w:r>
      <w:proofErr w:type="spellEnd"/>
      <w:r>
        <w:rPr>
          <w:lang w:val="fr-FR"/>
        </w:rPr>
        <w:t xml:space="preserve"> </w:t>
      </w:r>
      <w:proofErr w:type="spellStart"/>
      <w:r>
        <w:rPr>
          <w:lang w:val="fr-FR"/>
        </w:rPr>
        <w:t>emerging</w:t>
      </w:r>
      <w:proofErr w:type="spellEnd"/>
      <w:r>
        <w:rPr>
          <w:lang w:val="fr-FR"/>
        </w:rPr>
        <w:t xml:space="preserve"> as the default format for the exchange of business information in business </w:t>
      </w:r>
      <w:proofErr w:type="spellStart"/>
      <w:r>
        <w:rPr>
          <w:lang w:val="fr-FR"/>
        </w:rPr>
        <w:t>reporting</w:t>
      </w:r>
      <w:proofErr w:type="spellEnd"/>
      <w:r>
        <w:rPr>
          <w:lang w:val="fr-FR"/>
        </w:rPr>
        <w:t xml:space="preserve"> </w:t>
      </w:r>
      <w:proofErr w:type="spellStart"/>
      <w:r>
        <w:rPr>
          <w:lang w:val="fr-FR"/>
        </w:rPr>
        <w:t>chains</w:t>
      </w:r>
      <w:proofErr w:type="spellEnd"/>
      <w:r>
        <w:rPr>
          <w:lang w:val="fr-FR"/>
        </w:rPr>
        <w:t xml:space="preserve">. </w:t>
      </w:r>
      <w:r>
        <w:t xml:space="preserve">We notice that the other two </w:t>
      </w:r>
      <w:r>
        <w:t xml:space="preserve">European </w:t>
      </w:r>
      <w:r>
        <w:t xml:space="preserve">authorities EBA and EIOPA </w:t>
      </w:r>
      <w:r>
        <w:t xml:space="preserve">as well as </w:t>
      </w:r>
      <w:r>
        <w:t>many countries</w:t>
      </w:r>
      <w:r>
        <w:t>,</w:t>
      </w:r>
      <w:r>
        <w:t xml:space="preserve"> have already chosen to introduce electronic structured data for their prudential reporting. In almost all cases, the choice has been made for XBRL. </w:t>
      </w:r>
      <w:r>
        <w:t>We belief ESMA should take these developments into account when deciding upon the ESEF</w:t>
      </w:r>
    </w:p>
    <w:permEnd w:id="1639979939"/>
    <w:p w:rsidR="00D34282" w:rsidRPr="00BF28DA" w:rsidRDefault="00D34282" w:rsidP="00D34282">
      <w:r w:rsidRPr="00BF28DA">
        <w:t>&lt;</w:t>
      </w:r>
      <w:r w:rsidR="00D61A37" w:rsidRPr="00BF28DA">
        <w:t>ESMA_COMMENT_</w:t>
      </w:r>
      <w:r w:rsidR="008701E5">
        <w:t>ESEF</w:t>
      </w:r>
      <w:r w:rsidR="00D61A37" w:rsidRPr="00BF28DA">
        <w:t>_1</w:t>
      </w:r>
      <w:r w:rsidRPr="00BF28DA">
        <w:t>&gt;</w:t>
      </w:r>
    </w:p>
    <w:p w:rsidR="00F31E57" w:rsidRPr="00BF28DA" w:rsidRDefault="00F31E57" w:rsidP="00D34282"/>
    <w:p w:rsidR="008701E5" w:rsidRDefault="00F31E57" w:rsidP="008701E5">
      <w:pPr>
        <w:pStyle w:val="Questionstyle"/>
      </w:pPr>
      <w:r w:rsidRPr="0075015C">
        <w:br w:type="page"/>
      </w:r>
    </w:p>
    <w:p w:rsidR="008701E5" w:rsidRDefault="008701E5" w:rsidP="008701E5">
      <w:pPr>
        <w:rPr>
          <w:b/>
          <w:lang w:eastAsia="en-US"/>
        </w:rPr>
      </w:pPr>
    </w:p>
    <w:p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assessment should be performed on the requirements of introducing a single electronic reporting format in Europe? Please indicate your opinion and provide arguments.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&lt;ESMA_QUESTION_ESEF_1&gt;</w:t>
      </w:r>
    </w:p>
    <w:p w:rsidR="006A4DCA" w:rsidRDefault="006A4DCA" w:rsidP="008701E5">
      <w:pPr>
        <w:rPr>
          <w:lang w:eastAsia="en-US"/>
        </w:rPr>
      </w:pPr>
      <w:permStart w:id="1354975999" w:edGrp="everyone"/>
      <w:r w:rsidRPr="006A4DCA">
        <w:rPr>
          <w:lang w:eastAsia="en-US"/>
        </w:rPr>
        <w:t>No, a wider assessment is not necessary. Many countries have already introduced an electronic reporting format after assessing the impact on all stakeholders, including reporters, regulators, investors, etc. In our opinion, an electronic format should be the standard for all business reports.</w:t>
      </w:r>
    </w:p>
    <w:permEnd w:id="1354975999"/>
    <w:p w:rsidR="008701E5" w:rsidRDefault="008701E5" w:rsidP="008701E5">
      <w:pPr>
        <w:rPr>
          <w:lang w:eastAsia="en-US"/>
        </w:rPr>
      </w:pPr>
      <w:r w:rsidRPr="008701E5">
        <w:rPr>
          <w:lang w:eastAsia="en-US"/>
        </w:rPr>
        <w:t>&lt;ESMA_QUESTION_ESEF_1&gt;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&lt;ESMA_QUESTION_ESEF_2&gt;</w:t>
      </w:r>
    </w:p>
    <w:p w:rsidR="00A5537F" w:rsidRDefault="00A5537F" w:rsidP="00A5537F">
      <w:permStart w:id="830473970" w:edGrp="everyone"/>
      <w:r w:rsidRPr="00F01B9D">
        <w:t>No, we do not agree.</w:t>
      </w:r>
      <w:r w:rsidRPr="00F01B9D">
        <w:br/>
      </w:r>
    </w:p>
    <w:p w:rsidR="00A5537F" w:rsidRPr="0011159A" w:rsidRDefault="00A5537F" w:rsidP="00A5537F">
      <w:r>
        <w:t xml:space="preserve">PO1: </w:t>
      </w:r>
      <w:r w:rsidRPr="0011159A">
        <w:t xml:space="preserve">In our opinion, an electronic structured data format </w:t>
      </w:r>
      <w:r>
        <w:t>should</w:t>
      </w:r>
      <w:r w:rsidRPr="0011159A">
        <w:t xml:space="preserve"> be beneficial for the entire business reporting chain as a whole. It reduces the combined administrative burden for producers and consumers (although this does not mean that all stakeholders will benefit equally).</w:t>
      </w:r>
    </w:p>
    <w:p w:rsidR="00A5537F" w:rsidRPr="0011159A" w:rsidRDefault="00A5537F" w:rsidP="00A5537F">
      <w:r w:rsidRPr="0011159A">
        <w:t xml:space="preserve">The value of digital, structured, semantic data is so much higher than that of non-structured data. The whole process, from producer to consumer (investors, regulators) will change fundamentally. The benefits in the business reporting chain should not be set aside, by only focusing on the adoption and implementation process of the producer. </w:t>
      </w:r>
    </w:p>
    <w:p w:rsidR="00A5537F" w:rsidRPr="0011159A" w:rsidRDefault="00A5537F" w:rsidP="00A5537F"/>
    <w:p w:rsidR="00A5537F" w:rsidRDefault="00A5537F" w:rsidP="008701E5">
      <w:pPr>
        <w:rPr>
          <w:lang w:eastAsia="en-US"/>
        </w:rPr>
      </w:pPr>
      <w:r>
        <w:t xml:space="preserve">Other considerations: </w:t>
      </w:r>
      <w:r w:rsidRPr="0011159A">
        <w:t>It is also important to follow the broader trends in standardization as many regulators around the world are adopting a structured electronic data format (EBA, EIOPA, national regulators, etc.)</w:t>
      </w:r>
    </w:p>
    <w:permEnd w:id="830473970"/>
    <w:p w:rsidR="008701E5" w:rsidRDefault="008701E5" w:rsidP="008701E5">
      <w:pPr>
        <w:rPr>
          <w:lang w:eastAsia="en-US"/>
        </w:rPr>
      </w:pPr>
      <w:r w:rsidRPr="008701E5">
        <w:rPr>
          <w:lang w:eastAsia="en-US"/>
        </w:rPr>
        <w:t>&lt;ESMA_QUESTION_ESEF_2&gt;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&lt;ESMA_QUESTION_ESEF_3&gt;</w:t>
      </w:r>
    </w:p>
    <w:p w:rsidR="00AF3285" w:rsidRPr="004B27F1" w:rsidRDefault="00AF3285" w:rsidP="0033030D">
      <w:pPr>
        <w:rPr>
          <w:rFonts w:cs="Arial"/>
        </w:rPr>
      </w:pPr>
      <w:permStart w:id="577060191" w:edGrp="everyone"/>
      <w:r w:rsidRPr="004B27F1">
        <w:rPr>
          <w:rFonts w:cs="Arial"/>
        </w:rPr>
        <w:t>Yes. We believe electronic structured data should be the only object of an audit; i.e. there should not be an underlying business report. From a legal perspective, this data must be audited. This will definitely trigger the discussion on the audit of electronic structured data</w:t>
      </w:r>
      <w:r w:rsidRPr="004B27F1">
        <w:rPr>
          <w:rFonts w:cs="Arial"/>
        </w:rPr>
        <w:t xml:space="preserve"> contained in the legally binding document</w:t>
      </w:r>
      <w:r w:rsidRPr="004B27F1">
        <w:rPr>
          <w:rFonts w:cs="Arial"/>
        </w:rPr>
        <w:t>.</w:t>
      </w:r>
    </w:p>
    <w:p w:rsidR="00AF3285" w:rsidRPr="004B27F1" w:rsidRDefault="00AF3285" w:rsidP="0033030D">
      <w:pPr>
        <w:rPr>
          <w:rFonts w:cs="Arial"/>
        </w:rPr>
      </w:pPr>
    </w:p>
    <w:p w:rsidR="00AF3285" w:rsidRPr="004B27F1" w:rsidRDefault="00AF3285" w:rsidP="008701E5">
      <w:pPr>
        <w:rPr>
          <w:rFonts w:cs="Arial"/>
        </w:rPr>
      </w:pPr>
      <w:r w:rsidRPr="004B27F1">
        <w:rPr>
          <w:rFonts w:cs="Arial"/>
        </w:rPr>
        <w:t>The Netherlands are currently implementing an audit framework as part of the mandate for electronic filing of XBRL annual reports to the Chamber of Commerce (the national business registrar) by January 1, 2016. We advise the ESMA to take notice of this initiative.</w:t>
      </w:r>
    </w:p>
    <w:permEnd w:id="577060191"/>
    <w:p w:rsidR="008701E5" w:rsidRDefault="008701E5" w:rsidP="008701E5">
      <w:pPr>
        <w:rPr>
          <w:lang w:eastAsia="en-US"/>
        </w:rPr>
      </w:pPr>
      <w:r w:rsidRPr="008701E5">
        <w:rPr>
          <w:lang w:eastAsia="en-US"/>
        </w:rPr>
        <w:t>&lt;ESMA_QUESTION_ESEF_3&gt;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&lt;ESMA_QUESTION_ESEF_4&gt;</w:t>
      </w:r>
    </w:p>
    <w:p w:rsidR="00540885" w:rsidRDefault="00540885" w:rsidP="008701E5">
      <w:pPr>
        <w:rPr>
          <w:rFonts w:asciiTheme="minorHAnsi" w:hAnsiTheme="minorHAnsi" w:cstheme="minorHAnsi"/>
        </w:rPr>
      </w:pPr>
      <w:permStart w:id="821182215" w:edGrp="everyone"/>
      <w:r w:rsidRPr="004B27F1">
        <w:rPr>
          <w:rFonts w:cs="Arial"/>
        </w:rPr>
        <w:t>The full list of countries using XBRL, and moving towards XBRL, is longer than is currently reported by ESMA.</w:t>
      </w:r>
      <w:r w:rsidRPr="004B27F1">
        <w:rPr>
          <w:rFonts w:cs="Arial"/>
        </w:rPr>
        <w:br w:type="page"/>
      </w:r>
      <w:r w:rsidRPr="004B27F1">
        <w:rPr>
          <w:rFonts w:cs="Arial"/>
        </w:rPr>
        <w:lastRenderedPageBreak/>
        <w:t xml:space="preserve"> As a result in many EU Member States companies are moving towards the preparation of annual reports in XBRL format in accordance with the national law; either mandatory or voluntary. This includes all listed companies that will face ESEF. We believe ESMA should take into account all current uses of XBRL for the preparation and filing of annual accounts within the EU Member States. In addition, ESMA should also take notice of the global developments in this area and learn from these experiences</w:t>
      </w:r>
      <w:r>
        <w:rPr>
          <w:rFonts w:asciiTheme="minorHAnsi" w:hAnsiTheme="minorHAnsi" w:cstheme="minorHAnsi"/>
        </w:rPr>
        <w:t>.</w:t>
      </w:r>
    </w:p>
    <w:permEnd w:id="821182215"/>
    <w:p w:rsidR="008701E5" w:rsidRDefault="008701E5" w:rsidP="008701E5">
      <w:pPr>
        <w:rPr>
          <w:lang w:eastAsia="en-US"/>
        </w:rPr>
      </w:pPr>
      <w:r w:rsidRPr="008701E5">
        <w:rPr>
          <w:lang w:eastAsia="en-US"/>
        </w:rPr>
        <w:t>&lt;ESMA_QUESTION_ESEF_4&gt;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5: Do you agree with the description of the technologies included in the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&lt;ESMA_QUESTION_ESEF_5&gt;</w:t>
      </w:r>
    </w:p>
    <w:p w:rsidR="008B6A3C" w:rsidRPr="004B27F1" w:rsidRDefault="008B6A3C" w:rsidP="0033030D">
      <w:pPr>
        <w:rPr>
          <w:rFonts w:cs="Arial"/>
        </w:rPr>
      </w:pPr>
      <w:permStart w:id="747535392" w:edGrp="everyone"/>
      <w:r w:rsidRPr="004B27F1">
        <w:rPr>
          <w:rFonts w:cs="Arial"/>
        </w:rPr>
        <w:t>Yes, in general we agree with the description of the technologies.</w:t>
      </w:r>
    </w:p>
    <w:p w:rsidR="008B6A3C" w:rsidRPr="004B27F1" w:rsidRDefault="008B6A3C" w:rsidP="0033030D">
      <w:pPr>
        <w:rPr>
          <w:rFonts w:cs="Arial"/>
        </w:rPr>
      </w:pPr>
    </w:p>
    <w:p w:rsidR="008B6A3C" w:rsidRPr="004B27F1" w:rsidRDefault="008B6A3C" w:rsidP="0033030D">
      <w:pPr>
        <w:rPr>
          <w:rFonts w:cs="Arial"/>
        </w:rPr>
      </w:pPr>
      <w:r w:rsidRPr="004B27F1">
        <w:rPr>
          <w:rFonts w:cs="Arial"/>
        </w:rPr>
        <w:t xml:space="preserve">We believe XBRL to be the only appropriate format for ESF. It is already widely used within EU Member States for different types of business reporting. The use of structured electronic data can be rendered to meet the requirements of human users, but can also be used for automated analytical purposes or other innovative uses. We understand that the preparation of business reports in XBRL format is often perceived as complicated, but software solutions resolving his perception are emerging rapidly. </w:t>
      </w:r>
    </w:p>
    <w:p w:rsidR="008B6A3C" w:rsidRPr="004B27F1" w:rsidRDefault="008B6A3C" w:rsidP="0033030D">
      <w:pPr>
        <w:rPr>
          <w:rFonts w:cs="Arial"/>
        </w:rPr>
      </w:pPr>
    </w:p>
    <w:p w:rsidR="008B6A3C" w:rsidRDefault="008B6A3C" w:rsidP="008701E5">
      <w:r w:rsidRPr="004B27F1">
        <w:rPr>
          <w:rFonts w:cs="Arial"/>
        </w:rPr>
        <w:t xml:space="preserve">We prefer XBRL above </w:t>
      </w:r>
      <w:proofErr w:type="spellStart"/>
      <w:r w:rsidRPr="004B27F1">
        <w:rPr>
          <w:rFonts w:cs="Arial"/>
        </w:rPr>
        <w:t>iXBRL</w:t>
      </w:r>
      <w:proofErr w:type="spellEnd"/>
      <w:r w:rsidRPr="004B27F1">
        <w:rPr>
          <w:rFonts w:cs="Arial"/>
        </w:rPr>
        <w:t xml:space="preserve">, but as long as the </w:t>
      </w:r>
      <w:proofErr w:type="spellStart"/>
      <w:r w:rsidRPr="004B27F1">
        <w:rPr>
          <w:rFonts w:cs="Arial"/>
        </w:rPr>
        <w:t>iXBRL</w:t>
      </w:r>
      <w:proofErr w:type="spellEnd"/>
      <w:r w:rsidRPr="004B27F1">
        <w:rPr>
          <w:rFonts w:cs="Arial"/>
        </w:rPr>
        <w:t xml:space="preserve"> document can be generated automatically from the XBRL data, we believe </w:t>
      </w:r>
      <w:proofErr w:type="spellStart"/>
      <w:r w:rsidRPr="004B27F1">
        <w:rPr>
          <w:rFonts w:cs="Arial"/>
        </w:rPr>
        <w:t>iXBRL</w:t>
      </w:r>
      <w:proofErr w:type="spellEnd"/>
      <w:r w:rsidRPr="004B27F1">
        <w:rPr>
          <w:rFonts w:cs="Arial"/>
        </w:rPr>
        <w:t xml:space="preserve"> can be a suitable solution. However, we believe that it will be simpler to have the consumer of the data render the XBRL data on demand</w:t>
      </w:r>
      <w:r>
        <w:t>.</w:t>
      </w:r>
    </w:p>
    <w:permEnd w:id="747535392"/>
    <w:p w:rsidR="008701E5" w:rsidRDefault="008701E5" w:rsidP="008701E5">
      <w:pPr>
        <w:rPr>
          <w:lang w:eastAsia="en-US"/>
        </w:rPr>
      </w:pPr>
      <w:r w:rsidRPr="008701E5">
        <w:rPr>
          <w:lang w:eastAsia="en-US"/>
        </w:rPr>
        <w:t>&lt;ESMA_QUESTION_ESEF_5&gt;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6: Do you agree with the choice of the technologies to be further analysed as part of the CBA? If not, please indicate which other technologies you would propose for further analysis.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&lt;ESMA_QUESTION_ESEF_6&gt;</w:t>
      </w:r>
    </w:p>
    <w:p w:rsidR="00F5477D" w:rsidRPr="004B27F1" w:rsidRDefault="00F5477D" w:rsidP="0033030D">
      <w:pPr>
        <w:rPr>
          <w:rFonts w:cs="Arial"/>
        </w:rPr>
      </w:pPr>
      <w:permStart w:id="1572276946" w:edGrp="everyone"/>
      <w:r w:rsidRPr="004B27F1">
        <w:rPr>
          <w:rFonts w:cs="Arial"/>
        </w:rPr>
        <w:t>Yes, we agree with the choice of technologies.</w:t>
      </w:r>
    </w:p>
    <w:p w:rsidR="00F5477D" w:rsidRPr="004B27F1" w:rsidRDefault="00F5477D" w:rsidP="0033030D">
      <w:pPr>
        <w:rPr>
          <w:rFonts w:cs="Arial"/>
        </w:rPr>
      </w:pPr>
    </w:p>
    <w:p w:rsidR="00A263DA" w:rsidRPr="004B27F1" w:rsidRDefault="00F5477D" w:rsidP="008701E5">
      <w:pPr>
        <w:rPr>
          <w:rFonts w:cs="Arial"/>
        </w:rPr>
      </w:pPr>
      <w:r w:rsidRPr="004B27F1">
        <w:rPr>
          <w:rFonts w:cs="Arial"/>
        </w:rPr>
        <w:t>We are currently unaware of other widely accepted standards that meet the requirements of standardised electronic annual reporting.</w:t>
      </w:r>
    </w:p>
    <w:permEnd w:id="1572276946"/>
    <w:p w:rsidR="008701E5" w:rsidRDefault="008701E5" w:rsidP="008701E5">
      <w:pPr>
        <w:rPr>
          <w:lang w:eastAsia="en-US"/>
        </w:rPr>
      </w:pPr>
      <w:r w:rsidRPr="008701E5">
        <w:rPr>
          <w:lang w:eastAsia="en-US"/>
        </w:rPr>
        <w:t>&lt;ESMA_QUESTION_ESEF_6&gt;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&lt;ESMA_QUESTION_ESEF_7&gt;</w:t>
      </w:r>
    </w:p>
    <w:p w:rsidR="003839DF" w:rsidRPr="00B67C3F" w:rsidRDefault="003839DF" w:rsidP="003839DF">
      <w:pPr>
        <w:tabs>
          <w:tab w:val="left" w:pos="680"/>
        </w:tabs>
        <w:rPr>
          <w:rFonts w:cs="Arial"/>
        </w:rPr>
      </w:pPr>
      <w:permStart w:id="1195211088" w:edGrp="everyone"/>
      <w:r w:rsidRPr="00B67C3F">
        <w:rPr>
          <w:rFonts w:cs="Arial"/>
        </w:rPr>
        <w:t xml:space="preserve">Yes, we agree. </w:t>
      </w:r>
    </w:p>
    <w:p w:rsidR="003839DF" w:rsidRPr="00B67C3F" w:rsidRDefault="003839DF" w:rsidP="003839DF">
      <w:pPr>
        <w:tabs>
          <w:tab w:val="left" w:pos="680"/>
        </w:tabs>
        <w:rPr>
          <w:rFonts w:cs="Arial"/>
        </w:rPr>
      </w:pPr>
    </w:p>
    <w:p w:rsidR="003839DF" w:rsidRPr="00B67C3F" w:rsidRDefault="003839DF" w:rsidP="008701E5">
      <w:pPr>
        <w:rPr>
          <w:rFonts w:cs="Arial"/>
        </w:rPr>
      </w:pPr>
      <w:r w:rsidRPr="00B67C3F">
        <w:rPr>
          <w:rFonts w:cs="Arial"/>
        </w:rPr>
        <w:t xml:space="preserve">The IASB's IFRS taxonomy endorsed by the EU should be used by ESEF. The nature of the IFRS taxonomy as well as specific local reporting requirements will require EU Member States to provide local IFRS </w:t>
      </w:r>
      <w:proofErr w:type="spellStart"/>
      <w:r w:rsidRPr="00B67C3F">
        <w:rPr>
          <w:rFonts w:cs="Arial"/>
        </w:rPr>
        <w:t>entrypoints</w:t>
      </w:r>
      <w:proofErr w:type="spellEnd"/>
      <w:r w:rsidRPr="00B67C3F">
        <w:rPr>
          <w:rFonts w:cs="Arial"/>
        </w:rPr>
        <w:t xml:space="preserve"> for filing IFRS-based annual accounts to local business registries. ESEF should support these local IFRS </w:t>
      </w:r>
      <w:proofErr w:type="spellStart"/>
      <w:r w:rsidRPr="00B67C3F">
        <w:rPr>
          <w:rFonts w:cs="Arial"/>
        </w:rPr>
        <w:t>entrypoints</w:t>
      </w:r>
      <w:proofErr w:type="spellEnd"/>
      <w:r w:rsidRPr="00B67C3F">
        <w:rPr>
          <w:rFonts w:cs="Arial"/>
        </w:rPr>
        <w:t xml:space="preserve"> or should provide an ESF-specific </w:t>
      </w:r>
      <w:proofErr w:type="spellStart"/>
      <w:r w:rsidRPr="00B67C3F">
        <w:rPr>
          <w:rFonts w:cs="Arial"/>
        </w:rPr>
        <w:t>entrypoint</w:t>
      </w:r>
      <w:proofErr w:type="spellEnd"/>
      <w:r w:rsidRPr="00B67C3F">
        <w:rPr>
          <w:rFonts w:cs="Arial"/>
        </w:rPr>
        <w:t>.</w:t>
      </w:r>
    </w:p>
    <w:permEnd w:id="1195211088"/>
    <w:p w:rsidR="008701E5" w:rsidRDefault="008701E5" w:rsidP="008701E5">
      <w:pPr>
        <w:rPr>
          <w:lang w:eastAsia="en-US"/>
        </w:rPr>
      </w:pPr>
      <w:r w:rsidRPr="008701E5">
        <w:rPr>
          <w:lang w:eastAsia="en-US"/>
        </w:rPr>
        <w:t>&lt;ESMA_QUESTION_ESEF_7&gt;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&lt;ESMA_QUESTION_ESEF_8&gt;</w:t>
      </w:r>
    </w:p>
    <w:p w:rsidR="004C78C8" w:rsidRPr="00B67C3F" w:rsidRDefault="004C78C8" w:rsidP="0033030D">
      <w:pPr>
        <w:tabs>
          <w:tab w:val="left" w:pos="680"/>
        </w:tabs>
        <w:rPr>
          <w:rFonts w:cs="Arial"/>
        </w:rPr>
      </w:pPr>
      <w:permStart w:id="839204415" w:edGrp="everyone"/>
      <w:r w:rsidRPr="00AB07FC">
        <w:rPr>
          <w:rFonts w:asciiTheme="minorHAnsi" w:hAnsiTheme="minorHAnsi" w:cstheme="minorHAnsi"/>
        </w:rPr>
        <w:t>No</w:t>
      </w:r>
      <w:r w:rsidRPr="00B67C3F">
        <w:rPr>
          <w:rFonts w:cs="Arial"/>
        </w:rPr>
        <w:t xml:space="preserve">, we do not agree. </w:t>
      </w:r>
    </w:p>
    <w:p w:rsidR="004C78C8" w:rsidRPr="00B67C3F" w:rsidRDefault="004C78C8" w:rsidP="0033030D">
      <w:pPr>
        <w:tabs>
          <w:tab w:val="left" w:pos="680"/>
        </w:tabs>
        <w:rPr>
          <w:rFonts w:cs="Arial"/>
        </w:rPr>
      </w:pPr>
    </w:p>
    <w:p w:rsidR="004C78C8" w:rsidRPr="00B67C3F" w:rsidRDefault="004C78C8" w:rsidP="0033030D">
      <w:pPr>
        <w:tabs>
          <w:tab w:val="left" w:pos="680"/>
        </w:tabs>
        <w:rPr>
          <w:rFonts w:cs="Arial"/>
        </w:rPr>
      </w:pPr>
      <w:r w:rsidRPr="00B67C3F">
        <w:rPr>
          <w:rFonts w:cs="Arial"/>
        </w:rPr>
        <w:t xml:space="preserve">This question is based on an incorrect assumption about the way of using the IFRS taxonomy. As mentioned in the answer to question 7 the IFRS taxonomy as issued by the IASB has to be adapted for use in local reporting chains. The same applies for use within ESEF. As mentioned in question 7, ESMA should support the use of regulatory extensions from national jurisdictions published by recognized bodies (i.e. the local IFRS </w:t>
      </w:r>
      <w:proofErr w:type="spellStart"/>
      <w:r w:rsidRPr="00B67C3F">
        <w:rPr>
          <w:rFonts w:cs="Arial"/>
        </w:rPr>
        <w:t>entrypoints</w:t>
      </w:r>
      <w:proofErr w:type="spellEnd"/>
      <w:r w:rsidRPr="00B67C3F">
        <w:rPr>
          <w:rFonts w:cs="Arial"/>
        </w:rPr>
        <w:t>).</w:t>
      </w:r>
    </w:p>
    <w:p w:rsidR="004C78C8" w:rsidRDefault="004C78C8" w:rsidP="008701E5">
      <w:r w:rsidRPr="00D220DB">
        <w:br w:type="page"/>
      </w:r>
      <w:r w:rsidRPr="00D220DB">
        <w:lastRenderedPageBreak/>
        <w:t>The nature and scope of the extensions</w:t>
      </w:r>
      <w:r>
        <w:t xml:space="preserve"> on (local or ESF) IFRS </w:t>
      </w:r>
      <w:proofErr w:type="spellStart"/>
      <w:r>
        <w:t>entrypoints</w:t>
      </w:r>
      <w:proofErr w:type="spellEnd"/>
      <w:r>
        <w:t xml:space="preserve"> c</w:t>
      </w:r>
      <w:r w:rsidRPr="00D220DB">
        <w:t>ould however be limited, based on strict guidelines issued by ESMA (similar but stricter than e.g. SEC's guidelines).</w:t>
      </w:r>
    </w:p>
    <w:permEnd w:id="839204415"/>
    <w:p w:rsidR="008701E5" w:rsidRDefault="008701E5" w:rsidP="008701E5">
      <w:pPr>
        <w:rPr>
          <w:lang w:eastAsia="en-US"/>
        </w:rPr>
      </w:pPr>
      <w:r w:rsidRPr="008701E5">
        <w:rPr>
          <w:lang w:eastAsia="en-US"/>
        </w:rPr>
        <w:t>&lt;ESMA_QUESTION_ESEF_8&gt;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9: Do you agree with the proposed approach in relation to the taxonomies of third countries GAAPs deemed equivalent to IFRS?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&lt;ESMA_QUESTION_ESEF_9&gt;</w:t>
      </w:r>
    </w:p>
    <w:p w:rsidR="00873041" w:rsidRPr="00B67C3F" w:rsidRDefault="00873041" w:rsidP="00873041">
      <w:pPr>
        <w:tabs>
          <w:tab w:val="left" w:pos="680"/>
        </w:tabs>
        <w:rPr>
          <w:rFonts w:cs="Arial"/>
        </w:rPr>
      </w:pPr>
      <w:permStart w:id="447291180" w:edGrp="everyone"/>
      <w:r w:rsidRPr="00B67C3F">
        <w:rPr>
          <w:rFonts w:cs="Arial"/>
        </w:rPr>
        <w:t>Yes, we agree.</w:t>
      </w:r>
    </w:p>
    <w:permEnd w:id="447291180"/>
    <w:p w:rsid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&lt;ESMA_QUESTION_ESEF_10&gt;</w:t>
      </w:r>
    </w:p>
    <w:p w:rsidR="003E520D" w:rsidRPr="00B77CE2" w:rsidRDefault="003E520D" w:rsidP="0033030D">
      <w:pPr>
        <w:tabs>
          <w:tab w:val="left" w:pos="680"/>
        </w:tabs>
        <w:rPr>
          <w:rFonts w:cs="Arial"/>
        </w:rPr>
      </w:pPr>
      <w:permStart w:id="829189722" w:edGrp="everyone"/>
      <w:r w:rsidRPr="00B77CE2">
        <w:rPr>
          <w:rFonts w:cs="Arial"/>
        </w:rPr>
        <w:t xml:space="preserve">Yes, we believe that the use of structured electronic data for all parts of the AFR (including half-yearly or quarterly reports as well as Corporate Social Responsibility, Integrated Reporting, etc.) will enhance effectiveness and comparability of this data. </w:t>
      </w:r>
    </w:p>
    <w:p w:rsidR="003E520D" w:rsidRPr="00B77CE2" w:rsidRDefault="003E520D" w:rsidP="0033030D">
      <w:pPr>
        <w:tabs>
          <w:tab w:val="left" w:pos="680"/>
        </w:tabs>
        <w:rPr>
          <w:rFonts w:cs="Arial"/>
        </w:rPr>
      </w:pPr>
    </w:p>
    <w:p w:rsidR="003E520D" w:rsidRPr="00B77CE2" w:rsidRDefault="003E520D" w:rsidP="008701E5">
      <w:pPr>
        <w:rPr>
          <w:rFonts w:cs="Arial"/>
        </w:rPr>
      </w:pPr>
      <w:r w:rsidRPr="00B77CE2">
        <w:rPr>
          <w:rFonts w:cs="Arial"/>
        </w:rPr>
        <w:t>ESMA should make sure that appropriate taxonomies are accessible; either developed by themselves, by national regulators or by third parties (e.g. GRI or IFRS).</w:t>
      </w:r>
    </w:p>
    <w:permEnd w:id="829189722"/>
    <w:p w:rsidR="008701E5" w:rsidRDefault="008701E5" w:rsidP="008701E5">
      <w:pPr>
        <w:rPr>
          <w:lang w:eastAsia="en-US"/>
        </w:rPr>
      </w:pPr>
      <w:r w:rsidRPr="008701E5">
        <w:rPr>
          <w:lang w:eastAsia="en-US"/>
        </w:rPr>
        <w:t>&lt;ESMA_QUESTION_ESEF_10&gt;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&lt;ESMA_QUESTION_ESEF_11&gt;</w:t>
      </w:r>
    </w:p>
    <w:p w:rsidR="006E53E0" w:rsidRPr="00B77CE2" w:rsidRDefault="006E53E0" w:rsidP="0033030D">
      <w:pPr>
        <w:tabs>
          <w:tab w:val="left" w:pos="680"/>
        </w:tabs>
        <w:rPr>
          <w:rFonts w:cs="Arial"/>
        </w:rPr>
      </w:pPr>
      <w:permStart w:id="1652369689" w:edGrp="everyone"/>
      <w:r w:rsidRPr="00B77CE2">
        <w:rPr>
          <w:rFonts w:cs="Arial"/>
        </w:rPr>
        <w:t>No, we completely disagree with the use of non-structured electronic reporting. PDF should not be the mandatory format for reporting.</w:t>
      </w:r>
    </w:p>
    <w:p w:rsidR="006E53E0" w:rsidRPr="00B77CE2" w:rsidRDefault="006E53E0" w:rsidP="0033030D">
      <w:pPr>
        <w:tabs>
          <w:tab w:val="left" w:pos="680"/>
        </w:tabs>
        <w:rPr>
          <w:rFonts w:cs="Arial"/>
        </w:rPr>
      </w:pPr>
    </w:p>
    <w:p w:rsidR="006E53E0" w:rsidRPr="00B77CE2" w:rsidRDefault="006E53E0" w:rsidP="0033030D">
      <w:pPr>
        <w:tabs>
          <w:tab w:val="left" w:pos="680"/>
        </w:tabs>
        <w:rPr>
          <w:rFonts w:cs="Arial"/>
        </w:rPr>
      </w:pPr>
      <w:r w:rsidRPr="00B77CE2">
        <w:rPr>
          <w:rFonts w:cs="Arial"/>
        </w:rPr>
        <w:t xml:space="preserve">We believe only a structured electronic format should be mandated as the primary ESEF format in line with the Digital Agenda for Europe and the choices made by ESMA’s sister authorities, EBA and EIOPA. Non-structured reports can always be derived from structured data. Structured data has many advantages above  non-structured data as explained earlier. Using XBRL as the structured data format allows systems to produce, analyse and consume financial data as well as render the financial statements in human readable formats as HTML (including </w:t>
      </w:r>
      <w:proofErr w:type="spellStart"/>
      <w:r w:rsidRPr="00B77CE2">
        <w:rPr>
          <w:rFonts w:cs="Arial"/>
        </w:rPr>
        <w:t>iXBRL</w:t>
      </w:r>
      <w:proofErr w:type="spellEnd"/>
      <w:r w:rsidRPr="00B77CE2">
        <w:rPr>
          <w:rFonts w:cs="Arial"/>
        </w:rPr>
        <w:t>), PDF, ODF or others.</w:t>
      </w:r>
    </w:p>
    <w:p w:rsidR="006E53E0" w:rsidRPr="00B77CE2" w:rsidRDefault="006E53E0" w:rsidP="0033030D">
      <w:pPr>
        <w:tabs>
          <w:tab w:val="left" w:pos="680"/>
        </w:tabs>
        <w:rPr>
          <w:rFonts w:cs="Arial"/>
        </w:rPr>
      </w:pPr>
    </w:p>
    <w:p w:rsidR="006E53E0" w:rsidRPr="00B77CE2" w:rsidRDefault="006E53E0" w:rsidP="008701E5">
      <w:pPr>
        <w:rPr>
          <w:rFonts w:cs="Arial"/>
        </w:rPr>
      </w:pPr>
      <w:r w:rsidRPr="00B77CE2">
        <w:rPr>
          <w:rFonts w:cs="Arial"/>
        </w:rPr>
        <w:t>ESMA should refrain from requesting both formats. When both structured and unstructured formats are requested, companies will have to prepare both versions, adding to the reporting burden. It also raises some significant legal questions which of these documents can be cons</w:t>
      </w:r>
      <w:r w:rsidR="00EA628B" w:rsidRPr="00B77CE2">
        <w:rPr>
          <w:rFonts w:cs="Arial"/>
        </w:rPr>
        <w:t>idered to be the actual filing.</w:t>
      </w:r>
    </w:p>
    <w:permEnd w:id="1652369689"/>
    <w:p w:rsidR="008701E5" w:rsidRDefault="008701E5" w:rsidP="008701E5">
      <w:pPr>
        <w:rPr>
          <w:lang w:eastAsia="en-US"/>
        </w:rPr>
      </w:pPr>
      <w:r w:rsidRPr="008701E5">
        <w:rPr>
          <w:lang w:eastAsia="en-US"/>
        </w:rPr>
        <w:t>&lt;ESMA_QUESTION_ESEF_11&gt;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&lt;ESMA_QUESTION_ESEF_12&gt;</w:t>
      </w:r>
    </w:p>
    <w:p w:rsidR="00E63AC2" w:rsidRPr="00B77CE2" w:rsidRDefault="00E63AC2" w:rsidP="0033030D">
      <w:pPr>
        <w:rPr>
          <w:rFonts w:cs="Arial"/>
        </w:rPr>
      </w:pPr>
      <w:permStart w:id="1286280751" w:edGrp="everyone"/>
      <w:r w:rsidRPr="00B77CE2">
        <w:rPr>
          <w:rFonts w:cs="Arial"/>
        </w:rPr>
        <w:t xml:space="preserve">No, we do not agree.  </w:t>
      </w:r>
    </w:p>
    <w:p w:rsidR="00E63AC2" w:rsidRPr="00B77CE2" w:rsidRDefault="00E63AC2" w:rsidP="0033030D">
      <w:pPr>
        <w:rPr>
          <w:rFonts w:cs="Arial"/>
        </w:rPr>
      </w:pPr>
    </w:p>
    <w:p w:rsidR="00E63AC2" w:rsidRPr="00B77CE2" w:rsidRDefault="00E63AC2" w:rsidP="0033030D">
      <w:pPr>
        <w:rPr>
          <w:rFonts w:cs="Arial"/>
        </w:rPr>
      </w:pPr>
      <w:r w:rsidRPr="00B77CE2">
        <w:rPr>
          <w:rFonts w:cs="Arial"/>
        </w:rPr>
        <w:t xml:space="preserve">We believe a single electronic format, only containing structured data, is the best option. At any moment, a non-structured, format can be derived from the structured data. As mentioned in the answer to question 11, requiring reports to be published in two different formats leads to additional administrative burden, restricts the industry in flexible information exchange, is error prone and unnecessary. </w:t>
      </w:r>
    </w:p>
    <w:p w:rsidR="00E63AC2" w:rsidRPr="00B77CE2" w:rsidRDefault="00E63AC2" w:rsidP="0033030D">
      <w:pPr>
        <w:tabs>
          <w:tab w:val="left" w:pos="680"/>
        </w:tabs>
        <w:rPr>
          <w:rFonts w:cs="Arial"/>
        </w:rPr>
      </w:pPr>
    </w:p>
    <w:p w:rsidR="00E63AC2" w:rsidRPr="00B77CE2" w:rsidRDefault="00E63AC2" w:rsidP="008701E5">
      <w:pPr>
        <w:rPr>
          <w:rFonts w:cs="Arial"/>
        </w:rPr>
      </w:pPr>
      <w:r w:rsidRPr="00B77CE2">
        <w:rPr>
          <w:rFonts w:cs="Arial"/>
        </w:rPr>
        <w:lastRenderedPageBreak/>
        <w:t xml:space="preserve">In our opinion, ESMA should opt for option C (Full AFR in structured data) and use structured data as a single filing format. </w:t>
      </w:r>
    </w:p>
    <w:permEnd w:id="1286280751"/>
    <w:p w:rsidR="008701E5" w:rsidRDefault="008701E5" w:rsidP="008701E5">
      <w:pPr>
        <w:rPr>
          <w:lang w:eastAsia="en-US"/>
        </w:rPr>
      </w:pPr>
      <w:r w:rsidRPr="008701E5">
        <w:rPr>
          <w:lang w:eastAsia="en-US"/>
        </w:rPr>
        <w:t>&lt;ESMA_QUESTION_ESEF_12&gt;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&lt;ESMA_QUESTION_ESEF_13&gt;</w:t>
      </w:r>
    </w:p>
    <w:p w:rsidR="009907A5" w:rsidRDefault="009907A5" w:rsidP="0065546A">
      <w:pPr>
        <w:rPr>
          <w:lang w:eastAsia="en-US"/>
        </w:rPr>
      </w:pPr>
      <w:permStart w:id="2039021937" w:edGrp="everyone"/>
      <w:r w:rsidRPr="009907A5">
        <w:rPr>
          <w:lang w:eastAsia="en-US"/>
        </w:rPr>
        <w:t xml:space="preserve"> </w:t>
      </w:r>
      <w:r w:rsidR="00AC6CC7">
        <w:rPr>
          <w:lang w:eastAsia="en-US"/>
        </w:rPr>
        <w:t>Yes, we agree.</w:t>
      </w:r>
    </w:p>
    <w:permEnd w:id="2039021937"/>
    <w:p w:rsidR="008701E5" w:rsidRDefault="008701E5" w:rsidP="008701E5">
      <w:pPr>
        <w:rPr>
          <w:lang w:eastAsia="en-US"/>
        </w:rPr>
      </w:pPr>
      <w:r w:rsidRPr="008701E5">
        <w:rPr>
          <w:lang w:eastAsia="en-US"/>
        </w:rPr>
        <w:t>&lt;ESMA_QUESTION_ESEF_13&gt;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&lt;ESMA_QUESTION_ESEF_14&gt;</w:t>
      </w:r>
    </w:p>
    <w:p w:rsidR="00AC6CC7" w:rsidRDefault="00AC6CC7" w:rsidP="00AC6CC7">
      <w:pPr>
        <w:rPr>
          <w:lang w:eastAsia="en-US"/>
        </w:rPr>
      </w:pPr>
      <w:permStart w:id="1243176040" w:edGrp="everyone"/>
      <w:r>
        <w:rPr>
          <w:lang w:eastAsia="en-US"/>
        </w:rPr>
        <w:t xml:space="preserve">We believe XBRL can provide an effective and cost efficient solution to satisfy the ESMA filing requirements. It is unambiguous, can be consumed by computers and by humans (either by an unambiguous viewer, or by customized analytical tools). </w:t>
      </w:r>
    </w:p>
    <w:p w:rsidR="00AC6CC7" w:rsidRDefault="00AC6CC7" w:rsidP="00AC6CC7">
      <w:pPr>
        <w:rPr>
          <w:lang w:eastAsia="en-US"/>
        </w:rPr>
      </w:pPr>
      <w:r>
        <w:rPr>
          <w:lang w:eastAsia="en-US"/>
        </w:rPr>
        <w:t xml:space="preserve"> </w:t>
      </w:r>
    </w:p>
    <w:p w:rsidR="00AC6CC7" w:rsidRDefault="00AC6CC7" w:rsidP="00AC6CC7">
      <w:pPr>
        <w:rPr>
          <w:lang w:eastAsia="en-US"/>
        </w:rPr>
      </w:pPr>
      <w:proofErr w:type="spellStart"/>
      <w:r>
        <w:rPr>
          <w:lang w:eastAsia="en-US"/>
        </w:rPr>
        <w:t>iXBRL</w:t>
      </w:r>
      <w:proofErr w:type="spellEnd"/>
      <w:r>
        <w:rPr>
          <w:lang w:eastAsia="en-US"/>
        </w:rPr>
        <w:t xml:space="preserve"> adds a human-readable representation (the HTML part) that might include the XBRL facts (but not necessarily does so), and could include additional information (text, numbers, formatting) that is not machine-interpretable.</w:t>
      </w:r>
    </w:p>
    <w:p w:rsidR="00AC6CC7" w:rsidRDefault="00AC6CC7" w:rsidP="00AC6CC7">
      <w:pPr>
        <w:rPr>
          <w:lang w:eastAsia="en-US"/>
        </w:rPr>
      </w:pPr>
    </w:p>
    <w:p w:rsidR="00EE571C" w:rsidRDefault="00AC6CC7" w:rsidP="00AC6CC7">
      <w:pPr>
        <w:rPr>
          <w:lang w:eastAsia="en-US"/>
        </w:rPr>
      </w:pPr>
      <w:r>
        <w:rPr>
          <w:lang w:eastAsia="en-US"/>
        </w:rPr>
        <w:t>In our opinion XBRL is the</w:t>
      </w:r>
      <w:r>
        <w:rPr>
          <w:lang w:eastAsia="en-US"/>
        </w:rPr>
        <w:t xml:space="preserve"> preferred solution above </w:t>
      </w:r>
      <w:proofErr w:type="spellStart"/>
      <w:r>
        <w:rPr>
          <w:lang w:eastAsia="en-US"/>
        </w:rPr>
        <w:t>iXBRL</w:t>
      </w:r>
      <w:proofErr w:type="spellEnd"/>
      <w:r w:rsidR="00EE571C">
        <w:rPr>
          <w:lang w:eastAsia="en-US"/>
        </w:rPr>
        <w:t>.</w:t>
      </w:r>
    </w:p>
    <w:permEnd w:id="1243176040"/>
    <w:p w:rsidR="008701E5" w:rsidRDefault="008701E5" w:rsidP="008701E5">
      <w:pPr>
        <w:rPr>
          <w:lang w:eastAsia="en-US"/>
        </w:rPr>
      </w:pPr>
      <w:r w:rsidRPr="008701E5">
        <w:rPr>
          <w:lang w:eastAsia="en-US"/>
        </w:rPr>
        <w:t>&lt;ESMA_QUESTION_ESEF_14&gt;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15: Do you agree that structured reporting format should in a first stage be required for consolidated IFRS financial statements and eventually in a second stage for individual financial statements?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&lt;ESMA_QUESTION_ESEF_15&gt;</w:t>
      </w:r>
    </w:p>
    <w:p w:rsidR="00EC7CE5" w:rsidRDefault="00EC7CE5" w:rsidP="00EC7CE5">
      <w:pPr>
        <w:rPr>
          <w:lang w:eastAsia="en-US"/>
        </w:rPr>
      </w:pPr>
      <w:permStart w:id="302608321" w:edGrp="everyone"/>
      <w:r>
        <w:rPr>
          <w:lang w:eastAsia="en-US"/>
        </w:rPr>
        <w:t>No, we do not agree.</w:t>
      </w:r>
    </w:p>
    <w:p w:rsidR="00EC7CE5" w:rsidRDefault="00EC7CE5" w:rsidP="00EC7CE5">
      <w:pPr>
        <w:rPr>
          <w:lang w:eastAsia="en-US"/>
        </w:rPr>
      </w:pPr>
    </w:p>
    <w:p w:rsidR="00EC7CE5" w:rsidRDefault="00EC7CE5" w:rsidP="00EC7CE5">
      <w:pPr>
        <w:rPr>
          <w:lang w:eastAsia="en-US"/>
        </w:rPr>
      </w:pPr>
      <w:r>
        <w:rPr>
          <w:lang w:eastAsia="en-US"/>
        </w:rPr>
        <w:t xml:space="preserve">Companies that use IFRS for both their consolidated and individual financial statements should be allowed to use the chosen reporting format in the first stage as this will be more efficient for companies, auditors, regulators, users and the software industry to introduce the structured electronic format for both financial statements.  </w:t>
      </w:r>
    </w:p>
    <w:p w:rsidR="00EC7CE5" w:rsidRDefault="00EC7CE5" w:rsidP="00EC7CE5">
      <w:pPr>
        <w:rPr>
          <w:lang w:eastAsia="en-US"/>
        </w:rPr>
      </w:pPr>
    </w:p>
    <w:p w:rsidR="001945BA" w:rsidRDefault="00EC7CE5" w:rsidP="00EC7CE5">
      <w:pPr>
        <w:rPr>
          <w:lang w:eastAsia="en-US"/>
        </w:rPr>
      </w:pPr>
      <w:r>
        <w:rPr>
          <w:lang w:eastAsia="en-US"/>
        </w:rPr>
        <w:t>ESMA should also allow companies that use XBRL in combination with national GAAP taxonomies for their individual financial statements to file their individual financial statements using this format. Only in the case that no national GAAP taxonomy exists, companies should be permitted to file in a different format</w:t>
      </w:r>
      <w:r w:rsidR="001945BA">
        <w:rPr>
          <w:lang w:eastAsia="en-US"/>
        </w:rPr>
        <w:t>.</w:t>
      </w:r>
    </w:p>
    <w:permEnd w:id="302608321"/>
    <w:p w:rsidR="008701E5" w:rsidRDefault="008701E5" w:rsidP="008701E5">
      <w:pPr>
        <w:rPr>
          <w:lang w:eastAsia="en-US"/>
        </w:rPr>
      </w:pPr>
      <w:r w:rsidRPr="008701E5">
        <w:rPr>
          <w:lang w:eastAsia="en-US"/>
        </w:rPr>
        <w:t>&lt;ESMA_QUESTION_ESEF_15&gt;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16a: Do you agree with a different approach for the financial statements under national GAAPs compared to IFRS on the grounds of the existence of a taxonomy?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&lt;ESMA_QUESTION_ESEF_16a&gt;</w:t>
      </w:r>
    </w:p>
    <w:p w:rsidR="005B5978" w:rsidRDefault="005B5978" w:rsidP="0033030D">
      <w:pPr>
        <w:rPr>
          <w:lang w:eastAsia="en-US"/>
        </w:rPr>
      </w:pPr>
      <w:permStart w:id="2038241541" w:edGrp="everyone"/>
      <w:r>
        <w:rPr>
          <w:lang w:eastAsia="en-US"/>
        </w:rPr>
        <w:t>Yes, we agree.</w:t>
      </w:r>
    </w:p>
    <w:p w:rsidR="005B5978" w:rsidRDefault="005B5978" w:rsidP="0033030D">
      <w:pPr>
        <w:rPr>
          <w:lang w:eastAsia="en-US"/>
        </w:rPr>
      </w:pPr>
    </w:p>
    <w:p w:rsidR="00325985" w:rsidRDefault="005B5978" w:rsidP="008701E5">
      <w:pPr>
        <w:rPr>
          <w:lang w:eastAsia="en-US"/>
        </w:rPr>
      </w:pPr>
      <w:r>
        <w:rPr>
          <w:lang w:eastAsia="en-US"/>
        </w:rPr>
        <w:t>As mentioned in question 15, if no national GAAP taxonomy exists, and no reasonable alternatives are available, a different approach is necessary, and thus should be acceptable</w:t>
      </w:r>
      <w:r w:rsidR="00F1744B">
        <w:rPr>
          <w:lang w:eastAsia="en-US"/>
        </w:rPr>
        <w:t>.</w:t>
      </w:r>
      <w:permEnd w:id="2038241541"/>
    </w:p>
    <w:p w:rsidR="008701E5" w:rsidRDefault="008701E5" w:rsidP="008701E5">
      <w:pPr>
        <w:rPr>
          <w:lang w:eastAsia="en-US"/>
        </w:rPr>
      </w:pPr>
      <w:r w:rsidRPr="008701E5">
        <w:rPr>
          <w:lang w:eastAsia="en-US"/>
        </w:rPr>
        <w:t>&lt;ESMA_QUESTION_ESEF_16a&gt;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&lt;ESMA_QUESTION_ESEF_16b&gt;</w:t>
      </w:r>
    </w:p>
    <w:p w:rsidR="005B5978" w:rsidRDefault="005B5978" w:rsidP="0033030D">
      <w:pPr>
        <w:rPr>
          <w:lang w:eastAsia="en-US"/>
        </w:rPr>
      </w:pPr>
      <w:permStart w:id="1724676987" w:edGrp="everyone"/>
      <w:r>
        <w:rPr>
          <w:lang w:eastAsia="en-US"/>
        </w:rPr>
        <w:lastRenderedPageBreak/>
        <w:t xml:space="preserve">No, we do not agree. </w:t>
      </w:r>
    </w:p>
    <w:p w:rsidR="005B5978" w:rsidRDefault="005B5978" w:rsidP="0033030D">
      <w:pPr>
        <w:rPr>
          <w:lang w:eastAsia="en-US"/>
        </w:rPr>
      </w:pPr>
    </w:p>
    <w:p w:rsidR="005B5978" w:rsidRDefault="005B5978" w:rsidP="0033030D">
      <w:pPr>
        <w:rPr>
          <w:lang w:eastAsia="en-US"/>
        </w:rPr>
      </w:pPr>
      <w:r>
        <w:rPr>
          <w:lang w:eastAsia="en-US"/>
        </w:rPr>
        <w:t>Taxonomies should be developed by  national regulators or standardization organizations. A taxonomy is the legally binding version of (national) reporting laws and regulations. National regulators are responsible for their own legal frameworks; in our opinion a taxonomy is the digital expression of this framework.</w:t>
      </w:r>
    </w:p>
    <w:p w:rsidR="005B5978" w:rsidRDefault="005B5978" w:rsidP="0033030D">
      <w:pPr>
        <w:rPr>
          <w:lang w:eastAsia="en-US"/>
        </w:rPr>
      </w:pPr>
    </w:p>
    <w:p w:rsidR="008F4CCC" w:rsidRDefault="005B5978" w:rsidP="008701E5">
      <w:pPr>
        <w:rPr>
          <w:lang w:eastAsia="en-US"/>
        </w:rPr>
      </w:pPr>
      <w:r>
        <w:rPr>
          <w:lang w:eastAsia="en-US"/>
        </w:rPr>
        <w:t>ESMA should also take into account that several EU Member States already are using XBRL taxonomies for national GAAPs and replacing these taxonomies by a new EU core taxonomy will lead to significant additional costs and complexity for all involved</w:t>
      </w:r>
      <w:r w:rsidR="008F4CCC">
        <w:rPr>
          <w:lang w:eastAsia="en-US"/>
        </w:rPr>
        <w:t>.</w:t>
      </w:r>
      <w:permEnd w:id="1724676987"/>
    </w:p>
    <w:p w:rsidR="008701E5" w:rsidRDefault="008701E5" w:rsidP="008701E5">
      <w:pPr>
        <w:rPr>
          <w:lang w:eastAsia="en-US"/>
        </w:rPr>
      </w:pPr>
      <w:r w:rsidRPr="008701E5">
        <w:rPr>
          <w:lang w:eastAsia="en-US"/>
        </w:rPr>
        <w:t>&lt;ESMA_QUESTION_ESEF_16b&gt;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&lt;ESMA_QUESTION_ESEF_17&gt;</w:t>
      </w:r>
    </w:p>
    <w:p w:rsidR="005526EE" w:rsidRDefault="005526EE" w:rsidP="0033030D">
      <w:pPr>
        <w:rPr>
          <w:lang w:eastAsia="en-US"/>
        </w:rPr>
      </w:pPr>
      <w:permStart w:id="609967340" w:edGrp="everyone"/>
      <w:r>
        <w:rPr>
          <w:lang w:eastAsia="en-US"/>
        </w:rPr>
        <w:t>Yes, we agree.</w:t>
      </w:r>
    </w:p>
    <w:p w:rsidR="005526EE" w:rsidRDefault="005526EE" w:rsidP="0033030D">
      <w:pPr>
        <w:rPr>
          <w:lang w:eastAsia="en-US"/>
        </w:rPr>
      </w:pPr>
    </w:p>
    <w:p w:rsidR="00147854" w:rsidRDefault="005526EE" w:rsidP="008701E5">
      <w:pPr>
        <w:rPr>
          <w:lang w:eastAsia="en-US"/>
        </w:rPr>
      </w:pPr>
      <w:r>
        <w:rPr>
          <w:lang w:eastAsia="en-US"/>
        </w:rPr>
        <w:t>However, if a third country taxonomy already exists, companies should use that taxonomy. The advantage is that the annual accounts will be available in a structured data format, but will not increase the administrative burden for these companies</w:t>
      </w:r>
      <w:r w:rsidR="00345FF9" w:rsidRPr="00345FF9">
        <w:rPr>
          <w:lang w:eastAsia="en-US"/>
        </w:rPr>
        <w:t>.</w:t>
      </w:r>
      <w:permEnd w:id="609967340"/>
    </w:p>
    <w:p w:rsidR="008701E5" w:rsidRDefault="008701E5" w:rsidP="008701E5">
      <w:pPr>
        <w:rPr>
          <w:lang w:eastAsia="en-US"/>
        </w:rPr>
      </w:pPr>
      <w:r w:rsidRPr="008701E5">
        <w:rPr>
          <w:lang w:eastAsia="en-US"/>
        </w:rPr>
        <w:t>&lt;ESMA_QUESTION_ESEF_17&gt;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18: Would you be in favour for a phased approach for SMEs, if it would be allowed under the legal mandate?  Would it be relevant in the context of the development of the Capital Markets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&lt;ESMA_QUESTION_ESEF_18&gt;</w:t>
      </w:r>
    </w:p>
    <w:p w:rsidR="000706F5" w:rsidRDefault="000706F5" w:rsidP="000706F5">
      <w:pPr>
        <w:rPr>
          <w:lang w:eastAsia="en-US"/>
        </w:rPr>
      </w:pPr>
      <w:permStart w:id="958429059" w:edGrp="everyone"/>
      <w:r w:rsidRPr="00345FF9">
        <w:rPr>
          <w:lang w:eastAsia="en-US"/>
        </w:rPr>
        <w:t xml:space="preserve">No, </w:t>
      </w:r>
      <w:r>
        <w:rPr>
          <w:lang w:eastAsia="en-US"/>
        </w:rPr>
        <w:t>we do not agree.</w:t>
      </w:r>
    </w:p>
    <w:p w:rsidR="000706F5" w:rsidRDefault="000706F5" w:rsidP="000706F5">
      <w:pPr>
        <w:rPr>
          <w:lang w:eastAsia="en-US"/>
        </w:rPr>
      </w:pPr>
    </w:p>
    <w:p w:rsidR="000706F5" w:rsidRDefault="000706F5" w:rsidP="000706F5">
      <w:pPr>
        <w:rPr>
          <w:lang w:eastAsia="en-US"/>
        </w:rPr>
      </w:pPr>
      <w:r>
        <w:rPr>
          <w:lang w:eastAsia="en-US"/>
        </w:rPr>
        <w:t>W</w:t>
      </w:r>
      <w:r w:rsidRPr="00345FF9">
        <w:rPr>
          <w:lang w:eastAsia="en-US"/>
        </w:rPr>
        <w:t>e are not in favour of a phased approach for SMEs. We believe that a single electronic format can be implemented by all companies by 2020.</w:t>
      </w:r>
    </w:p>
    <w:permEnd w:id="958429059"/>
    <w:p w:rsidR="008701E5" w:rsidRDefault="008701E5" w:rsidP="008701E5">
      <w:pPr>
        <w:rPr>
          <w:lang w:eastAsia="en-US"/>
        </w:rPr>
      </w:pPr>
      <w:r w:rsidRPr="008701E5">
        <w:rPr>
          <w:lang w:eastAsia="en-US"/>
        </w:rPr>
        <w:t>&lt;ESMA_QUESTION_ESEF_18&gt;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19: Do you have any other comment to make?</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&lt;ESMA_QUESTION_ESEF_19&gt;</w:t>
      </w:r>
    </w:p>
    <w:p w:rsidR="005442C0" w:rsidRPr="00B3278D" w:rsidRDefault="005442C0" w:rsidP="0033030D">
      <w:pPr>
        <w:rPr>
          <w:rFonts w:cs="Arial"/>
        </w:rPr>
      </w:pPr>
      <w:permStart w:id="1345536633" w:edGrp="everyone"/>
      <w:r w:rsidRPr="00B3278D">
        <w:rPr>
          <w:rFonts w:cs="Arial"/>
        </w:rPr>
        <w:t xml:space="preserve">We would like to emphasize that in our opinion:  </w:t>
      </w:r>
    </w:p>
    <w:p w:rsidR="005442C0" w:rsidRPr="00B3278D" w:rsidRDefault="005442C0" w:rsidP="005442C0">
      <w:pPr>
        <w:pStyle w:val="Lijstalinea"/>
        <w:numPr>
          <w:ilvl w:val="0"/>
          <w:numId w:val="53"/>
        </w:numPr>
        <w:rPr>
          <w:rFonts w:cs="Arial"/>
          <w:szCs w:val="20"/>
        </w:rPr>
      </w:pPr>
      <w:r w:rsidRPr="00B3278D">
        <w:rPr>
          <w:rFonts w:cs="Arial"/>
          <w:szCs w:val="20"/>
        </w:rPr>
        <w:t>A structured data format is to be preferred above a non-structured data format</w:t>
      </w:r>
    </w:p>
    <w:p w:rsidR="005442C0" w:rsidRPr="00B3278D" w:rsidRDefault="005442C0" w:rsidP="005442C0">
      <w:pPr>
        <w:pStyle w:val="Lijstalinea"/>
        <w:numPr>
          <w:ilvl w:val="0"/>
          <w:numId w:val="53"/>
        </w:numPr>
        <w:rPr>
          <w:rFonts w:cs="Arial"/>
          <w:szCs w:val="20"/>
        </w:rPr>
      </w:pPr>
      <w:r w:rsidRPr="00B3278D">
        <w:rPr>
          <w:rFonts w:cs="Arial"/>
          <w:szCs w:val="20"/>
        </w:rPr>
        <w:t>XBRL is the most appropriate and cost-effective structured data format</w:t>
      </w:r>
    </w:p>
    <w:p w:rsidR="00B3278D" w:rsidRDefault="00B3278D" w:rsidP="008701E5">
      <w:pPr>
        <w:rPr>
          <w:rFonts w:cs="Arial"/>
          <w:szCs w:val="20"/>
        </w:rPr>
      </w:pPr>
    </w:p>
    <w:p w:rsidR="005442C0" w:rsidRPr="00B3278D" w:rsidRDefault="005442C0" w:rsidP="008701E5">
      <w:pPr>
        <w:rPr>
          <w:rFonts w:cs="Arial"/>
          <w:szCs w:val="20"/>
        </w:rPr>
      </w:pPr>
      <w:bookmarkStart w:id="3" w:name="_GoBack"/>
      <w:bookmarkEnd w:id="3"/>
      <w:r w:rsidRPr="00B3278D">
        <w:rPr>
          <w:rFonts w:cs="Arial"/>
          <w:szCs w:val="20"/>
        </w:rPr>
        <w:t>ESMA should not only use its ESEF for the filing of annual accounts, but also consider this format for other relevant information (including non-financial information and information on corporate actions);</w:t>
      </w:r>
    </w:p>
    <w:permEnd w:id="1345536633"/>
    <w:p w:rsidR="008701E5" w:rsidRPr="008701E5" w:rsidRDefault="008701E5" w:rsidP="008701E5">
      <w:pPr>
        <w:rPr>
          <w:lang w:eastAsia="en-US"/>
        </w:rPr>
      </w:pPr>
      <w:r w:rsidRPr="008701E5">
        <w:rPr>
          <w:lang w:eastAsia="en-US"/>
        </w:rPr>
        <w:t>&lt;ESMA_QUESTION_ESEF_19&gt;</w:t>
      </w:r>
    </w:p>
    <w:p w:rsidR="008701E5" w:rsidRPr="008701E5" w:rsidRDefault="008701E5" w:rsidP="008701E5">
      <w:pPr>
        <w:rPr>
          <w:lang w:eastAsia="en-US"/>
        </w:rPr>
      </w:pPr>
    </w:p>
    <w:p w:rsidR="008701E5" w:rsidRPr="008701E5" w:rsidRDefault="008701E5" w:rsidP="008701E5">
      <w:pPr>
        <w:rPr>
          <w:lang w:eastAsia="en-US"/>
        </w:rPr>
      </w:pPr>
    </w:p>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28E" w:rsidRDefault="0096428E">
      <w:r>
        <w:separator/>
      </w:r>
    </w:p>
    <w:p w:rsidR="0096428E" w:rsidRDefault="0096428E"/>
  </w:endnote>
  <w:endnote w:type="continuationSeparator" w:id="0">
    <w:p w:rsidR="0096428E" w:rsidRDefault="0096428E">
      <w:r>
        <w:continuationSeparator/>
      </w:r>
    </w:p>
    <w:p w:rsidR="0096428E" w:rsidRDefault="0096428E"/>
  </w:endnote>
  <w:endnote w:type="continuationNotice" w:id="1">
    <w:p w:rsidR="0096428E" w:rsidRDefault="00964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B3278D">
            <w:rPr>
              <w:rFonts w:cs="Arial"/>
              <w:noProof/>
              <w:sz w:val="22"/>
              <w:szCs w:val="22"/>
            </w:rPr>
            <w:t>9</w:t>
          </w:r>
          <w:r w:rsidRPr="00616B9B">
            <w:rPr>
              <w:rFonts w:cs="Arial"/>
              <w:noProof/>
              <w:sz w:val="22"/>
              <w:szCs w:val="22"/>
            </w:rPr>
            <w:fldChar w:fldCharType="end"/>
          </w:r>
        </w:p>
      </w:tc>
    </w:tr>
  </w:tbl>
  <w:p w:rsidR="00811EDA" w:rsidRDefault="00811ED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28E" w:rsidRDefault="0096428E">
      <w:r>
        <w:separator/>
      </w:r>
    </w:p>
    <w:p w:rsidR="0096428E" w:rsidRDefault="0096428E"/>
  </w:footnote>
  <w:footnote w:type="continuationSeparator" w:id="0">
    <w:p w:rsidR="0096428E" w:rsidRDefault="0096428E">
      <w:r>
        <w:continuationSeparator/>
      </w:r>
    </w:p>
    <w:p w:rsidR="0096428E" w:rsidRDefault="0096428E"/>
  </w:footnote>
  <w:footnote w:type="continuationNotice" w:id="1">
    <w:p w:rsidR="0096428E" w:rsidRDefault="009642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pPr>
      <w:pStyle w:val="Koptekst"/>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F169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rsidP="00013CCE">
    <w:pPr>
      <w:pStyle w:val="Koptekst"/>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Koptekst"/>
      <w:rPr>
        <w:lang w:val="fr-FR"/>
      </w:rPr>
    </w:pPr>
  </w:p>
  <w:p w:rsidR="00811EDA" w:rsidRPr="002F4496" w:rsidRDefault="00811EDA" w:rsidP="000C06C9">
    <w:pPr>
      <w:pStyle w:val="Koptekst"/>
      <w:tabs>
        <w:tab w:val="clear" w:pos="4536"/>
        <w:tab w:val="clear" w:pos="9072"/>
        <w:tab w:val="left" w:pos="8227"/>
      </w:tabs>
      <w:rPr>
        <w:lang w:val="fr-FR"/>
      </w:rPr>
    </w:pPr>
  </w:p>
  <w:p w:rsidR="00811EDA" w:rsidRPr="002F4496" w:rsidRDefault="00811EDA" w:rsidP="000C06C9">
    <w:pPr>
      <w:pStyle w:val="Koptekst"/>
      <w:tabs>
        <w:tab w:val="clear" w:pos="4536"/>
        <w:tab w:val="clear" w:pos="9072"/>
        <w:tab w:val="left" w:pos="8227"/>
      </w:tabs>
      <w:rPr>
        <w:lang w:val="fr-FR"/>
      </w:rPr>
    </w:pPr>
  </w:p>
  <w:p w:rsidR="00811EDA" w:rsidRPr="002F4496" w:rsidRDefault="00811EDA">
    <w:pPr>
      <w:pStyle w:val="Koptekst"/>
      <w:rPr>
        <w:lang w:val="fr-FR"/>
      </w:rPr>
    </w:pPr>
  </w:p>
  <w:p w:rsidR="00811EDA" w:rsidRPr="002F4496" w:rsidRDefault="00811EDA">
    <w:pPr>
      <w:pStyle w:val="Koptekst"/>
      <w:rPr>
        <w:lang w:val="fr-FR"/>
      </w:rPr>
    </w:pPr>
  </w:p>
  <w:p w:rsidR="00811EDA" w:rsidRPr="002F4496" w:rsidRDefault="00811EDA">
    <w:pPr>
      <w:pStyle w:val="Koptekst"/>
      <w:rPr>
        <w:lang w:val="fr-FR"/>
      </w:rPr>
    </w:pPr>
  </w:p>
  <w:p w:rsidR="00811EDA" w:rsidRPr="002F4496" w:rsidRDefault="00811EDA">
    <w:pPr>
      <w:pStyle w:val="Koptekst"/>
      <w:rPr>
        <w:lang w:val="fr-FR"/>
      </w:rPr>
    </w:pPr>
  </w:p>
  <w:p w:rsidR="00811EDA" w:rsidRPr="002F4496" w:rsidRDefault="00811EDA">
    <w:pPr>
      <w:pStyle w:val="Koptekst"/>
      <w:rPr>
        <w:highlight w:val="yellow"/>
        <w:lang w:val="fr-FR"/>
      </w:rPr>
    </w:pPr>
  </w:p>
  <w:p w:rsidR="00811EDA" w:rsidRDefault="00DE66EB">
    <w:pPr>
      <w:pStyle w:val="Koptekst"/>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A942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jstopsomtek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F11D8"/>
    <w:multiLevelType w:val="hybridMultilevel"/>
    <w:tmpl w:val="89200F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1DAE53C8"/>
    <w:multiLevelType w:val="multilevel"/>
    <w:tmpl w:val="ACFA87A8"/>
    <w:lvl w:ilvl="0">
      <w:start w:val="1"/>
      <w:numFmt w:val="decimal"/>
      <w:pStyle w:val="Platteteks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jstopsomtek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jstopsomtek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Kop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Kop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jstnummering"/>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4"/>
  </w:num>
  <w:num w:numId="4">
    <w:abstractNumId w:val="25"/>
  </w:num>
  <w:num w:numId="5">
    <w:abstractNumId w:val="27"/>
  </w:num>
  <w:num w:numId="6">
    <w:abstractNumId w:val="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12"/>
  </w:num>
  <w:num w:numId="16">
    <w:abstractNumId w:val="1"/>
  </w:num>
  <w:num w:numId="17">
    <w:abstractNumId w:val="16"/>
  </w:num>
  <w:num w:numId="18">
    <w:abstractNumId w:val="17"/>
  </w:num>
  <w:num w:numId="19">
    <w:abstractNumId w:val="19"/>
  </w:num>
  <w:num w:numId="20">
    <w:abstractNumId w:val="28"/>
  </w:num>
  <w:num w:numId="21">
    <w:abstractNumId w:val="38"/>
  </w:num>
  <w:num w:numId="22">
    <w:abstractNumId w:val="26"/>
  </w:num>
  <w:num w:numId="23">
    <w:abstractNumId w:val="11"/>
  </w:num>
  <w:num w:numId="24">
    <w:abstractNumId w:val="32"/>
  </w:num>
  <w:num w:numId="25">
    <w:abstractNumId w:val="31"/>
  </w:num>
  <w:num w:numId="26">
    <w:abstractNumId w:val="21"/>
  </w:num>
  <w:num w:numId="27">
    <w:abstractNumId w:val="35"/>
  </w:num>
  <w:num w:numId="28">
    <w:abstractNumId w:val="40"/>
  </w:num>
  <w:num w:numId="29">
    <w:abstractNumId w:val="9"/>
  </w:num>
  <w:num w:numId="30">
    <w:abstractNumId w:val="4"/>
  </w:num>
  <w:num w:numId="31">
    <w:abstractNumId w:val="23"/>
  </w:num>
  <w:num w:numId="32">
    <w:abstractNumId w:val="2"/>
  </w:num>
  <w:num w:numId="33">
    <w:abstractNumId w:val="8"/>
  </w:num>
  <w:num w:numId="34">
    <w:abstractNumId w:val="22"/>
  </w:num>
  <w:num w:numId="35">
    <w:abstractNumId w:val="37"/>
  </w:num>
  <w:num w:numId="36">
    <w:abstractNumId w:val="37"/>
    <w:lvlOverride w:ilvl="0">
      <w:startOverride w:val="1"/>
    </w:lvlOverride>
  </w:num>
  <w:num w:numId="37">
    <w:abstractNumId w:val="37"/>
    <w:lvlOverride w:ilvl="0">
      <w:startOverride w:val="1"/>
    </w:lvlOverride>
  </w:num>
  <w:num w:numId="38">
    <w:abstractNumId w:val="37"/>
    <w:lvlOverride w:ilvl="0">
      <w:startOverride w:val="1"/>
    </w:lvlOverride>
  </w:num>
  <w:num w:numId="39">
    <w:abstractNumId w:val="37"/>
    <w:lvlOverride w:ilvl="0">
      <w:startOverride w:val="1"/>
    </w:lvlOverride>
  </w:num>
  <w:num w:numId="40">
    <w:abstractNumId w:val="37"/>
    <w:lvlOverride w:ilvl="0">
      <w:startOverride w:val="1"/>
    </w:lvlOverride>
  </w:num>
  <w:num w:numId="41">
    <w:abstractNumId w:val="37"/>
  </w:num>
  <w:num w:numId="42">
    <w:abstractNumId w:val="37"/>
    <w:lvlOverride w:ilvl="0">
      <w:startOverride w:val="1"/>
    </w:lvlOverride>
  </w:num>
  <w:num w:numId="43">
    <w:abstractNumId w:val="37"/>
    <w:lvlOverride w:ilvl="0">
      <w:startOverride w:val="1"/>
    </w:lvlOverride>
  </w:num>
  <w:num w:numId="44">
    <w:abstractNumId w:val="37"/>
    <w:lvlOverride w:ilvl="0">
      <w:startOverride w:val="1"/>
    </w:lvlOverride>
  </w:num>
  <w:num w:numId="45">
    <w:abstractNumId w:val="37"/>
    <w:lvlOverride w:ilvl="0">
      <w:startOverride w:val="1"/>
    </w:lvlOverride>
  </w:num>
  <w:num w:numId="46">
    <w:abstractNumId w:val="37"/>
    <w:lvlOverride w:ilvl="0">
      <w:startOverride w:val="1"/>
    </w:lvlOverride>
  </w:num>
  <w:num w:numId="47">
    <w:abstractNumId w:val="36"/>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6"/>
  </w:num>
  <w:num w:numId="53">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wKuA58geoQ59ja0TaBE+xVV/fYk=" w:salt="uuQhyYy74cBAjAliI4oqD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1017"/>
    <w:rsid w:val="00062592"/>
    <w:rsid w:val="000636A1"/>
    <w:rsid w:val="000649D9"/>
    <w:rsid w:val="000652BE"/>
    <w:rsid w:val="00066479"/>
    <w:rsid w:val="0006723C"/>
    <w:rsid w:val="00070376"/>
    <w:rsid w:val="000706F5"/>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474F"/>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47854"/>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45BA"/>
    <w:rsid w:val="0019508A"/>
    <w:rsid w:val="001960D8"/>
    <w:rsid w:val="00196AC1"/>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985"/>
    <w:rsid w:val="00325F48"/>
    <w:rsid w:val="003273FE"/>
    <w:rsid w:val="00327A3A"/>
    <w:rsid w:val="0033194F"/>
    <w:rsid w:val="00332304"/>
    <w:rsid w:val="00332406"/>
    <w:rsid w:val="00332D8D"/>
    <w:rsid w:val="00336B56"/>
    <w:rsid w:val="00341B25"/>
    <w:rsid w:val="00341EC0"/>
    <w:rsid w:val="0034240C"/>
    <w:rsid w:val="00344496"/>
    <w:rsid w:val="00345968"/>
    <w:rsid w:val="00345FF9"/>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9DF"/>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520D"/>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0AD"/>
    <w:rsid w:val="00427D52"/>
    <w:rsid w:val="00430412"/>
    <w:rsid w:val="00430497"/>
    <w:rsid w:val="0043173B"/>
    <w:rsid w:val="00432181"/>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27F1"/>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8C8"/>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885"/>
    <w:rsid w:val="00540A2A"/>
    <w:rsid w:val="00541F27"/>
    <w:rsid w:val="00542297"/>
    <w:rsid w:val="005424BC"/>
    <w:rsid w:val="00542A28"/>
    <w:rsid w:val="005441D4"/>
    <w:rsid w:val="005442C0"/>
    <w:rsid w:val="0054672D"/>
    <w:rsid w:val="00550F4E"/>
    <w:rsid w:val="005526E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978"/>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331B"/>
    <w:rsid w:val="00644F4D"/>
    <w:rsid w:val="006469B1"/>
    <w:rsid w:val="00646C0D"/>
    <w:rsid w:val="006476F7"/>
    <w:rsid w:val="0064779E"/>
    <w:rsid w:val="006501FA"/>
    <w:rsid w:val="006509B0"/>
    <w:rsid w:val="006521F3"/>
    <w:rsid w:val="006524D5"/>
    <w:rsid w:val="00652BBD"/>
    <w:rsid w:val="00653633"/>
    <w:rsid w:val="00653F69"/>
    <w:rsid w:val="00654936"/>
    <w:rsid w:val="0065546A"/>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A4869"/>
    <w:rsid w:val="006A4DCA"/>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53E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143"/>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23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2D09"/>
    <w:rsid w:val="00873041"/>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19D"/>
    <w:rsid w:val="008B4C79"/>
    <w:rsid w:val="008B5D2D"/>
    <w:rsid w:val="008B6361"/>
    <w:rsid w:val="008B6A3C"/>
    <w:rsid w:val="008C0320"/>
    <w:rsid w:val="008C2A81"/>
    <w:rsid w:val="008C3863"/>
    <w:rsid w:val="008C4BDC"/>
    <w:rsid w:val="008C50FF"/>
    <w:rsid w:val="008C5435"/>
    <w:rsid w:val="008C6BD1"/>
    <w:rsid w:val="008C7B50"/>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4CCC"/>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28E"/>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07A5"/>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37F"/>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C6CC7"/>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079A"/>
    <w:rsid w:val="00AF1236"/>
    <w:rsid w:val="00AF3285"/>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8D"/>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67C3F"/>
    <w:rsid w:val="00B71FB3"/>
    <w:rsid w:val="00B73492"/>
    <w:rsid w:val="00B7512A"/>
    <w:rsid w:val="00B76548"/>
    <w:rsid w:val="00B76BED"/>
    <w:rsid w:val="00B77CE2"/>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3EBA"/>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0DB8"/>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25B"/>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1CCE"/>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97C"/>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3AC2"/>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628B"/>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C7CE5"/>
    <w:rsid w:val="00ED049C"/>
    <w:rsid w:val="00ED07B7"/>
    <w:rsid w:val="00ED19D7"/>
    <w:rsid w:val="00ED2167"/>
    <w:rsid w:val="00ED351E"/>
    <w:rsid w:val="00ED4B27"/>
    <w:rsid w:val="00ED543C"/>
    <w:rsid w:val="00ED6BA4"/>
    <w:rsid w:val="00ED7DA7"/>
    <w:rsid w:val="00EE0598"/>
    <w:rsid w:val="00EE311C"/>
    <w:rsid w:val="00EE56FF"/>
    <w:rsid w:val="00EE571C"/>
    <w:rsid w:val="00EE5886"/>
    <w:rsid w:val="00EE5FBF"/>
    <w:rsid w:val="00EE6472"/>
    <w:rsid w:val="00EE76F2"/>
    <w:rsid w:val="00EF0769"/>
    <w:rsid w:val="00EF0D7C"/>
    <w:rsid w:val="00EF40E2"/>
    <w:rsid w:val="00EF61C1"/>
    <w:rsid w:val="00EF6E68"/>
    <w:rsid w:val="00EF76DB"/>
    <w:rsid w:val="00F005FD"/>
    <w:rsid w:val="00F028DD"/>
    <w:rsid w:val="00F02C04"/>
    <w:rsid w:val="00F03AF1"/>
    <w:rsid w:val="00F04BCD"/>
    <w:rsid w:val="00F05A8C"/>
    <w:rsid w:val="00F06211"/>
    <w:rsid w:val="00F10A54"/>
    <w:rsid w:val="00F123D0"/>
    <w:rsid w:val="00F13200"/>
    <w:rsid w:val="00F13411"/>
    <w:rsid w:val="00F143BA"/>
    <w:rsid w:val="00F14D98"/>
    <w:rsid w:val="00F1744B"/>
    <w:rsid w:val="00F2081B"/>
    <w:rsid w:val="00F20A43"/>
    <w:rsid w:val="00F20C51"/>
    <w:rsid w:val="00F20DA5"/>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477D"/>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5:docId w15:val="{2F891690-9DE4-4876-A82A-E754A448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F0769"/>
    <w:rPr>
      <w:rFonts w:ascii="Arial" w:hAnsi="Arial"/>
      <w:szCs w:val="24"/>
      <w:lang w:eastAsia="de-DE"/>
    </w:rPr>
  </w:style>
  <w:style w:type="paragraph" w:styleId="Kop1">
    <w:name w:val="heading 1"/>
    <w:basedOn w:val="Standaard"/>
    <w:next w:val="Standaard"/>
    <w:link w:val="Kop1Char"/>
    <w:qFormat/>
    <w:rsid w:val="009E7724"/>
    <w:pPr>
      <w:keepNext/>
      <w:numPr>
        <w:numId w:val="5"/>
      </w:numPr>
      <w:spacing w:before="240" w:after="60"/>
      <w:outlineLvl w:val="0"/>
    </w:pPr>
    <w:rPr>
      <w:rFonts w:cs="Arial"/>
      <w:b/>
      <w:bCs/>
      <w:kern w:val="32"/>
      <w:sz w:val="24"/>
      <w:szCs w:val="32"/>
    </w:rPr>
  </w:style>
  <w:style w:type="paragraph" w:styleId="Kop2">
    <w:name w:val="heading 2"/>
    <w:basedOn w:val="Standaard"/>
    <w:next w:val="Standaard"/>
    <w:link w:val="Kop2Char"/>
    <w:qFormat/>
    <w:rsid w:val="00886A60"/>
    <w:pPr>
      <w:keepNext/>
      <w:keepLines/>
      <w:spacing w:before="200" w:after="120"/>
      <w:outlineLvl w:val="1"/>
    </w:pPr>
    <w:rPr>
      <w:b/>
      <w:bCs/>
      <w:szCs w:val="26"/>
    </w:rPr>
  </w:style>
  <w:style w:type="paragraph" w:styleId="Kop3">
    <w:name w:val="heading 3"/>
    <w:basedOn w:val="Standaard"/>
    <w:next w:val="Standaard"/>
    <w:link w:val="Kop3Char"/>
    <w:qFormat/>
    <w:rsid w:val="003865E5"/>
    <w:pPr>
      <w:keepNext/>
      <w:keepLines/>
      <w:spacing w:before="200"/>
      <w:outlineLvl w:val="2"/>
    </w:pPr>
    <w:rPr>
      <w:rFonts w:ascii="Cambria" w:hAnsi="Cambria"/>
      <w:b/>
      <w:bCs/>
      <w:color w:val="4F81BD"/>
    </w:rPr>
  </w:style>
  <w:style w:type="paragraph" w:styleId="Kop4">
    <w:name w:val="heading 4"/>
    <w:basedOn w:val="Standaard"/>
    <w:next w:val="Standaard"/>
    <w:link w:val="Kop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Standaard"/>
    <w:next w:val="Standaard"/>
    <w:link w:val="Kop5Char"/>
    <w:qFormat/>
    <w:rsid w:val="00E9344E"/>
    <w:pPr>
      <w:keepNext/>
      <w:keepLines/>
      <w:numPr>
        <w:numId w:val="13"/>
      </w:numPr>
      <w:spacing w:before="200"/>
      <w:jc w:val="both"/>
      <w:outlineLvl w:val="4"/>
    </w:pPr>
    <w:rPr>
      <w:b/>
    </w:rPr>
  </w:style>
  <w:style w:type="paragraph" w:styleId="Kop6">
    <w:name w:val="heading 6"/>
    <w:basedOn w:val="Standaard"/>
    <w:next w:val="Standaard"/>
    <w:link w:val="Kop6Char"/>
    <w:qFormat/>
    <w:rsid w:val="003609B6"/>
    <w:pPr>
      <w:numPr>
        <w:ilvl w:val="5"/>
        <w:numId w:val="4"/>
      </w:numPr>
      <w:spacing w:before="240" w:after="60"/>
      <w:outlineLvl w:val="5"/>
    </w:pPr>
    <w:rPr>
      <w:rFonts w:ascii="Times New Roman" w:hAnsi="Times New Roman"/>
      <w:b/>
      <w:bCs/>
      <w:szCs w:val="22"/>
    </w:rPr>
  </w:style>
  <w:style w:type="paragraph" w:styleId="Kop7">
    <w:name w:val="heading 7"/>
    <w:basedOn w:val="Standaard"/>
    <w:next w:val="Standaard"/>
    <w:link w:val="Kop7Char"/>
    <w:unhideWhenUsed/>
    <w:qFormat/>
    <w:rsid w:val="002D6E1A"/>
    <w:pPr>
      <w:spacing w:before="240" w:after="60"/>
      <w:ind w:left="1296" w:hanging="1296"/>
      <w:outlineLvl w:val="6"/>
    </w:pPr>
    <w:rPr>
      <w:rFonts w:ascii="Times New Roman" w:hAnsi="Times New Roman"/>
    </w:rPr>
  </w:style>
  <w:style w:type="paragraph" w:styleId="Kop8">
    <w:name w:val="heading 8"/>
    <w:basedOn w:val="Standaard"/>
    <w:next w:val="Standaard"/>
    <w:link w:val="Kop8Char"/>
    <w:qFormat/>
    <w:rsid w:val="003609B6"/>
    <w:pPr>
      <w:numPr>
        <w:ilvl w:val="7"/>
        <w:numId w:val="4"/>
      </w:numPr>
      <w:spacing w:before="240" w:after="60"/>
      <w:outlineLvl w:val="7"/>
    </w:pPr>
    <w:rPr>
      <w:rFonts w:ascii="Times New Roman" w:hAnsi="Times New Roman"/>
      <w:i/>
      <w:iCs/>
    </w:rPr>
  </w:style>
  <w:style w:type="paragraph" w:styleId="Kop9">
    <w:name w:val="heading 9"/>
    <w:basedOn w:val="Standaard"/>
    <w:next w:val="Standaard"/>
    <w:link w:val="Kop9Char"/>
    <w:qFormat/>
    <w:rsid w:val="00A06867"/>
    <w:pPr>
      <w:tabs>
        <w:tab w:val="num" w:pos="1584"/>
      </w:tabs>
      <w:spacing w:before="240" w:after="60"/>
      <w:ind w:left="1584" w:hanging="1584"/>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B64CB"/>
    <w:pPr>
      <w:tabs>
        <w:tab w:val="center" w:pos="4536"/>
        <w:tab w:val="right" w:pos="9072"/>
      </w:tabs>
    </w:pPr>
  </w:style>
  <w:style w:type="paragraph" w:styleId="Voettekst">
    <w:name w:val="footer"/>
    <w:basedOn w:val="Standaard"/>
    <w:link w:val="VoettekstChar"/>
    <w:rsid w:val="005B64CB"/>
    <w:pPr>
      <w:tabs>
        <w:tab w:val="center" w:pos="4536"/>
        <w:tab w:val="right" w:pos="9072"/>
      </w:tabs>
    </w:pPr>
  </w:style>
  <w:style w:type="table" w:styleId="Tabelraster">
    <w:name w:val="Table Grid"/>
    <w:basedOn w:val="Standaardtabe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ard"/>
    <w:rsid w:val="003E3ACA"/>
    <w:pPr>
      <w:spacing w:line="200" w:lineRule="exact"/>
    </w:pPr>
    <w:rPr>
      <w:color w:val="2D4190"/>
      <w:sz w:val="16"/>
    </w:rPr>
  </w:style>
  <w:style w:type="paragraph" w:customStyle="1" w:styleId="05aTitle">
    <w:name w:val="05a_Title"/>
    <w:basedOn w:val="Standaard"/>
    <w:rsid w:val="00791EB4"/>
    <w:pPr>
      <w:spacing w:line="340" w:lineRule="exact"/>
    </w:pPr>
    <w:rPr>
      <w:b/>
      <w:color w:val="000000"/>
      <w:sz w:val="28"/>
    </w:rPr>
  </w:style>
  <w:style w:type="paragraph" w:customStyle="1" w:styleId="02Date">
    <w:name w:val="02_Date"/>
    <w:basedOn w:val="Standa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inanummer">
    <w:name w:val="page number"/>
    <w:basedOn w:val="Standaardalinea-lettertype"/>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hopg1">
    <w:name w:val="toc 1"/>
    <w:basedOn w:val="Standaard"/>
    <w:next w:val="Standa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Fußnotentextf,Fußnotentextr,stile 1,Footnote1,Footnote2,Footnote3,Footnote4,Footnote5,Footnote6,Footnote7,Footnote8,Footnote9,Footnote10,Footnote11,Footnote21,Footnote31,Footnote41,Footnote51,Footnote61,Footnote71,Fußnote"/>
    <w:basedOn w:val="Standaard"/>
    <w:link w:val="VoetnoottekstChar"/>
    <w:uiPriority w:val="99"/>
    <w:qFormat/>
    <w:rsid w:val="001725A5"/>
    <w:pPr>
      <w:spacing w:line="200" w:lineRule="exact"/>
    </w:pPr>
    <w:rPr>
      <w:sz w:val="16"/>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Inhopg2">
    <w:name w:val="toc 2"/>
    <w:basedOn w:val="Standaard"/>
    <w:next w:val="Standa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Verwijzingopmerking">
    <w:name w:val="annotation reference"/>
    <w:rsid w:val="004B1E61"/>
    <w:rPr>
      <w:sz w:val="16"/>
      <w:szCs w:val="16"/>
    </w:rPr>
  </w:style>
  <w:style w:type="paragraph" w:styleId="Tekstopmerking">
    <w:name w:val="annotation text"/>
    <w:basedOn w:val="Standaard"/>
    <w:link w:val="TekstopmerkingChar"/>
    <w:rsid w:val="004B1E61"/>
    <w:rPr>
      <w:szCs w:val="20"/>
    </w:rPr>
  </w:style>
  <w:style w:type="character" w:customStyle="1" w:styleId="TekstopmerkingChar">
    <w:name w:val="Tekst opmerking Char"/>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OnderwerpvanopmerkingChar"/>
    <w:rsid w:val="004B1E61"/>
    <w:rPr>
      <w:b/>
      <w:bCs/>
    </w:rPr>
  </w:style>
  <w:style w:type="character" w:customStyle="1" w:styleId="OnderwerpvanopmerkingChar">
    <w:name w:val="Onderwerp van opmerking Char"/>
    <w:link w:val="Onderwerpvanopmerking"/>
    <w:rsid w:val="004B1E61"/>
    <w:rPr>
      <w:rFonts w:ascii="Georgia" w:hAnsi="Georgia"/>
      <w:b/>
      <w:bCs/>
      <w:lang w:eastAsia="de-DE"/>
    </w:rPr>
  </w:style>
  <w:style w:type="paragraph" w:styleId="Ballontekst">
    <w:name w:val="Balloon Text"/>
    <w:basedOn w:val="Standaard"/>
    <w:link w:val="BallontekstChar"/>
    <w:rsid w:val="004B1E61"/>
    <w:rPr>
      <w:rFonts w:ascii="Tahoma" w:hAnsi="Tahoma" w:cs="Tahoma"/>
      <w:sz w:val="16"/>
      <w:szCs w:val="16"/>
    </w:rPr>
  </w:style>
  <w:style w:type="character" w:customStyle="1" w:styleId="BallontekstChar">
    <w:name w:val="Ballontekst Char"/>
    <w:link w:val="Ballontekst"/>
    <w:rsid w:val="004B1E61"/>
    <w:rPr>
      <w:rFonts w:ascii="Tahoma" w:hAnsi="Tahoma" w:cs="Tahoma"/>
      <w:sz w:val="16"/>
      <w:szCs w:val="16"/>
      <w:lang w:eastAsia="de-DE"/>
    </w:rPr>
  </w:style>
  <w:style w:type="paragraph" w:styleId="Lijstalinea">
    <w:name w:val="List Paragraph"/>
    <w:aliases w:val="Paragraphe EI,Paragraphe de liste1,EC"/>
    <w:basedOn w:val="Standaard"/>
    <w:link w:val="LijstalineaChar"/>
    <w:uiPriority w:val="34"/>
    <w:qFormat/>
    <w:rsid w:val="002A0C82"/>
    <w:pPr>
      <w:ind w:left="720"/>
      <w:contextualSpacing/>
    </w:pPr>
  </w:style>
  <w:style w:type="paragraph" w:styleId="Kopvaninhoudsopgave">
    <w:name w:val="TOC Heading"/>
    <w:basedOn w:val="Kop1"/>
    <w:next w:val="Standa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VoetnoottekstChar">
    <w:name w:val="Voetnoottekst Char"/>
    <w:aliases w:val="Char3 Char, Char3 Char,Fußnotentextf Char,Fußnotentextr Char,stile 1 Char,Footnote1 Char,Footnote2 Char,Footnote3 Char,Footnote4 Char,Footnote5 Char,Footnote6 Char,Footnote7 Char,Footnote8 Char,Footnote9 Char,Footnote10 Char"/>
    <w:link w:val="Voetnootteks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rsid w:val="008E1B6A"/>
  </w:style>
  <w:style w:type="paragraph" w:customStyle="1" w:styleId="ManualNumPar1">
    <w:name w:val="Manual NumPar 1"/>
    <w:basedOn w:val="Standaard"/>
    <w:next w:val="Standa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Kop1Char">
    <w:name w:val="Kop 1 Char"/>
    <w:link w:val="Kop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adruk">
    <w:name w:val="Emphasis"/>
    <w:uiPriority w:val="20"/>
    <w:qFormat/>
    <w:rsid w:val="005F028E"/>
    <w:rPr>
      <w:i/>
      <w:iCs/>
    </w:rPr>
  </w:style>
  <w:style w:type="paragraph" w:styleId="Revisie">
    <w:name w:val="Revision"/>
    <w:link w:val="RevisieChar"/>
    <w:hidden/>
    <w:uiPriority w:val="99"/>
    <w:semiHidden/>
    <w:rsid w:val="008E6A37"/>
    <w:rPr>
      <w:rFonts w:ascii="Georgia" w:hAnsi="Georgia"/>
      <w:sz w:val="22"/>
      <w:szCs w:val="24"/>
      <w:lang w:eastAsia="de-DE"/>
    </w:rPr>
  </w:style>
  <w:style w:type="paragraph" w:styleId="Inhopg3">
    <w:name w:val="toc 3"/>
    <w:basedOn w:val="Standaard"/>
    <w:next w:val="Standa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styleId="Inhopg4">
    <w:name w:val="toc 4"/>
    <w:basedOn w:val="Standaard"/>
    <w:next w:val="Standaard"/>
    <w:autoRedefine/>
    <w:uiPriority w:val="39"/>
    <w:unhideWhenUsed/>
    <w:rsid w:val="00F377CD"/>
    <w:pPr>
      <w:spacing w:after="100" w:line="276" w:lineRule="auto"/>
      <w:ind w:left="660"/>
    </w:pPr>
    <w:rPr>
      <w:rFonts w:ascii="Calibri" w:hAnsi="Calibri"/>
      <w:szCs w:val="22"/>
      <w:lang w:eastAsia="en-GB"/>
    </w:rPr>
  </w:style>
  <w:style w:type="paragraph" w:styleId="Inhopg5">
    <w:name w:val="toc 5"/>
    <w:basedOn w:val="Standaard"/>
    <w:next w:val="Standaard"/>
    <w:autoRedefine/>
    <w:uiPriority w:val="39"/>
    <w:unhideWhenUsed/>
    <w:rsid w:val="00F377CD"/>
    <w:pPr>
      <w:spacing w:after="100" w:line="276" w:lineRule="auto"/>
      <w:ind w:left="880"/>
    </w:pPr>
    <w:rPr>
      <w:rFonts w:ascii="Calibri" w:hAnsi="Calibri"/>
      <w:szCs w:val="22"/>
      <w:lang w:eastAsia="en-GB"/>
    </w:rPr>
  </w:style>
  <w:style w:type="paragraph" w:styleId="Inhopg6">
    <w:name w:val="toc 6"/>
    <w:basedOn w:val="Standaard"/>
    <w:next w:val="Standaard"/>
    <w:autoRedefine/>
    <w:uiPriority w:val="39"/>
    <w:unhideWhenUsed/>
    <w:rsid w:val="00F377CD"/>
    <w:pPr>
      <w:spacing w:after="100" w:line="276" w:lineRule="auto"/>
      <w:ind w:left="1100"/>
    </w:pPr>
    <w:rPr>
      <w:rFonts w:ascii="Calibri" w:hAnsi="Calibri"/>
      <w:szCs w:val="22"/>
      <w:lang w:eastAsia="en-GB"/>
    </w:rPr>
  </w:style>
  <w:style w:type="paragraph" w:styleId="Inhopg7">
    <w:name w:val="toc 7"/>
    <w:basedOn w:val="Standaard"/>
    <w:next w:val="Standaard"/>
    <w:autoRedefine/>
    <w:uiPriority w:val="39"/>
    <w:unhideWhenUsed/>
    <w:rsid w:val="00F377CD"/>
    <w:pPr>
      <w:spacing w:after="100" w:line="276" w:lineRule="auto"/>
      <w:ind w:left="1320"/>
    </w:pPr>
    <w:rPr>
      <w:rFonts w:ascii="Calibri" w:hAnsi="Calibri"/>
      <w:szCs w:val="22"/>
      <w:lang w:eastAsia="en-GB"/>
    </w:rPr>
  </w:style>
  <w:style w:type="paragraph" w:styleId="Inhopg8">
    <w:name w:val="toc 8"/>
    <w:basedOn w:val="Standaard"/>
    <w:next w:val="Standaard"/>
    <w:autoRedefine/>
    <w:uiPriority w:val="39"/>
    <w:unhideWhenUsed/>
    <w:rsid w:val="00F377CD"/>
    <w:pPr>
      <w:spacing w:after="100" w:line="276" w:lineRule="auto"/>
      <w:ind w:left="1540"/>
    </w:pPr>
    <w:rPr>
      <w:rFonts w:ascii="Calibri" w:hAnsi="Calibri"/>
      <w:szCs w:val="22"/>
      <w:lang w:eastAsia="en-GB"/>
    </w:rPr>
  </w:style>
  <w:style w:type="paragraph" w:styleId="Inhopg9">
    <w:name w:val="toc 9"/>
    <w:basedOn w:val="Standaard"/>
    <w:next w:val="Standa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ijschrift">
    <w:name w:val="caption"/>
    <w:basedOn w:val="Standaard"/>
    <w:next w:val="Standa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web">
    <w:name w:val="Normal (Web)"/>
    <w:basedOn w:val="Standa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structuur">
    <w:name w:val="Document Map"/>
    <w:basedOn w:val="Standaard"/>
    <w:link w:val="DocumentstructuurChar"/>
    <w:rsid w:val="00AA016B"/>
    <w:rPr>
      <w:rFonts w:ascii="Tahoma" w:hAnsi="Tahoma" w:cs="Tahoma"/>
      <w:sz w:val="16"/>
      <w:szCs w:val="16"/>
    </w:rPr>
  </w:style>
  <w:style w:type="character" w:customStyle="1" w:styleId="DocumentstructuurChar">
    <w:name w:val="Documentstructuur Char"/>
    <w:link w:val="Documentstructuur"/>
    <w:rsid w:val="00AA016B"/>
    <w:rPr>
      <w:rFonts w:ascii="Tahoma" w:hAnsi="Tahoma" w:cs="Tahoma"/>
      <w:sz w:val="16"/>
      <w:szCs w:val="16"/>
      <w:lang w:eastAsia="de-DE"/>
    </w:rPr>
  </w:style>
  <w:style w:type="paragraph" w:styleId="Tekstzonderopmaak">
    <w:name w:val="Plain Text"/>
    <w:basedOn w:val="Standaard"/>
    <w:link w:val="TekstzonderopmaakChar"/>
    <w:unhideWhenUsed/>
    <w:rsid w:val="00AA016B"/>
    <w:rPr>
      <w:rFonts w:ascii="Consolas" w:hAnsi="Consolas"/>
      <w:sz w:val="21"/>
      <w:szCs w:val="21"/>
      <w:lang w:val="de-DE"/>
    </w:rPr>
  </w:style>
  <w:style w:type="character" w:customStyle="1" w:styleId="TekstzonderopmaakChar">
    <w:name w:val="Tekst zonder opmaak Char"/>
    <w:link w:val="Tekstzonderopmaak"/>
    <w:rsid w:val="00AA016B"/>
    <w:rPr>
      <w:rFonts w:ascii="Consolas" w:hAnsi="Consolas"/>
      <w:sz w:val="21"/>
      <w:szCs w:val="21"/>
      <w:lang w:val="de-DE" w:eastAsia="de-DE"/>
    </w:rPr>
  </w:style>
  <w:style w:type="paragraph" w:styleId="Plattetekst">
    <w:name w:val="Body Text"/>
    <w:basedOn w:val="Standaard"/>
    <w:link w:val="PlattetekstChar"/>
    <w:unhideWhenUsed/>
    <w:rsid w:val="00AA016B"/>
    <w:pPr>
      <w:numPr>
        <w:numId w:val="8"/>
      </w:numPr>
      <w:spacing w:after="240"/>
      <w:jc w:val="both"/>
    </w:pPr>
    <w:rPr>
      <w:rFonts w:ascii="Times New Roman" w:hAnsi="Times New Roman"/>
      <w:sz w:val="24"/>
      <w:szCs w:val="20"/>
      <w:lang w:eastAsia="en-GB"/>
    </w:rPr>
  </w:style>
  <w:style w:type="character" w:customStyle="1" w:styleId="PlattetekstChar">
    <w:name w:val="Platte tekst Char"/>
    <w:link w:val="Plattetekst"/>
    <w:rsid w:val="00AA016B"/>
    <w:rPr>
      <w:sz w:val="24"/>
    </w:rPr>
  </w:style>
  <w:style w:type="paragraph" w:customStyle="1" w:styleId="ListParagraph1">
    <w:name w:val="List Paragraph1"/>
    <w:basedOn w:val="Standa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Zwaar">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Kop2Char">
    <w:name w:val="Kop 2 Char"/>
    <w:link w:val="Kop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Kop9Char">
    <w:name w:val="Kop 9 Char"/>
    <w:link w:val="Kop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Kop7Char">
    <w:name w:val="Kop 7 Char"/>
    <w:link w:val="Kop7"/>
    <w:rsid w:val="002D6E1A"/>
    <w:rPr>
      <w:sz w:val="22"/>
      <w:szCs w:val="24"/>
      <w:lang w:eastAsia="de-DE"/>
    </w:rPr>
  </w:style>
  <w:style w:type="character" w:customStyle="1" w:styleId="Kop6Char">
    <w:name w:val="Kop 6 Char"/>
    <w:link w:val="Kop6"/>
    <w:rsid w:val="002D6E1A"/>
    <w:rPr>
      <w:b/>
      <w:bCs/>
      <w:szCs w:val="22"/>
      <w:lang w:eastAsia="de-DE"/>
    </w:rPr>
  </w:style>
  <w:style w:type="character" w:customStyle="1" w:styleId="Kop8Char">
    <w:name w:val="Kop 8 Char"/>
    <w:link w:val="Kop8"/>
    <w:rsid w:val="002D6E1A"/>
    <w:rPr>
      <w:i/>
      <w:iCs/>
      <w:szCs w:val="24"/>
      <w:lang w:eastAsia="de-DE"/>
    </w:rPr>
  </w:style>
  <w:style w:type="numbering" w:customStyle="1" w:styleId="NoList1">
    <w:name w:val="No List1"/>
    <w:next w:val="Geenlijst"/>
    <w:uiPriority w:val="99"/>
    <w:semiHidden/>
    <w:unhideWhenUsed/>
    <w:rsid w:val="002D6E1A"/>
  </w:style>
  <w:style w:type="character" w:styleId="GevolgdeHyperlink">
    <w:name w:val="FollowedHyperlink"/>
    <w:unhideWhenUsed/>
    <w:rsid w:val="002D6E1A"/>
    <w:rPr>
      <w:color w:val="800080"/>
      <w:u w:val="single"/>
    </w:rPr>
  </w:style>
  <w:style w:type="character" w:customStyle="1" w:styleId="KoptekstChar">
    <w:name w:val="Koptekst Char"/>
    <w:link w:val="Koptekst"/>
    <w:rsid w:val="002D6E1A"/>
    <w:rPr>
      <w:rFonts w:ascii="Georgia" w:hAnsi="Georgia"/>
      <w:sz w:val="22"/>
      <w:szCs w:val="24"/>
      <w:lang w:eastAsia="de-DE"/>
    </w:rPr>
  </w:style>
  <w:style w:type="character" w:customStyle="1" w:styleId="VoettekstChar">
    <w:name w:val="Voettekst Char"/>
    <w:link w:val="Voettekst"/>
    <w:rsid w:val="002D6E1A"/>
    <w:rPr>
      <w:rFonts w:ascii="Georgia" w:hAnsi="Georgia"/>
      <w:sz w:val="22"/>
      <w:szCs w:val="24"/>
      <w:lang w:eastAsia="de-DE"/>
    </w:rPr>
  </w:style>
  <w:style w:type="paragraph" w:styleId="Eindnoottekst">
    <w:name w:val="endnote text"/>
    <w:basedOn w:val="Standaard"/>
    <w:link w:val="EindnoottekstChar"/>
    <w:unhideWhenUsed/>
    <w:rsid w:val="002D6E1A"/>
    <w:rPr>
      <w:szCs w:val="20"/>
    </w:rPr>
  </w:style>
  <w:style w:type="character" w:customStyle="1" w:styleId="EindnoottekstChar">
    <w:name w:val="Eindnoottekst Char"/>
    <w:link w:val="Eindnoottekst"/>
    <w:rsid w:val="002D6E1A"/>
    <w:rPr>
      <w:rFonts w:ascii="Georgia" w:hAnsi="Georgia"/>
      <w:lang w:eastAsia="de-DE"/>
    </w:rPr>
  </w:style>
  <w:style w:type="paragraph" w:styleId="Lijstnummering">
    <w:name w:val="List Number"/>
    <w:basedOn w:val="Standa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jstalineaChar">
    <w:name w:val="Lijstalinea Char"/>
    <w:aliases w:val="Paragraphe EI Char,Paragraphe de liste1 Char,EC Char"/>
    <w:link w:val="Lijstalinea"/>
    <w:uiPriority w:val="34"/>
    <w:locked/>
    <w:rsid w:val="002D6E1A"/>
    <w:rPr>
      <w:rFonts w:ascii="Georgia" w:hAnsi="Georgia"/>
      <w:sz w:val="22"/>
      <w:szCs w:val="24"/>
      <w:lang w:eastAsia="de-DE"/>
    </w:rPr>
  </w:style>
  <w:style w:type="paragraph" w:customStyle="1" w:styleId="04anumbering0">
    <w:name w:val="04anumbering"/>
    <w:basedOn w:val="Standa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rsid w:val="002D6E1A"/>
    <w:pPr>
      <w:ind w:left="708"/>
      <w:contextualSpacing w:val="0"/>
      <w:jc w:val="both"/>
    </w:pPr>
    <w:rPr>
      <w:b/>
      <w:szCs w:val="20"/>
      <w:u w:val="single"/>
    </w:rPr>
  </w:style>
  <w:style w:type="paragraph" w:customStyle="1" w:styleId="Bullet">
    <w:name w:val="Bullet"/>
    <w:basedOn w:val="Standaard"/>
    <w:rsid w:val="002D6E1A"/>
    <w:pPr>
      <w:numPr>
        <w:numId w:val="11"/>
      </w:numPr>
      <w:tabs>
        <w:tab w:val="left" w:pos="708"/>
      </w:tabs>
      <w:spacing w:before="120" w:after="120" w:line="276" w:lineRule="auto"/>
      <w:jc w:val="both"/>
    </w:pPr>
    <w:rPr>
      <w:szCs w:val="20"/>
      <w:lang w:eastAsia="en-GB"/>
    </w:rPr>
  </w:style>
  <w:style w:type="character" w:styleId="Eindnootmarkering">
    <w:name w:val="endnote reference"/>
    <w:unhideWhenUsed/>
    <w:rsid w:val="002D6E1A"/>
    <w:rPr>
      <w:vertAlign w:val="superscript"/>
    </w:rPr>
  </w:style>
  <w:style w:type="character" w:styleId="Tekstvantijdelijkeaanduiding">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ardtabe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Geenlij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rsid w:val="00952F2C"/>
  </w:style>
  <w:style w:type="paragraph" w:customStyle="1" w:styleId="aStyle">
    <w:name w:val="a) Style"/>
    <w:basedOn w:val="Standa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Kop5Char">
    <w:name w:val="Kop 5 Char"/>
    <w:aliases w:val="Questions Char7"/>
    <w:link w:val="Kop5"/>
    <w:rsid w:val="00E9344E"/>
    <w:rPr>
      <w:rFonts w:ascii="Georgia" w:hAnsi="Georgia"/>
      <w:b/>
      <w:szCs w:val="24"/>
      <w:lang w:eastAsia="de-DE"/>
    </w:rPr>
  </w:style>
  <w:style w:type="character" w:customStyle="1" w:styleId="Kop3Char">
    <w:name w:val="Kop 3 Char"/>
    <w:link w:val="Kop3"/>
    <w:rsid w:val="003865E5"/>
    <w:rPr>
      <w:rFonts w:ascii="Cambria" w:eastAsia="Times New Roman" w:hAnsi="Cambria" w:cs="Times New Roman"/>
      <w:b/>
      <w:bCs/>
      <w:color w:val="4F81BD"/>
      <w:sz w:val="22"/>
      <w:szCs w:val="24"/>
      <w:lang w:eastAsia="de-DE"/>
    </w:rPr>
  </w:style>
  <w:style w:type="character" w:customStyle="1" w:styleId="Kop4Char">
    <w:name w:val="Kop 4 Char"/>
    <w:link w:val="Kop4"/>
    <w:rsid w:val="00CB7286"/>
    <w:rPr>
      <w:b/>
      <w:bCs/>
      <w:sz w:val="28"/>
      <w:szCs w:val="28"/>
      <w:lang w:eastAsia="de-DE"/>
    </w:rPr>
  </w:style>
  <w:style w:type="table" w:styleId="Lichtelijst-accent3">
    <w:name w:val="Light List Accent 3"/>
    <w:basedOn w:val="Standaardtabe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Kop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Kop1"/>
    <w:next w:val="Standa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ard"/>
    <w:next w:val="Standa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ard"/>
    <w:rsid w:val="000D2D0B"/>
    <w:rPr>
      <w:szCs w:val="20"/>
    </w:rPr>
  </w:style>
  <w:style w:type="paragraph" w:customStyle="1" w:styleId="Sbuchead">
    <w:name w:val="Sbuchead"/>
    <w:basedOn w:val="Standa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ard"/>
    <w:next w:val="Fait"/>
    <w:rsid w:val="000D2D0B"/>
    <w:pPr>
      <w:spacing w:before="480" w:after="120"/>
      <w:jc w:val="both"/>
    </w:pPr>
    <w:rPr>
      <w:rFonts w:ascii="Times New Roman" w:hAnsi="Times New Roman"/>
      <w:sz w:val="24"/>
      <w:lang w:eastAsia="en-US"/>
    </w:rPr>
  </w:style>
  <w:style w:type="paragraph" w:customStyle="1" w:styleId="Fait">
    <w:name w:val="Fait à"/>
    <w:basedOn w:val="Standa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ard"/>
    <w:next w:val="Standa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ard"/>
    <w:next w:val="Standa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ard"/>
    <w:rsid w:val="000D2D0B"/>
    <w:pPr>
      <w:spacing w:before="120" w:after="120"/>
      <w:ind w:left="850"/>
      <w:jc w:val="both"/>
    </w:pPr>
    <w:rPr>
      <w:rFonts w:ascii="Times New Roman" w:hAnsi="Times New Roman"/>
      <w:sz w:val="24"/>
      <w:lang w:eastAsia="en-US"/>
    </w:rPr>
  </w:style>
  <w:style w:type="paragraph" w:customStyle="1" w:styleId="Text2">
    <w:name w:val="Text 2"/>
    <w:basedOn w:val="Standaard"/>
    <w:rsid w:val="000D2D0B"/>
    <w:pPr>
      <w:spacing w:before="120" w:after="120"/>
      <w:ind w:left="1417"/>
      <w:jc w:val="both"/>
    </w:pPr>
    <w:rPr>
      <w:rFonts w:ascii="Times New Roman" w:hAnsi="Times New Roman"/>
      <w:sz w:val="24"/>
      <w:lang w:eastAsia="en-US"/>
    </w:rPr>
  </w:style>
  <w:style w:type="paragraph" w:customStyle="1" w:styleId="Text3">
    <w:name w:val="Text 3"/>
    <w:basedOn w:val="Standaard"/>
    <w:rsid w:val="000D2D0B"/>
    <w:pPr>
      <w:spacing w:before="120" w:after="120"/>
      <w:ind w:left="1984"/>
      <w:jc w:val="both"/>
    </w:pPr>
    <w:rPr>
      <w:rFonts w:ascii="Times New Roman" w:hAnsi="Times New Roman"/>
      <w:sz w:val="24"/>
      <w:lang w:eastAsia="en-US"/>
    </w:rPr>
  </w:style>
  <w:style w:type="paragraph" w:customStyle="1" w:styleId="Text4">
    <w:name w:val="Text 4"/>
    <w:basedOn w:val="Standa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ard"/>
    <w:rsid w:val="000D2D0B"/>
    <w:pPr>
      <w:spacing w:before="120" w:after="120"/>
      <w:jc w:val="center"/>
    </w:pPr>
    <w:rPr>
      <w:rFonts w:ascii="Times New Roman" w:hAnsi="Times New Roman"/>
      <w:sz w:val="24"/>
      <w:lang w:eastAsia="en-US"/>
    </w:rPr>
  </w:style>
  <w:style w:type="paragraph" w:customStyle="1" w:styleId="NormalLeft">
    <w:name w:val="Normal Left"/>
    <w:basedOn w:val="Standaard"/>
    <w:rsid w:val="000D2D0B"/>
    <w:pPr>
      <w:spacing w:before="120" w:after="120"/>
    </w:pPr>
    <w:rPr>
      <w:rFonts w:ascii="Times New Roman" w:hAnsi="Times New Roman"/>
      <w:sz w:val="24"/>
      <w:lang w:eastAsia="en-US"/>
    </w:rPr>
  </w:style>
  <w:style w:type="paragraph" w:customStyle="1" w:styleId="NormalRight">
    <w:name w:val="Normal Right"/>
    <w:basedOn w:val="Standaard"/>
    <w:rsid w:val="000D2D0B"/>
    <w:pPr>
      <w:spacing w:before="120" w:after="120"/>
      <w:jc w:val="right"/>
    </w:pPr>
    <w:rPr>
      <w:rFonts w:ascii="Times New Roman" w:hAnsi="Times New Roman"/>
      <w:sz w:val="24"/>
      <w:lang w:eastAsia="en-US"/>
    </w:rPr>
  </w:style>
  <w:style w:type="paragraph" w:customStyle="1" w:styleId="QuotedText">
    <w:name w:val="Quoted Text"/>
    <w:basedOn w:val="Standaard"/>
    <w:rsid w:val="000D2D0B"/>
    <w:pPr>
      <w:spacing w:before="120" w:after="120"/>
      <w:ind w:left="1417"/>
      <w:jc w:val="both"/>
    </w:pPr>
    <w:rPr>
      <w:rFonts w:ascii="Times New Roman" w:hAnsi="Times New Roman"/>
      <w:sz w:val="24"/>
      <w:lang w:eastAsia="en-US"/>
    </w:rPr>
  </w:style>
  <w:style w:type="paragraph" w:customStyle="1" w:styleId="Point0">
    <w:name w:val="Point 0"/>
    <w:basedOn w:val="Standa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ard"/>
    <w:next w:val="Standa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ard"/>
    <w:next w:val="Kop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ard"/>
    <w:next w:val="Standa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ard"/>
    <w:next w:val="Standa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ard"/>
    <w:next w:val="Standa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ard"/>
    <w:next w:val="Standaard"/>
    <w:rsid w:val="000D2D0B"/>
    <w:pPr>
      <w:spacing w:after="240"/>
    </w:pPr>
    <w:rPr>
      <w:rFonts w:ascii="Times New Roman" w:hAnsi="Times New Roman"/>
      <w:sz w:val="24"/>
      <w:lang w:eastAsia="en-US"/>
    </w:rPr>
  </w:style>
  <w:style w:type="paragraph" w:customStyle="1" w:styleId="Datedadoption">
    <w:name w:val="Date d'adoption"/>
    <w:basedOn w:val="Standa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ard"/>
    <w:next w:val="Standaard"/>
    <w:rsid w:val="000D2D0B"/>
    <w:pPr>
      <w:keepNext/>
      <w:spacing w:before="600" w:after="120"/>
      <w:jc w:val="both"/>
    </w:pPr>
    <w:rPr>
      <w:rFonts w:ascii="Times New Roman" w:hAnsi="Times New Roman"/>
      <w:sz w:val="24"/>
      <w:lang w:eastAsia="en-US"/>
    </w:rPr>
  </w:style>
  <w:style w:type="paragraph" w:customStyle="1" w:styleId="Langue">
    <w:name w:val="Langue"/>
    <w:basedOn w:val="Standa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ard"/>
    <w:next w:val="Emission"/>
    <w:rsid w:val="000D2D0B"/>
    <w:rPr>
      <w:rFonts w:cs="Arial"/>
      <w:sz w:val="24"/>
      <w:lang w:eastAsia="en-US"/>
    </w:rPr>
  </w:style>
  <w:style w:type="paragraph" w:customStyle="1" w:styleId="Rfrenceinstitutionnelle">
    <w:name w:val="Référence institutionnelle"/>
    <w:basedOn w:val="Standa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ard"/>
    <w:next w:val="Statut"/>
    <w:rsid w:val="000D2D0B"/>
    <w:pPr>
      <w:ind w:left="5103"/>
    </w:pPr>
    <w:rPr>
      <w:rFonts w:ascii="Times New Roman" w:hAnsi="Times New Roman"/>
      <w:sz w:val="24"/>
      <w:lang w:eastAsia="en-US"/>
    </w:rPr>
  </w:style>
  <w:style w:type="paragraph" w:customStyle="1" w:styleId="Rfrenceinterne">
    <w:name w:val="Référence interne"/>
    <w:basedOn w:val="Standa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ard"/>
    <w:rsid w:val="000D2D0B"/>
    <w:pPr>
      <w:jc w:val="center"/>
    </w:pPr>
    <w:rPr>
      <w:rFonts w:ascii="Times New Roman" w:hAnsi="Times New Roman"/>
      <w:b/>
      <w:sz w:val="24"/>
      <w:lang w:eastAsia="en-US"/>
    </w:rPr>
  </w:style>
  <w:style w:type="paragraph" w:customStyle="1" w:styleId="Statut">
    <w:name w:val="Statut"/>
    <w:basedOn w:val="Standa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ard"/>
    <w:next w:val="Standa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ard"/>
    <w:next w:val="Standa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ard"/>
    <w:next w:val="Standaard"/>
    <w:rsid w:val="000D2D0B"/>
    <w:pPr>
      <w:spacing w:before="120" w:after="120"/>
      <w:jc w:val="both"/>
    </w:pPr>
    <w:rPr>
      <w:rFonts w:ascii="Times New Roman" w:hAnsi="Times New Roman"/>
      <w:sz w:val="24"/>
      <w:lang w:eastAsia="en-US"/>
    </w:rPr>
  </w:style>
  <w:style w:type="paragraph" w:customStyle="1" w:styleId="Supertitre">
    <w:name w:val="Supertitre"/>
    <w:basedOn w:val="Standaard"/>
    <w:next w:val="Standa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ard"/>
    <w:next w:val="Standaard"/>
    <w:rsid w:val="000D2D0B"/>
    <w:pPr>
      <w:spacing w:before="360"/>
      <w:jc w:val="center"/>
    </w:pPr>
    <w:rPr>
      <w:rFonts w:ascii="Times New Roman" w:hAnsi="Times New Roman"/>
      <w:sz w:val="24"/>
      <w:lang w:eastAsia="en-US"/>
    </w:rPr>
  </w:style>
  <w:style w:type="paragraph" w:customStyle="1" w:styleId="Rfrencecroise">
    <w:name w:val="Référence croisée"/>
    <w:basedOn w:val="Standaard"/>
    <w:rsid w:val="000D2D0B"/>
    <w:pPr>
      <w:jc w:val="center"/>
    </w:pPr>
    <w:rPr>
      <w:rFonts w:ascii="Times New Roman" w:hAnsi="Times New Roman"/>
      <w:sz w:val="24"/>
      <w:lang w:eastAsia="en-US"/>
    </w:rPr>
  </w:style>
  <w:style w:type="paragraph" w:customStyle="1" w:styleId="Fichefinanciretitre">
    <w:name w:val="Fiche financièr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ard"/>
    <w:rsid w:val="000D2D0B"/>
    <w:pPr>
      <w:spacing w:after="240"/>
    </w:pPr>
  </w:style>
  <w:style w:type="paragraph" w:customStyle="1" w:styleId="Accompagnant">
    <w:name w:val="Accompagnant"/>
    <w:basedOn w:val="Standa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ard"/>
    <w:next w:val="Standaard"/>
    <w:rsid w:val="000D2D0B"/>
    <w:pPr>
      <w:spacing w:before="360"/>
      <w:jc w:val="center"/>
    </w:pPr>
    <w:rPr>
      <w:rFonts w:ascii="Times New Roman" w:hAnsi="Times New Roman"/>
      <w:sz w:val="24"/>
      <w:lang w:eastAsia="en-US"/>
    </w:rPr>
  </w:style>
  <w:style w:type="paragraph" w:styleId="Lijstnummering2">
    <w:name w:val="List Number 2"/>
    <w:basedOn w:val="Standaard"/>
    <w:rsid w:val="000D2D0B"/>
    <w:pPr>
      <w:tabs>
        <w:tab w:val="num" w:pos="643"/>
      </w:tabs>
      <w:spacing w:before="120" w:after="120"/>
      <w:ind w:left="643" w:hanging="360"/>
      <w:jc w:val="both"/>
    </w:pPr>
    <w:rPr>
      <w:rFonts w:ascii="Times New Roman" w:hAnsi="Times New Roman"/>
      <w:sz w:val="24"/>
      <w:lang w:eastAsia="en-US"/>
    </w:rPr>
  </w:style>
  <w:style w:type="paragraph" w:styleId="Lijstnummering3">
    <w:name w:val="List Number 3"/>
    <w:basedOn w:val="Standaard"/>
    <w:rsid w:val="000D2D0B"/>
    <w:pPr>
      <w:tabs>
        <w:tab w:val="num" w:pos="926"/>
      </w:tabs>
      <w:spacing w:before="120" w:after="120"/>
      <w:ind w:left="926" w:hanging="360"/>
      <w:jc w:val="both"/>
    </w:pPr>
    <w:rPr>
      <w:rFonts w:ascii="Times New Roman" w:hAnsi="Times New Roman"/>
      <w:sz w:val="24"/>
      <w:lang w:eastAsia="en-US"/>
    </w:rPr>
  </w:style>
  <w:style w:type="paragraph" w:styleId="Lijstnummering4">
    <w:name w:val="List Number 4"/>
    <w:basedOn w:val="Standa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jstopsomteken">
    <w:name w:val="List Bullet"/>
    <w:basedOn w:val="Standa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jstopsomteken2">
    <w:name w:val="List Bullet 2"/>
    <w:basedOn w:val="Standa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jstopsomteken3">
    <w:name w:val="List Bullet 3"/>
    <w:basedOn w:val="Standa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jstopsomteken4">
    <w:name w:val="List Bullet 4"/>
    <w:basedOn w:val="Standa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Lijstmetafbeeldingen">
    <w:name w:val="table of figures"/>
    <w:basedOn w:val="Standaard"/>
    <w:next w:val="Standa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ard"/>
    <w:rsid w:val="000D2D0B"/>
    <w:pPr>
      <w:ind w:left="720"/>
      <w:contextualSpacing/>
    </w:pPr>
    <w:rPr>
      <w:rFonts w:ascii="Cambria" w:hAnsi="Cambria"/>
      <w:sz w:val="24"/>
      <w:lang w:val="en-US" w:eastAsia="en-US"/>
    </w:rPr>
  </w:style>
  <w:style w:type="paragraph" w:customStyle="1" w:styleId="Listeavsnitt1">
    <w:name w:val="Listeavsnitt1"/>
    <w:basedOn w:val="Standa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Kop1"/>
    <w:next w:val="Standa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ard"/>
    <w:next w:val="Standaard"/>
    <w:link w:val="Titel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Char">
    <w:name w:val="Titel Char"/>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ard"/>
    <w:rsid w:val="000D2D0B"/>
    <w:pPr>
      <w:spacing w:before="320" w:line="260" w:lineRule="exact"/>
      <w:jc w:val="both"/>
    </w:pPr>
    <w:rPr>
      <w:rFonts w:ascii="Myriad Pro Light" w:hAnsi="Myriad Pro Light"/>
      <w:b/>
      <w:sz w:val="21"/>
      <w:szCs w:val="20"/>
      <w:lang w:val="es-ES" w:eastAsia="es-ES"/>
    </w:rPr>
  </w:style>
  <w:style w:type="character" w:customStyle="1" w:styleId="RevisieChar">
    <w:name w:val="Revisie Char"/>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Question"/>
    <w:uiPriority w:val="19"/>
    <w:qFormat/>
    <w:rsid w:val="003A6E9A"/>
    <w:rPr>
      <w:b/>
      <w:i w:val="0"/>
      <w:iCs/>
      <w:sz w:val="20"/>
    </w:rPr>
  </w:style>
  <w:style w:type="paragraph" w:customStyle="1" w:styleId="NEW-Paragraph-Level1">
    <w:name w:val="NEW-Paragraph-Level1"/>
    <w:basedOn w:val="Standa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ardalinea-lettertype"/>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evebenadrukking">
    <w:name w:val="Intense Emphasis"/>
    <w:basedOn w:val="Standaardalinea-lettertype"/>
    <w:uiPriority w:val="21"/>
    <w:qFormat/>
    <w:rsid w:val="00D34282"/>
    <w:rPr>
      <w:b/>
      <w:bCs/>
      <w:i/>
      <w:iCs/>
    </w:rPr>
  </w:style>
  <w:style w:type="character" w:customStyle="1" w:styleId="CPTitle1Char">
    <w:name w:val="CP_Title1 Char"/>
    <w:basedOn w:val="Standaardalinea-lettertype"/>
    <w:link w:val="CPTitle1"/>
    <w:locked/>
    <w:rsid w:val="00D34282"/>
    <w:rPr>
      <w:rFonts w:asciiTheme="majorHAnsi" w:eastAsiaTheme="majorEastAsia" w:hAnsiTheme="majorHAnsi" w:cstheme="majorHAnsi"/>
      <w:b/>
      <w:sz w:val="32"/>
      <w:szCs w:val="32"/>
    </w:rPr>
  </w:style>
  <w:style w:type="paragraph" w:customStyle="1" w:styleId="CPTitle1">
    <w:name w:val="CP_Title1"/>
    <w:basedOn w:val="Kop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Kop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ard"/>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Standaardalinea-lettertype"/>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ard"/>
    <w:next w:val="Standa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Standaardalinea-lettertype"/>
    <w:link w:val="Questionstyle"/>
    <w:rsid w:val="008701E5"/>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5B47F-B03B-41FE-B6AB-9540BE59BF02}">
  <ds:schemaRefs>
    <ds:schemaRef ds:uri="http://schemas.openxmlformats.org/officeDocument/2006/bibliography"/>
  </ds:schemaRefs>
</ds:datastoreItem>
</file>

<file path=customXml/itemProps2.xml><?xml version="1.0" encoding="utf-8"?>
<ds:datastoreItem xmlns:ds="http://schemas.openxmlformats.org/officeDocument/2006/customXml" ds:itemID="{77A19EEC-2867-48F9-9EFE-48E625B6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2611</Words>
  <Characters>14886</Characters>
  <Application>Microsoft Office Word</Application>
  <DocSecurity>8</DocSecurity>
  <Lines>124</Lines>
  <Paragraphs>34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17463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67</cp:lastModifiedBy>
  <cp:revision>44</cp:revision>
  <cp:lastPrinted>2015-02-18T11:01:00Z</cp:lastPrinted>
  <dcterms:created xsi:type="dcterms:W3CDTF">2015-09-25T13:28:00Z</dcterms:created>
  <dcterms:modified xsi:type="dcterms:W3CDTF">2015-12-16T16:18:00Z</dcterms:modified>
</cp:coreProperties>
</file>