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berschrift1"/>
        <w:numPr>
          <w:ilvl w:val="0"/>
          <w:numId w:val="0"/>
        </w:numPr>
        <w:ind w:left="431" w:hanging="431"/>
      </w:pPr>
      <w:r>
        <w:lastRenderedPageBreak/>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BE6D06" w:rsidRDefault="00DA4E8F" w:rsidP="00D34282">
      <w:permStart w:id="1858367985" w:edGrp="everyone"/>
      <w:r w:rsidRPr="00DA4E8F">
        <w:t xml:space="preserve">Note to CP, page </w:t>
      </w:r>
      <w:r w:rsidR="00020255" w:rsidRPr="00DA4E8F">
        <w:t>22</w:t>
      </w:r>
      <w:r w:rsidRPr="00DA4E8F">
        <w:t>, 4.</w:t>
      </w:r>
      <w:r>
        <w:t>1.2, 44. Application of IFRS for individual financial statements</w:t>
      </w:r>
      <w:r w:rsidR="00020255" w:rsidRPr="00DA4E8F">
        <w:t xml:space="preserve">: </w:t>
      </w:r>
      <w:r>
        <w:t>Please correct “</w:t>
      </w:r>
      <w:r w:rsidR="00020255" w:rsidRPr="00DA4E8F">
        <w:t>not permitted</w:t>
      </w:r>
      <w:r>
        <w:t>”</w:t>
      </w:r>
      <w:r w:rsidR="00020255" w:rsidRPr="00DA4E8F">
        <w:t xml:space="preserve"> </w:t>
      </w:r>
      <w:r>
        <w:t>in “</w:t>
      </w:r>
      <w:r w:rsidRPr="00DA4E8F">
        <w:t>permitted for some</w:t>
      </w:r>
      <w:r>
        <w:t>”</w:t>
      </w:r>
      <w:r w:rsidRPr="00DA4E8F">
        <w:t xml:space="preserve"> </w:t>
      </w:r>
      <w:r w:rsidR="00020255" w:rsidRPr="00DA4E8F">
        <w:t>(Germany)</w:t>
      </w:r>
      <w:r>
        <w:t xml:space="preserve">. See also the table on page </w:t>
      </w:r>
      <w:r w:rsidR="00020255" w:rsidRPr="00DA4E8F">
        <w:t>25</w:t>
      </w:r>
      <w:r w:rsidR="00F17984">
        <w:t>,</w:t>
      </w:r>
      <w:r>
        <w:t xml:space="preserve"> </w:t>
      </w:r>
      <w:r w:rsidR="00020255" w:rsidRPr="00DA4E8F">
        <w:t>57</w:t>
      </w:r>
      <w:r w:rsidR="00311EF3">
        <w:t xml:space="preserve">, </w:t>
      </w:r>
      <w:r>
        <w:t xml:space="preserve">individual financial </w:t>
      </w:r>
      <w:r w:rsidR="00F17984">
        <w:t>s</w:t>
      </w:r>
      <w:r>
        <w:t>tatements in Germany.</w:t>
      </w:r>
    </w:p>
    <w:p w:rsidR="00BE6D06" w:rsidRDefault="00BE6D06" w:rsidP="00D34282"/>
    <w:p w:rsidR="009C6627" w:rsidRPr="0005220D" w:rsidRDefault="00BE6D06" w:rsidP="00D34282">
      <w:r w:rsidRPr="0005220D">
        <w:t>Note to CP, page 27,</w:t>
      </w:r>
      <w:r w:rsidR="009C6627" w:rsidRPr="0005220D">
        <w:t xml:space="preserve"> </w:t>
      </w:r>
      <w:r w:rsidRPr="0005220D">
        <w:t xml:space="preserve">4.1.4, footnote 11: Please delete: </w:t>
      </w:r>
      <w:r w:rsidRPr="0005220D">
        <w:rPr>
          <w:i/>
        </w:rPr>
        <w:t>However, issuers can also submit data in a non-structured format (PDF) hat is subsequently converted to XML/XBRL</w:t>
      </w:r>
      <w:r w:rsidRPr="0005220D">
        <w:t xml:space="preserve">. </w:t>
      </w:r>
      <w:r w:rsidR="009C6627" w:rsidRPr="0005220D">
        <w:t>This statement is false.</w:t>
      </w:r>
    </w:p>
    <w:p w:rsidR="009C6627" w:rsidRPr="0005220D" w:rsidRDefault="009C6627" w:rsidP="00D34282"/>
    <w:p w:rsidR="00D34282" w:rsidRPr="00BF28DA" w:rsidRDefault="009C6627" w:rsidP="00D34282">
      <w:r w:rsidRPr="0005220D">
        <w:t xml:space="preserve">Note to CP, page 28, 4.1.4, 57: Please correct the table, 2. PDF, accepted format: and delete “Germany”  </w:t>
      </w:r>
      <w:r w:rsidR="00DA4E8F" w:rsidRPr="0005220D">
        <w:t xml:space="preserve"> </w:t>
      </w:r>
      <w:permEnd w:id="1858367985"/>
      <w:r w:rsidR="00D34282" w:rsidRPr="00BF28DA">
        <w:t>&lt;</w:t>
      </w:r>
      <w:r w:rsidR="00D61A37" w:rsidRPr="00BF28DA">
        <w:t>ESMA_COMMENT_</w:t>
      </w:r>
      <w:r w:rsidR="008701E5">
        <w:t>ESEF</w:t>
      </w:r>
      <w:r w:rsidR="00D61A37" w:rsidRPr="00BF28DA">
        <w:t>_1</w:t>
      </w:r>
      <w:r w:rsidR="00D34282"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w:t>
      </w:r>
      <w:r w:rsidRPr="008701E5">
        <w:rPr>
          <w:b/>
          <w:lang w:eastAsia="en-US"/>
        </w:rPr>
        <w:t>s</w:t>
      </w:r>
      <w:r w:rsidRPr="008701E5">
        <w:rPr>
          <w:b/>
          <w:lang w:eastAsia="en-US"/>
        </w:rPr>
        <w:t>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8701E5" w:rsidRPr="008701E5" w:rsidRDefault="00094876" w:rsidP="008701E5">
      <w:pPr>
        <w:rPr>
          <w:lang w:eastAsia="en-US"/>
        </w:rPr>
      </w:pPr>
      <w:permStart w:id="1175205719" w:edGrp="everyone"/>
      <w:r w:rsidRPr="00874BF0">
        <w:rPr>
          <w:lang w:val="en-US"/>
        </w:rPr>
        <w:t xml:space="preserve">We appreciate </w:t>
      </w:r>
      <w:r w:rsidR="005F6BE2">
        <w:rPr>
          <w:lang w:val="en-US"/>
        </w:rPr>
        <w:t xml:space="preserve">the </w:t>
      </w:r>
      <w:r w:rsidRPr="00874BF0">
        <w:rPr>
          <w:lang w:val="en-US"/>
        </w:rPr>
        <w:t>r</w:t>
      </w:r>
      <w:r w:rsidR="000F6872" w:rsidRPr="00874BF0">
        <w:rPr>
          <w:lang w:val="en-US"/>
        </w:rPr>
        <w:t>eg</w:t>
      </w:r>
      <w:r w:rsidR="00F17984" w:rsidRPr="0096741B">
        <w:rPr>
          <w:lang w:val="en-US"/>
        </w:rPr>
        <w:t>u</w:t>
      </w:r>
      <w:r w:rsidR="000F6872" w:rsidRPr="00874BF0">
        <w:rPr>
          <w:lang w:val="en-US"/>
        </w:rPr>
        <w:t>l</w:t>
      </w:r>
      <w:r w:rsidRPr="00874BF0">
        <w:rPr>
          <w:lang w:val="en-US"/>
        </w:rPr>
        <w:t xml:space="preserve">ation </w:t>
      </w:r>
      <w:r w:rsidR="005F6BE2">
        <w:rPr>
          <w:lang w:val="en-US"/>
        </w:rPr>
        <w:t xml:space="preserve">for </w:t>
      </w:r>
      <w:r w:rsidRPr="00874BF0">
        <w:rPr>
          <w:lang w:val="en-US"/>
        </w:rPr>
        <w:t xml:space="preserve">a structured </w:t>
      </w:r>
      <w:r w:rsidR="00874BF0" w:rsidRPr="00874BF0">
        <w:rPr>
          <w:lang w:val="en-US"/>
        </w:rPr>
        <w:t xml:space="preserve">electronic reporting </w:t>
      </w:r>
      <w:r w:rsidRPr="00874BF0">
        <w:rPr>
          <w:lang w:val="en-US"/>
        </w:rPr>
        <w:t xml:space="preserve">format. </w:t>
      </w:r>
      <w:r w:rsidR="00874BF0" w:rsidRPr="00416EF1">
        <w:rPr>
          <w:lang w:val="en-US"/>
        </w:rPr>
        <w:t xml:space="preserve">We do </w:t>
      </w:r>
      <w:r w:rsidR="005F6BE2" w:rsidRPr="00416EF1">
        <w:rPr>
          <w:lang w:val="en-US"/>
        </w:rPr>
        <w:t xml:space="preserve">not agree to </w:t>
      </w:r>
      <w:r w:rsidR="008838F7" w:rsidRPr="00416EF1">
        <w:rPr>
          <w:lang w:val="en-US"/>
        </w:rPr>
        <w:t xml:space="preserve">further </w:t>
      </w:r>
      <w:r w:rsidR="00874BF0" w:rsidRPr="00416EF1">
        <w:rPr>
          <w:lang w:val="en-US"/>
        </w:rPr>
        <w:t>reg</w:t>
      </w:r>
      <w:r w:rsidR="00874BF0" w:rsidRPr="00416EF1">
        <w:rPr>
          <w:lang w:val="en-US"/>
        </w:rPr>
        <w:t>u</w:t>
      </w:r>
      <w:r w:rsidR="00874BF0" w:rsidRPr="00416EF1">
        <w:rPr>
          <w:lang w:val="en-US"/>
        </w:rPr>
        <w:t xml:space="preserve">lation </w:t>
      </w:r>
      <w:r w:rsidR="00782034" w:rsidRPr="00416EF1">
        <w:rPr>
          <w:lang w:val="en-US"/>
        </w:rPr>
        <w:t xml:space="preserve">of a mandatory reporting in </w:t>
      </w:r>
      <w:r w:rsidR="00874BF0" w:rsidRPr="00416EF1">
        <w:rPr>
          <w:lang w:val="en-US"/>
        </w:rPr>
        <w:t>unstructured format</w:t>
      </w:r>
      <w:r w:rsidR="00416EF1">
        <w:rPr>
          <w:lang w:val="en-US"/>
        </w:rPr>
        <w:t xml:space="preserve">. </w:t>
      </w:r>
      <w:r w:rsidR="00416EF1" w:rsidRPr="001E7306">
        <w:rPr>
          <w:lang w:val="en-US"/>
        </w:rPr>
        <w:t>The IFRS-t</w:t>
      </w:r>
      <w:r w:rsidR="008838F7" w:rsidRPr="001E7306">
        <w:rPr>
          <w:lang w:val="en-US"/>
        </w:rPr>
        <w:t xml:space="preserve">axonomies </w:t>
      </w:r>
      <w:r w:rsidR="001E7306" w:rsidRPr="001E7306">
        <w:rPr>
          <w:lang w:val="en-US"/>
        </w:rPr>
        <w:t xml:space="preserve">for consolidated AFRs </w:t>
      </w:r>
      <w:r w:rsidR="00416EF1" w:rsidRPr="001E7306">
        <w:rPr>
          <w:lang w:val="en-US"/>
        </w:rPr>
        <w:t xml:space="preserve">shall stay </w:t>
      </w:r>
      <w:r w:rsidR="008838F7" w:rsidRPr="001E7306">
        <w:rPr>
          <w:lang w:val="en-US"/>
        </w:rPr>
        <w:t xml:space="preserve">subject to formal auditing </w:t>
      </w:r>
      <w:r w:rsidR="00416EF1" w:rsidRPr="001E7306">
        <w:rPr>
          <w:lang w:val="en-US"/>
        </w:rPr>
        <w:t xml:space="preserve">and endorsement </w:t>
      </w:r>
      <w:r w:rsidR="008838F7" w:rsidRPr="001E7306">
        <w:rPr>
          <w:lang w:val="en-US"/>
        </w:rPr>
        <w:t xml:space="preserve">by IASB. </w:t>
      </w:r>
      <w:r w:rsidR="008838F7">
        <w:rPr>
          <w:lang w:val="en-US"/>
        </w:rPr>
        <w:t xml:space="preserve">Further regulation </w:t>
      </w:r>
      <w:r w:rsidR="005F6BE2">
        <w:rPr>
          <w:lang w:val="en-US"/>
        </w:rPr>
        <w:t xml:space="preserve">is neither </w:t>
      </w:r>
      <w:r w:rsidR="00874BF0">
        <w:rPr>
          <w:lang w:val="en-US"/>
        </w:rPr>
        <w:t xml:space="preserve">purposeful nor necessary. </w:t>
      </w:r>
      <w:r w:rsidR="00782034">
        <w:rPr>
          <w:lang w:val="en-US"/>
        </w:rPr>
        <w:t xml:space="preserve">All aspects of reporting could be sufficiently provided by using XBRL. Unstructured elements can be placed within XBRL footnotes and images can be attached. </w:t>
      </w:r>
      <w:r w:rsidR="000F6872" w:rsidRPr="000F6872">
        <w:rPr>
          <w:lang w:val="en-US"/>
        </w:rPr>
        <w:t xml:space="preserve">No further formal impact </w:t>
      </w:r>
      <w:r w:rsidR="000F6872" w:rsidRPr="00616532">
        <w:rPr>
          <w:lang w:val="en-US"/>
        </w:rPr>
        <w:t>assessment is needed.</w:t>
      </w:r>
    </w:p>
    <w:permEnd w:id="1175205719"/>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8701E5" w:rsidRDefault="007E022B" w:rsidP="008701E5">
      <w:pPr>
        <w:rPr>
          <w:lang w:eastAsia="en-US"/>
        </w:rPr>
      </w:pPr>
      <w:permStart w:id="23399914" w:edGrp="everyone"/>
      <w:r w:rsidRPr="00FD6E00">
        <w:rPr>
          <w:lang w:val="en-US" w:eastAsia="en-US"/>
        </w:rPr>
        <w:t xml:space="preserve">Yes, </w:t>
      </w:r>
      <w:r w:rsidR="001E1819">
        <w:rPr>
          <w:lang w:val="en-US" w:eastAsia="en-US"/>
        </w:rPr>
        <w:t>we agree with the description of the policy objectives in general. B</w:t>
      </w:r>
      <w:r w:rsidRPr="00FD6E00">
        <w:rPr>
          <w:lang w:val="en-US" w:eastAsia="en-US"/>
        </w:rPr>
        <w:t>ut</w:t>
      </w:r>
      <w:r w:rsidR="001E1819">
        <w:rPr>
          <w:lang w:val="en-US" w:eastAsia="en-US"/>
        </w:rPr>
        <w:t xml:space="preserve"> w</w:t>
      </w:r>
      <w:r w:rsidR="00FD6E00" w:rsidRPr="00FD6E00">
        <w:rPr>
          <w:lang w:val="en-US" w:eastAsia="en-US"/>
        </w:rPr>
        <w:t>e would like to point out that the storage format</w:t>
      </w:r>
      <w:r w:rsidR="00F10DA3">
        <w:rPr>
          <w:lang w:val="en-US" w:eastAsia="en-US"/>
        </w:rPr>
        <w:t xml:space="preserve"> in the local OAM</w:t>
      </w:r>
      <w:r w:rsidR="00FD6E00" w:rsidRPr="00FD6E00">
        <w:rPr>
          <w:lang w:val="en-US" w:eastAsia="en-US"/>
        </w:rPr>
        <w:t xml:space="preserve"> </w:t>
      </w:r>
      <w:r w:rsidR="008838F7">
        <w:rPr>
          <w:lang w:val="en-US" w:eastAsia="en-US"/>
        </w:rPr>
        <w:t>shall not</w:t>
      </w:r>
      <w:r w:rsidR="00FD6E00" w:rsidRPr="00FD6E00">
        <w:rPr>
          <w:lang w:val="en-US" w:eastAsia="en-US"/>
        </w:rPr>
        <w:t xml:space="preserve"> to be defined in the TD. </w:t>
      </w:r>
      <w:r w:rsidR="00FD6E00" w:rsidRPr="00EB6FF5">
        <w:rPr>
          <w:lang w:val="en-US" w:eastAsia="en-US"/>
        </w:rPr>
        <w:t xml:space="preserve">The OAMs should specify the </w:t>
      </w:r>
      <w:r w:rsidR="001E1819" w:rsidRPr="00EB6FF5">
        <w:rPr>
          <w:lang w:val="en-US" w:eastAsia="en-US"/>
        </w:rPr>
        <w:t>fo</w:t>
      </w:r>
      <w:r w:rsidR="001E1819" w:rsidRPr="00EB6FF5">
        <w:rPr>
          <w:lang w:val="en-US" w:eastAsia="en-US"/>
        </w:rPr>
        <w:t>r</w:t>
      </w:r>
      <w:r w:rsidR="001E1819" w:rsidRPr="00EB6FF5">
        <w:rPr>
          <w:lang w:val="en-US" w:eastAsia="en-US"/>
        </w:rPr>
        <w:t xml:space="preserve">mats </w:t>
      </w:r>
      <w:r w:rsidR="001E1819">
        <w:rPr>
          <w:lang w:val="en-US" w:eastAsia="en-US"/>
        </w:rPr>
        <w:t xml:space="preserve">for </w:t>
      </w:r>
      <w:r w:rsidR="00FD6E00" w:rsidRPr="00EB6FF5">
        <w:rPr>
          <w:lang w:val="en-US" w:eastAsia="en-US"/>
        </w:rPr>
        <w:t xml:space="preserve">storage and </w:t>
      </w:r>
      <w:r w:rsidR="001E1819">
        <w:rPr>
          <w:lang w:val="en-US" w:eastAsia="en-US"/>
        </w:rPr>
        <w:t>rendering of information</w:t>
      </w:r>
      <w:r w:rsidR="00FD6E00" w:rsidRPr="00EB6FF5">
        <w:rPr>
          <w:lang w:val="en-US" w:eastAsia="en-US"/>
        </w:rPr>
        <w:t xml:space="preserve"> </w:t>
      </w:r>
      <w:r w:rsidR="00EB6FF5" w:rsidRPr="00EB6FF5">
        <w:rPr>
          <w:lang w:val="en-US" w:eastAsia="en-US"/>
        </w:rPr>
        <w:t>in accordance with the national legislation</w:t>
      </w:r>
      <w:r w:rsidR="00EB6FF5">
        <w:rPr>
          <w:lang w:val="en-US" w:eastAsia="en-US"/>
        </w:rPr>
        <w:t xml:space="preserve"> and also taking into account the interests of issuers and users. This will give the </w:t>
      </w:r>
      <w:r w:rsidR="006C7D4F" w:rsidRPr="00FD6E00">
        <w:rPr>
          <w:lang w:val="en-US" w:eastAsia="en-US"/>
        </w:rPr>
        <w:t xml:space="preserve">OAMs </w:t>
      </w:r>
      <w:r w:rsidR="00EB6FF5">
        <w:rPr>
          <w:lang w:val="en-US" w:eastAsia="en-US"/>
        </w:rPr>
        <w:t>the opportunity to implement technical innovations easily, improving transparency and facilitate access to data.</w:t>
      </w:r>
      <w:r w:rsidR="00625F32">
        <w:rPr>
          <w:lang w:val="en-US" w:eastAsia="en-US"/>
        </w:rPr>
        <w:t xml:space="preserve"> </w:t>
      </w:r>
      <w:r w:rsidR="00625F32">
        <w:t>There are already excellent working structures / taxonomies, developed by XBRL EU and XBRL Germany.</w:t>
      </w:r>
      <w:r w:rsidR="005655BC">
        <w:t xml:space="preserve"> The xEBR taxo</w:t>
      </w:r>
      <w:r w:rsidR="005655BC">
        <w:t>n</w:t>
      </w:r>
      <w:r w:rsidR="005655BC">
        <w:t>omie is an intersection of some European taxonomies. This is an interesting project/starting point that should be considered by the ESMA.</w:t>
      </w:r>
      <w:permEnd w:id="23399914"/>
      <w:r w:rsidR="008701E5"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8701E5" w:rsidRDefault="00EB6FF5" w:rsidP="008701E5">
      <w:pPr>
        <w:rPr>
          <w:lang w:eastAsia="en-US"/>
        </w:rPr>
      </w:pPr>
      <w:permStart w:id="1146954255" w:edGrp="everyone"/>
      <w:r w:rsidRPr="00064C1F">
        <w:rPr>
          <w:lang w:val="en-US"/>
        </w:rPr>
        <w:t xml:space="preserve">Yes, </w:t>
      </w:r>
      <w:r w:rsidR="00456994">
        <w:rPr>
          <w:lang w:val="en-US"/>
        </w:rPr>
        <w:t xml:space="preserve">we think that </w:t>
      </w:r>
      <w:r w:rsidRPr="00064C1F">
        <w:rPr>
          <w:lang w:val="en-US"/>
        </w:rPr>
        <w:t xml:space="preserve">the introduction of electronic reporting will </w:t>
      </w:r>
      <w:r w:rsidR="00456994">
        <w:rPr>
          <w:lang w:val="en-US"/>
        </w:rPr>
        <w:t xml:space="preserve">be a solid foundation </w:t>
      </w:r>
      <w:r w:rsidRPr="00064C1F">
        <w:rPr>
          <w:lang w:val="en-US"/>
        </w:rPr>
        <w:t xml:space="preserve">for </w:t>
      </w:r>
      <w:r w:rsidR="00456994">
        <w:rPr>
          <w:lang w:val="en-US"/>
        </w:rPr>
        <w:t xml:space="preserve">the assurance of a high data quality level as well as for </w:t>
      </w:r>
      <w:r w:rsidR="001A7D3E" w:rsidRPr="00064C1F">
        <w:rPr>
          <w:lang w:val="en-US"/>
        </w:rPr>
        <w:t xml:space="preserve">data </w:t>
      </w:r>
      <w:r w:rsidRPr="00064C1F">
        <w:rPr>
          <w:lang w:val="en-US"/>
        </w:rPr>
        <w:t>monitoring</w:t>
      </w:r>
      <w:r w:rsidR="00456994">
        <w:rPr>
          <w:lang w:val="en-US"/>
        </w:rPr>
        <w:t xml:space="preserve"> and </w:t>
      </w:r>
      <w:r w:rsidRPr="00064C1F">
        <w:rPr>
          <w:lang w:val="en-US"/>
        </w:rPr>
        <w:t xml:space="preserve">internal and external auditing. </w:t>
      </w:r>
      <w:r w:rsidR="001A7D3E" w:rsidRPr="00064C1F">
        <w:rPr>
          <w:lang w:val="en-US"/>
        </w:rPr>
        <w:t xml:space="preserve">The improvement of data </w:t>
      </w:r>
      <w:r w:rsidR="00796349" w:rsidRPr="00064C1F">
        <w:rPr>
          <w:lang w:val="en-US"/>
        </w:rPr>
        <w:t xml:space="preserve">quality </w:t>
      </w:r>
      <w:r w:rsidR="001A7D3E" w:rsidRPr="00064C1F">
        <w:rPr>
          <w:lang w:val="en-US"/>
        </w:rPr>
        <w:t xml:space="preserve">will </w:t>
      </w:r>
      <w:r w:rsidR="00456994">
        <w:rPr>
          <w:lang w:val="en-US"/>
        </w:rPr>
        <w:t xml:space="preserve">have a beneficial </w:t>
      </w:r>
      <w:r w:rsidR="001A7D3E" w:rsidRPr="00064C1F">
        <w:rPr>
          <w:lang w:val="en-US"/>
        </w:rPr>
        <w:t xml:space="preserve">influence </w:t>
      </w:r>
      <w:r w:rsidR="00456994">
        <w:rPr>
          <w:lang w:val="en-US"/>
        </w:rPr>
        <w:t xml:space="preserve">on </w:t>
      </w:r>
      <w:r w:rsidR="001A7D3E" w:rsidRPr="00064C1F">
        <w:rPr>
          <w:lang w:val="en-US"/>
        </w:rPr>
        <w:t xml:space="preserve">the decisions </w:t>
      </w:r>
      <w:r w:rsidR="00456994">
        <w:rPr>
          <w:lang w:val="en-US"/>
        </w:rPr>
        <w:t xml:space="preserve">of </w:t>
      </w:r>
      <w:r w:rsidRPr="00064C1F">
        <w:rPr>
          <w:lang w:val="en-US"/>
        </w:rPr>
        <w:t xml:space="preserve">the financial </w:t>
      </w:r>
      <w:r w:rsidR="001A7D3E" w:rsidRPr="00064C1F">
        <w:rPr>
          <w:lang w:val="en-US"/>
        </w:rPr>
        <w:t xml:space="preserve">market </w:t>
      </w:r>
      <w:r w:rsidR="00064C1F">
        <w:rPr>
          <w:rFonts w:cs="Arial"/>
          <w:color w:val="222222"/>
          <w:lang w:val="en"/>
        </w:rPr>
        <w:t xml:space="preserve">and </w:t>
      </w:r>
      <w:r w:rsidR="00064C1F">
        <w:rPr>
          <w:rStyle w:val="hps"/>
          <w:rFonts w:cs="Arial"/>
          <w:color w:val="222222"/>
          <w:lang w:val="en"/>
        </w:rPr>
        <w:t>will also lead to</w:t>
      </w:r>
      <w:r w:rsidR="00064C1F">
        <w:rPr>
          <w:rFonts w:cs="Arial"/>
          <w:color w:val="222222"/>
          <w:lang w:val="en"/>
        </w:rPr>
        <w:t xml:space="preserve"> </w:t>
      </w:r>
      <w:r w:rsidR="00064C1F">
        <w:rPr>
          <w:rStyle w:val="hps"/>
          <w:rFonts w:cs="Arial"/>
          <w:color w:val="222222"/>
          <w:lang w:val="en"/>
        </w:rPr>
        <w:t>a</w:t>
      </w:r>
      <w:r w:rsidR="00064C1F">
        <w:rPr>
          <w:rFonts w:cs="Arial"/>
          <w:color w:val="222222"/>
          <w:lang w:val="en"/>
        </w:rPr>
        <w:t xml:space="preserve"> </w:t>
      </w:r>
      <w:r w:rsidR="00064C1F">
        <w:rPr>
          <w:rStyle w:val="hps"/>
          <w:rFonts w:cs="Arial"/>
          <w:color w:val="222222"/>
          <w:lang w:val="en"/>
        </w:rPr>
        <w:t>reduction of administrative</w:t>
      </w:r>
      <w:r w:rsidR="00064C1F">
        <w:rPr>
          <w:rFonts w:cs="Arial"/>
          <w:color w:val="222222"/>
          <w:lang w:val="en"/>
        </w:rPr>
        <w:t xml:space="preserve"> </w:t>
      </w:r>
      <w:r w:rsidR="00064C1F">
        <w:rPr>
          <w:rStyle w:val="hps"/>
          <w:rFonts w:cs="Arial"/>
          <w:color w:val="222222"/>
          <w:lang w:val="en"/>
        </w:rPr>
        <w:t>bureaucracy</w:t>
      </w:r>
      <w:r w:rsidR="001A7D3E" w:rsidRPr="00064C1F">
        <w:rPr>
          <w:lang w:val="en-US"/>
        </w:rPr>
        <w:t>.</w:t>
      </w:r>
      <w:r w:rsidR="00782034">
        <w:rPr>
          <w:lang w:val="en-US"/>
        </w:rPr>
        <w:t xml:space="preserve"> </w:t>
      </w:r>
      <w:r w:rsidR="00782034" w:rsidRPr="00782034">
        <w:rPr>
          <w:lang w:val="en-US"/>
        </w:rPr>
        <w:t>We believe these beneficial qualities will only apply to a stru</w:t>
      </w:r>
      <w:r w:rsidR="00782034" w:rsidRPr="00782034">
        <w:rPr>
          <w:lang w:val="en-US"/>
        </w:rPr>
        <w:t>c</w:t>
      </w:r>
      <w:r w:rsidR="00782034" w:rsidRPr="00782034">
        <w:rPr>
          <w:lang w:val="en-US"/>
        </w:rPr>
        <w:t>tured format. Using unstructured format as PDF will detract multiple benefits from ESEF (i.e. transparency and comparability).</w:t>
      </w:r>
      <w:r w:rsidR="001A7D3E" w:rsidRPr="00064C1F">
        <w:rPr>
          <w:lang w:val="en-US"/>
        </w:rPr>
        <w:t xml:space="preserve"> </w:t>
      </w:r>
      <w:permEnd w:id="1146954255"/>
      <w:r w:rsidR="008701E5"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0C2616" w:rsidRDefault="00412D58" w:rsidP="008701E5">
      <w:pPr>
        <w:rPr>
          <w:lang w:val="en-US"/>
        </w:rPr>
      </w:pPr>
      <w:permStart w:id="1870491187" w:edGrp="everyone"/>
      <w:r w:rsidRPr="00764D77">
        <w:rPr>
          <w:lang w:val="en-US"/>
        </w:rPr>
        <w:t>All aspects of reporting could be sufficiently provided by using XBRL. Unstructured elements can be placed within XBRL footnotes and images can be attached. As for reporting in composed format with the entire AFR in PDF together with the financial statement in XBRL, both reports could potentially be contr</w:t>
      </w:r>
      <w:r w:rsidRPr="00764D77">
        <w:rPr>
          <w:lang w:val="en-US"/>
        </w:rPr>
        <w:t>a</w:t>
      </w:r>
      <w:r w:rsidRPr="00764D77">
        <w:rPr>
          <w:lang w:val="en-US"/>
        </w:rPr>
        <w:t>dictive. Since PDF would be the legally binding part of the report, issuers would have to make sure that all data within both parts of the report are identical and consistent. This will lead to a higher effort for all stakeholders – firstly when creating and secondly when analyzing the report. Altogether we see an imm</w:t>
      </w:r>
      <w:r w:rsidRPr="00764D77">
        <w:rPr>
          <w:lang w:val="en-US"/>
        </w:rPr>
        <w:t>e</w:t>
      </w:r>
      <w:r w:rsidRPr="00764D77">
        <w:rPr>
          <w:lang w:val="en-US"/>
        </w:rPr>
        <w:t xml:space="preserve">diate threat </w:t>
      </w:r>
      <w:r w:rsidR="00FF797E" w:rsidRPr="00764D77">
        <w:rPr>
          <w:lang w:val="en-US"/>
        </w:rPr>
        <w:t xml:space="preserve">in </w:t>
      </w:r>
      <w:r w:rsidRPr="00764D77">
        <w:rPr>
          <w:lang w:val="en-US"/>
        </w:rPr>
        <w:t xml:space="preserve">the </w:t>
      </w:r>
      <w:r w:rsidR="00FF797E" w:rsidRPr="00764D77">
        <w:rPr>
          <w:lang w:val="en-US"/>
        </w:rPr>
        <w:t>usage of PDF being an obstacle to the growth of digital services in the European eco</w:t>
      </w:r>
      <w:r w:rsidR="00FF797E" w:rsidRPr="00764D77">
        <w:rPr>
          <w:lang w:val="en-US"/>
        </w:rPr>
        <w:t>n</w:t>
      </w:r>
      <w:r w:rsidR="00FF797E" w:rsidRPr="00764D77">
        <w:rPr>
          <w:lang w:val="en-US"/>
        </w:rPr>
        <w:t>omy.</w:t>
      </w:r>
      <w:r w:rsidRPr="00764D77">
        <w:rPr>
          <w:lang w:val="en-US"/>
        </w:rPr>
        <w:t xml:space="preserve"> </w:t>
      </w:r>
    </w:p>
    <w:p w:rsidR="000C2616" w:rsidRDefault="000C2616" w:rsidP="008701E5">
      <w:pPr>
        <w:rPr>
          <w:lang w:val="en-US"/>
        </w:rPr>
      </w:pPr>
    </w:p>
    <w:p w:rsidR="000C2616" w:rsidRPr="00A14CF6" w:rsidRDefault="000C2616" w:rsidP="000C2616">
      <w:pPr>
        <w:rPr>
          <w:lang w:val="en-US"/>
        </w:rPr>
      </w:pPr>
      <w:r>
        <w:rPr>
          <w:lang w:val="en-US"/>
        </w:rPr>
        <w:t>The</w:t>
      </w:r>
      <w:r w:rsidRPr="00A14CF6">
        <w:rPr>
          <w:lang w:val="en-US"/>
        </w:rPr>
        <w:t xml:space="preserve"> EU-wide introduction of PDF being </w:t>
      </w:r>
      <w:r>
        <w:rPr>
          <w:lang w:val="en-US"/>
        </w:rPr>
        <w:t>the lowest common denominator to all member states for reporting of Annual Financial Reports to the OAMs would imply a significant technical step back for those member states that have already implemented XBRL</w:t>
      </w:r>
      <w:r w:rsidRPr="00C5367C">
        <w:rPr>
          <w:lang w:val="en-US"/>
        </w:rPr>
        <w:t xml:space="preserve"> </w:t>
      </w:r>
      <w:r>
        <w:rPr>
          <w:lang w:val="en-US"/>
        </w:rPr>
        <w:t>or at least a structured file format successfully.</w:t>
      </w:r>
    </w:p>
    <w:p w:rsidR="000C2616" w:rsidRDefault="000C2616" w:rsidP="000C2616">
      <w:pPr>
        <w:rPr>
          <w:lang w:val="en-US"/>
        </w:rPr>
      </w:pPr>
      <w:r>
        <w:rPr>
          <w:lang w:val="en-US"/>
        </w:rPr>
        <w:lastRenderedPageBreak/>
        <w:t>This would come along with a substantial economic damage caused by the transition from XBRL back to the already omitted and therefore historical PDF-format. The affected member states (OAMs as well as issuers) would have to bear another high financial expenditure in presumably the same dimension when re-implementing the abandoned XBRL-format in favor of the PDF-format at a later stage of the ESEF-project (phased approach).</w:t>
      </w:r>
    </w:p>
    <w:p w:rsidR="000C2616" w:rsidRDefault="000C2616" w:rsidP="000C2616">
      <w:pPr>
        <w:rPr>
          <w:lang w:val="en-US"/>
        </w:rPr>
      </w:pPr>
    </w:p>
    <w:p w:rsidR="000C2616" w:rsidRDefault="000C2616" w:rsidP="000C2616">
      <w:pPr>
        <w:rPr>
          <w:lang w:val="en-US"/>
        </w:rPr>
      </w:pPr>
      <w:r>
        <w:rPr>
          <w:lang w:val="en-US"/>
        </w:rPr>
        <w:t>Following the lead of the lowest minimum standard while omitting all other higher best-practice standards (race to the bottom) should be prevented by all means with respect to the significant economic cons</w:t>
      </w:r>
      <w:r>
        <w:rPr>
          <w:lang w:val="en-US"/>
        </w:rPr>
        <w:t>e</w:t>
      </w:r>
      <w:r>
        <w:rPr>
          <w:lang w:val="en-US"/>
        </w:rPr>
        <w:t>quences for the affected member states.</w:t>
      </w:r>
    </w:p>
    <w:p w:rsidR="000C2616" w:rsidRDefault="000C2616" w:rsidP="000C2616">
      <w:pPr>
        <w:rPr>
          <w:lang w:val="en-US"/>
        </w:rPr>
      </w:pPr>
    </w:p>
    <w:p w:rsidR="000C2616" w:rsidRDefault="000C2616" w:rsidP="000C2616">
      <w:pPr>
        <w:rPr>
          <w:lang w:val="en-US"/>
        </w:rPr>
      </w:pPr>
      <w:r>
        <w:rPr>
          <w:lang w:val="en-US"/>
        </w:rPr>
        <w:t>Therefore we strongly suggest the following approach:</w:t>
      </w:r>
    </w:p>
    <w:p w:rsidR="000C2616" w:rsidRDefault="000C2616" w:rsidP="000C2616">
      <w:pPr>
        <w:rPr>
          <w:lang w:val="en-US"/>
        </w:rPr>
      </w:pPr>
      <w:r>
        <w:rPr>
          <w:lang w:val="en-US"/>
        </w:rPr>
        <w:t>Introducing a structured electronic format for reporting of Annual Financial Reports will be kept as a global goal.</w:t>
      </w:r>
    </w:p>
    <w:p w:rsidR="000C2616" w:rsidRDefault="000C2616" w:rsidP="000C2616">
      <w:pPr>
        <w:rPr>
          <w:lang w:val="en-US"/>
        </w:rPr>
      </w:pPr>
    </w:p>
    <w:p w:rsidR="000C2616" w:rsidRDefault="000C2616" w:rsidP="000C2616">
      <w:pPr>
        <w:rPr>
          <w:lang w:val="en-US"/>
        </w:rPr>
      </w:pPr>
      <w:r>
        <w:rPr>
          <w:lang w:val="en-US"/>
        </w:rPr>
        <w:t>XBRL shall be implemented as the mandatory structured electronic format for all AFRs (individual and consolidated financial reports). The requirements for the entire content of the AFRs shall be covered completely by XBRL. No other data-format shall be used to report unstructured data in parallel. All el</w:t>
      </w:r>
      <w:r>
        <w:rPr>
          <w:lang w:val="en-US"/>
        </w:rPr>
        <w:t>e</w:t>
      </w:r>
      <w:r>
        <w:rPr>
          <w:lang w:val="en-US"/>
        </w:rPr>
        <w:t xml:space="preserve">ments that cannot be brought into a structured format must be placed into the parts for unstructured data within the XBRL file (i.e. unstructured text in footnotes). This is a common and well accepted practice </w:t>
      </w:r>
      <w:r w:rsidR="0003317C">
        <w:rPr>
          <w:lang w:val="en-US"/>
        </w:rPr>
        <w:t>by</w:t>
      </w:r>
      <w:r>
        <w:rPr>
          <w:lang w:val="en-US"/>
        </w:rPr>
        <w:t xml:space="preserve"> the German OAM since many years and does not create all the problems raised in the consultation paper.</w:t>
      </w:r>
    </w:p>
    <w:p w:rsidR="000C2616" w:rsidRDefault="000C2616" w:rsidP="000C2616">
      <w:pPr>
        <w:rPr>
          <w:lang w:val="en-US"/>
        </w:rPr>
      </w:pPr>
      <w:r>
        <w:rPr>
          <w:lang w:val="en-US"/>
        </w:rPr>
        <w:t>Member states which are currently not capable of processing XBRL to its full extent shall keep the poss</w:t>
      </w:r>
      <w:r>
        <w:rPr>
          <w:lang w:val="en-US"/>
        </w:rPr>
        <w:t>i</w:t>
      </w:r>
      <w:r>
        <w:rPr>
          <w:lang w:val="en-US"/>
        </w:rPr>
        <w:t>bility to accept and process AFRs in PDF-format for the time being. These PDF-reports should also cover the full content of an AFR so that no other data-format shall be used to report other data in parallel, neither structured nor unstructured.</w:t>
      </w:r>
    </w:p>
    <w:p w:rsidR="000C2616" w:rsidRDefault="000C2616" w:rsidP="000C2616">
      <w:pPr>
        <w:rPr>
          <w:lang w:val="en-US"/>
        </w:rPr>
      </w:pPr>
    </w:p>
    <w:p w:rsidR="008701E5" w:rsidRDefault="000C2616" w:rsidP="008701E5">
      <w:pPr>
        <w:rPr>
          <w:lang w:eastAsia="en-US"/>
        </w:rPr>
      </w:pPr>
      <w:r w:rsidRPr="007E3CF1">
        <w:rPr>
          <w:lang w:val="en-US"/>
        </w:rPr>
        <w:t xml:space="preserve">Regardless of a decision to this </w:t>
      </w:r>
      <w:r>
        <w:rPr>
          <w:lang w:val="en-US"/>
        </w:rPr>
        <w:t>suggested approach any regulation of the usage of PDF should be avoi</w:t>
      </w:r>
      <w:r>
        <w:rPr>
          <w:lang w:val="en-US"/>
        </w:rPr>
        <w:t>d</w:t>
      </w:r>
      <w:r>
        <w:rPr>
          <w:lang w:val="en-US"/>
        </w:rPr>
        <w:t xml:space="preserve">ed in favor of the usage of PDF/A. In contrast to regular PDF, PDF/A is automatically brought into a searchable format when being created and is also intended for </w:t>
      </w:r>
      <w:r w:rsidRPr="006769EE">
        <w:rPr>
          <w:lang w:val="en-US"/>
        </w:rPr>
        <w:t>long-term archiving</w:t>
      </w:r>
      <w:r>
        <w:rPr>
          <w:lang w:val="en-US"/>
        </w:rPr>
        <w:t>. Requirements for easy accessibility can be achieved on a much higher level, since PDF/A already is an easy accessible doc</w:t>
      </w:r>
      <w:r>
        <w:rPr>
          <w:lang w:val="en-US"/>
        </w:rPr>
        <w:t>u</w:t>
      </w:r>
      <w:r>
        <w:rPr>
          <w:lang w:val="en-US"/>
        </w:rPr>
        <w:t>ment format by design.</w:t>
      </w:r>
      <w:permEnd w:id="1870491187"/>
      <w:r w:rsidR="008701E5"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064C1F" w:rsidRPr="00064C1F" w:rsidRDefault="00064C1F" w:rsidP="00DA6499">
      <w:pPr>
        <w:pStyle w:val="Listenabsatz"/>
        <w:ind w:left="0"/>
        <w:rPr>
          <w:lang w:val="en-US" w:eastAsia="en-US"/>
        </w:rPr>
      </w:pPr>
      <w:permStart w:id="919495440" w:edGrp="everyone"/>
      <w:r w:rsidRPr="00064C1F">
        <w:rPr>
          <w:lang w:val="en-US" w:eastAsia="en-US"/>
        </w:rPr>
        <w:t>CP, page 32, 5.1</w:t>
      </w:r>
      <w:r w:rsidR="00CE4FE9">
        <w:rPr>
          <w:lang w:val="en-US" w:eastAsia="en-US"/>
        </w:rPr>
        <w:t xml:space="preserve">, </w:t>
      </w:r>
      <w:r w:rsidR="007A30D3" w:rsidRPr="00064C1F">
        <w:rPr>
          <w:lang w:val="en-US" w:eastAsia="en-US"/>
        </w:rPr>
        <w:t>69</w:t>
      </w:r>
      <w:r w:rsidRPr="00064C1F">
        <w:rPr>
          <w:lang w:val="en-US" w:eastAsia="en-US"/>
        </w:rPr>
        <w:t xml:space="preserve">: Overall, this paragraph does not correspond to the </w:t>
      </w:r>
      <w:r>
        <w:rPr>
          <w:lang w:val="en-US" w:eastAsia="en-US"/>
        </w:rPr>
        <w:t>regulatory conditions in Germ</w:t>
      </w:r>
      <w:r>
        <w:rPr>
          <w:lang w:val="en-US" w:eastAsia="en-US"/>
        </w:rPr>
        <w:t>a</w:t>
      </w:r>
      <w:r>
        <w:rPr>
          <w:lang w:val="en-US" w:eastAsia="en-US"/>
        </w:rPr>
        <w:t>ny.</w:t>
      </w:r>
      <w:r w:rsidRPr="00064C1F">
        <w:rPr>
          <w:rFonts w:cs="Arial"/>
          <w:color w:val="222222"/>
          <w:lang w:val="en-US"/>
        </w:rPr>
        <w:t xml:space="preserve"> A structured format </w:t>
      </w:r>
      <w:r w:rsidR="007A30D3" w:rsidRPr="00064C1F">
        <w:rPr>
          <w:lang w:val="en-US" w:eastAsia="en-US"/>
        </w:rPr>
        <w:t xml:space="preserve">(XML/XBRL) </w:t>
      </w:r>
      <w:r w:rsidRPr="00064C1F">
        <w:rPr>
          <w:lang w:val="en-US" w:eastAsia="en-US"/>
        </w:rPr>
        <w:t xml:space="preserve">is </w:t>
      </w:r>
      <w:r w:rsidR="00796349">
        <w:rPr>
          <w:lang w:val="en-US" w:eastAsia="en-US"/>
        </w:rPr>
        <w:t>ma</w:t>
      </w:r>
      <w:r w:rsidR="00500CBF">
        <w:rPr>
          <w:lang w:val="en-US" w:eastAsia="en-US"/>
        </w:rPr>
        <w:t>n</w:t>
      </w:r>
      <w:r w:rsidR="00796349">
        <w:rPr>
          <w:lang w:val="en-US" w:eastAsia="en-US"/>
        </w:rPr>
        <w:t>datory</w:t>
      </w:r>
      <w:r w:rsidRPr="00064C1F">
        <w:rPr>
          <w:lang w:val="en-US" w:eastAsia="en-US"/>
        </w:rPr>
        <w:t xml:space="preserve"> by law. </w:t>
      </w:r>
      <w:r>
        <w:rPr>
          <w:lang w:val="en-US" w:eastAsia="en-US"/>
        </w:rPr>
        <w:t>PDF is not accepted a</w:t>
      </w:r>
      <w:r w:rsidR="00CE4FE9">
        <w:rPr>
          <w:lang w:val="en-US" w:eastAsia="en-US"/>
        </w:rPr>
        <w:t>s a</w:t>
      </w:r>
      <w:r w:rsidRPr="00064C1F">
        <w:rPr>
          <w:lang w:val="en-US" w:eastAsia="en-US"/>
        </w:rPr>
        <w:t xml:space="preserve"> </w:t>
      </w:r>
      <w:r w:rsidRPr="00064C1F">
        <w:rPr>
          <w:rStyle w:val="hps"/>
          <w:rFonts w:cs="Arial"/>
          <w:color w:val="222222"/>
          <w:lang w:val="en-US"/>
        </w:rPr>
        <w:t xml:space="preserve">delivery </w:t>
      </w:r>
      <w:r w:rsidR="00CE4FE9">
        <w:rPr>
          <w:rStyle w:val="hps"/>
          <w:rFonts w:cs="Arial"/>
          <w:color w:val="222222"/>
          <w:lang w:val="en-US"/>
        </w:rPr>
        <w:t xml:space="preserve">or </w:t>
      </w:r>
      <w:r w:rsidRPr="00064C1F">
        <w:rPr>
          <w:rStyle w:val="hps"/>
          <w:rFonts w:cs="Arial"/>
          <w:color w:val="222222"/>
          <w:lang w:val="en-US"/>
        </w:rPr>
        <w:t>storage</w:t>
      </w:r>
      <w:r w:rsidRPr="00064C1F">
        <w:rPr>
          <w:rFonts w:cs="Arial"/>
          <w:color w:val="222222"/>
          <w:lang w:val="en-US"/>
        </w:rPr>
        <w:t xml:space="preserve"> </w:t>
      </w:r>
      <w:r w:rsidRPr="00064C1F">
        <w:rPr>
          <w:rStyle w:val="hps"/>
          <w:rFonts w:cs="Arial"/>
          <w:color w:val="222222"/>
          <w:lang w:val="en-US"/>
        </w:rPr>
        <w:t>format</w:t>
      </w:r>
      <w:r w:rsidR="00CE4FE9">
        <w:rPr>
          <w:rStyle w:val="hps"/>
          <w:rFonts w:cs="Arial"/>
          <w:color w:val="222222"/>
          <w:lang w:val="en"/>
        </w:rPr>
        <w:t>.</w:t>
      </w:r>
    </w:p>
    <w:p w:rsidR="00064C1F" w:rsidRPr="00064C1F" w:rsidRDefault="00064C1F" w:rsidP="00DA6499">
      <w:pPr>
        <w:pStyle w:val="Listenabsatz"/>
        <w:ind w:left="0"/>
        <w:rPr>
          <w:lang w:val="en-US" w:eastAsia="en-US"/>
        </w:rPr>
      </w:pPr>
    </w:p>
    <w:p w:rsidR="003B7D26" w:rsidRDefault="00500CBF" w:rsidP="00CE4FE9">
      <w:pPr>
        <w:pStyle w:val="Listenabsatz"/>
        <w:ind w:left="0"/>
        <w:rPr>
          <w:rFonts w:cs="Arial"/>
          <w:color w:val="222222"/>
          <w:lang w:val="en"/>
        </w:rPr>
      </w:pPr>
      <w:r>
        <w:rPr>
          <w:lang w:val="en-US" w:eastAsia="en-US"/>
        </w:rPr>
        <w:t>Basically we agree with the descriptions. But</w:t>
      </w:r>
      <w:r w:rsidR="00F17984">
        <w:rPr>
          <w:lang w:val="en-US" w:eastAsia="en-US"/>
        </w:rPr>
        <w:t>,</w:t>
      </w:r>
      <w:r>
        <w:rPr>
          <w:lang w:val="en-US" w:eastAsia="en-US"/>
        </w:rPr>
        <w:t xml:space="preserve"> please </w:t>
      </w:r>
      <w:r w:rsidR="003B7D26">
        <w:rPr>
          <w:lang w:val="en-US" w:eastAsia="en-US"/>
        </w:rPr>
        <w:t xml:space="preserve">take into consideration </w:t>
      </w:r>
      <w:r>
        <w:rPr>
          <w:lang w:val="en-US" w:eastAsia="en-US"/>
        </w:rPr>
        <w:t xml:space="preserve">(regarding </w:t>
      </w:r>
      <w:r w:rsidR="00CE4FE9" w:rsidRPr="00064C1F">
        <w:rPr>
          <w:lang w:val="en-US" w:eastAsia="en-US"/>
        </w:rPr>
        <w:t>CP, page 3</w:t>
      </w:r>
      <w:r w:rsidR="00CE4FE9">
        <w:rPr>
          <w:lang w:val="en-US" w:eastAsia="en-US"/>
        </w:rPr>
        <w:t>3</w:t>
      </w:r>
      <w:r w:rsidR="00CE4FE9" w:rsidRPr="00064C1F">
        <w:rPr>
          <w:lang w:val="en-US" w:eastAsia="en-US"/>
        </w:rPr>
        <w:t>, 5.1</w:t>
      </w:r>
      <w:r w:rsidR="00CE4FE9">
        <w:rPr>
          <w:lang w:val="en-US" w:eastAsia="en-US"/>
        </w:rPr>
        <w:t>.2, 71</w:t>
      </w:r>
      <w:r>
        <w:rPr>
          <w:rFonts w:cs="Arial"/>
          <w:color w:val="222222"/>
          <w:lang w:val="en"/>
        </w:rPr>
        <w:t xml:space="preserve">), that </w:t>
      </w:r>
      <w:r w:rsidR="006932C5" w:rsidRPr="006932C5">
        <w:rPr>
          <w:lang w:val="en-US"/>
        </w:rPr>
        <w:t xml:space="preserve">iXBRL-files are also valid if containing only XHTML and no XBRL-data at all. </w:t>
      </w:r>
      <w:r w:rsidR="006932C5">
        <w:t>When</w:t>
      </w:r>
      <w:r w:rsidR="006932C5" w:rsidRPr="007365CA">
        <w:t xml:space="preserve"> accep</w:t>
      </w:r>
      <w:r w:rsidR="006932C5" w:rsidRPr="007365CA">
        <w:t>t</w:t>
      </w:r>
      <w:r w:rsidR="006932C5" w:rsidRPr="007365CA">
        <w:t xml:space="preserve">ing iXBRL-files it </w:t>
      </w:r>
      <w:r w:rsidR="006932C5">
        <w:t>has to</w:t>
      </w:r>
      <w:r w:rsidR="006932C5" w:rsidRPr="007365CA">
        <w:t xml:space="preserve"> be </w:t>
      </w:r>
      <w:r w:rsidR="006932C5">
        <w:t xml:space="preserve">ensured </w:t>
      </w:r>
      <w:r>
        <w:t>that</w:t>
      </w:r>
      <w:r w:rsidR="006932C5" w:rsidRPr="007365CA">
        <w:t xml:space="preserve"> the XBRL-facts are present and correctly filled</w:t>
      </w:r>
      <w:r w:rsidR="006932C5">
        <w:t xml:space="preserve"> in the document</w:t>
      </w:r>
      <w:r w:rsidR="006932C5" w:rsidRPr="007365CA">
        <w:t xml:space="preserve">. A set of XBRL-content </w:t>
      </w:r>
      <w:r w:rsidR="008838F7">
        <w:t>shall be</w:t>
      </w:r>
      <w:r w:rsidR="006932C5" w:rsidRPr="007365CA">
        <w:t xml:space="preserve"> defined </w:t>
      </w:r>
      <w:r w:rsidR="006932C5">
        <w:t xml:space="preserve">by the RTS (ESEF) </w:t>
      </w:r>
      <w:r w:rsidR="006932C5">
        <w:rPr>
          <w:lang w:val="en-US"/>
        </w:rPr>
        <w:t xml:space="preserve">for </w:t>
      </w:r>
      <w:r w:rsidR="006932C5" w:rsidRPr="007365CA">
        <w:t xml:space="preserve">accepting iXBRL-data to keep iXBRL-files machine-readable. This will require a significant effort for testing and validating </w:t>
      </w:r>
      <w:r w:rsidR="006932C5">
        <w:t>for the OAMs</w:t>
      </w:r>
      <w:r w:rsidR="00064C1F">
        <w:rPr>
          <w:rFonts w:cs="Arial"/>
          <w:color w:val="222222"/>
          <w:lang w:val="en"/>
        </w:rPr>
        <w:t xml:space="preserve">. </w:t>
      </w:r>
    </w:p>
    <w:p w:rsidR="008838F7" w:rsidRDefault="002C262C" w:rsidP="00CE4FE9">
      <w:pPr>
        <w:pStyle w:val="Listenabsatz"/>
        <w:ind w:left="0"/>
      </w:pPr>
      <w:r>
        <w:rPr>
          <w:rFonts w:cs="Arial"/>
          <w:color w:val="222222"/>
          <w:lang w:val="en"/>
        </w:rPr>
        <w:t xml:space="preserve">It has obviously not </w:t>
      </w:r>
      <w:r w:rsidR="003B7D26">
        <w:rPr>
          <w:rFonts w:cs="Arial"/>
          <w:color w:val="222222"/>
          <w:lang w:val="en"/>
        </w:rPr>
        <w:t>be</w:t>
      </w:r>
      <w:r>
        <w:rPr>
          <w:rFonts w:cs="Arial"/>
          <w:color w:val="222222"/>
          <w:lang w:val="en"/>
        </w:rPr>
        <w:t>en</w:t>
      </w:r>
      <w:r w:rsidR="003B7D26">
        <w:rPr>
          <w:rFonts w:cs="Arial"/>
          <w:color w:val="222222"/>
          <w:lang w:val="en"/>
        </w:rPr>
        <w:t xml:space="preserve"> taken into account that in case </w:t>
      </w:r>
      <w:r w:rsidR="003B7D26">
        <w:t>the XHTML-data within the iXBRL file needs to be used for rendering</w:t>
      </w:r>
      <w:r>
        <w:t>. I</w:t>
      </w:r>
      <w:r w:rsidR="003B7D26">
        <w:t>t must be ensured by the RTS (ESEF) that the OAM may restrict the use of forma</w:t>
      </w:r>
      <w:r w:rsidR="003B7D26">
        <w:t>t</w:t>
      </w:r>
      <w:r w:rsidR="003B7D26">
        <w:t>ting possibilities within the XHTML regarding their local specifications. By implementing OAM-specific formatting restrictions it should be ensured that no layout modifications are used contradicting the layout ruleset of the respective OAM.</w:t>
      </w:r>
      <w:r w:rsidR="00625F32">
        <w:t xml:space="preserve"> </w:t>
      </w:r>
      <w:r w:rsidR="00F10DA3">
        <w:t>Please note that the comparability and transparency of data must be strictly preserved.</w:t>
      </w:r>
      <w:r w:rsidR="008838F7">
        <w:t xml:space="preserve"> </w:t>
      </w:r>
    </w:p>
    <w:p w:rsidR="008838F7" w:rsidRPr="003B7D26" w:rsidRDefault="008838F7" w:rsidP="00CE4FE9">
      <w:pPr>
        <w:pStyle w:val="Listenabsatz"/>
        <w:ind w:left="0"/>
        <w:rPr>
          <w:rFonts w:cs="Arial"/>
          <w:color w:val="222222"/>
          <w:lang w:val="en"/>
        </w:rPr>
      </w:pPr>
      <w:r>
        <w:rPr>
          <w:rFonts w:cs="Arial"/>
          <w:color w:val="222222"/>
          <w:lang w:val="en"/>
        </w:rPr>
        <w:t>We like to point out, that working XBRL workflows for filing and storage of Full AFRs are already impl</w:t>
      </w:r>
      <w:r>
        <w:rPr>
          <w:rFonts w:cs="Arial"/>
          <w:color w:val="222222"/>
          <w:lang w:val="en"/>
        </w:rPr>
        <w:t>e</w:t>
      </w:r>
      <w:r>
        <w:rPr>
          <w:rFonts w:cs="Arial"/>
          <w:color w:val="222222"/>
          <w:lang w:val="en"/>
        </w:rPr>
        <w:t>mented in Germany. Wit</w:t>
      </w:r>
      <w:r w:rsidR="00F10DA3">
        <w:rPr>
          <w:rFonts w:cs="Arial"/>
          <w:color w:val="222222"/>
          <w:lang w:val="en"/>
        </w:rPr>
        <w:t>h</w:t>
      </w:r>
      <w:r>
        <w:rPr>
          <w:rFonts w:cs="Arial"/>
          <w:color w:val="222222"/>
          <w:lang w:val="en"/>
        </w:rPr>
        <w:t xml:space="preserve">out causing additional efforts for the </w:t>
      </w:r>
      <w:r w:rsidR="00F10DA3">
        <w:rPr>
          <w:rFonts w:cs="Arial"/>
          <w:color w:val="222222"/>
          <w:lang w:val="en"/>
        </w:rPr>
        <w:t>G</w:t>
      </w:r>
      <w:r>
        <w:rPr>
          <w:rFonts w:cs="Arial"/>
          <w:color w:val="222222"/>
          <w:lang w:val="en"/>
        </w:rPr>
        <w:t>erman economy. This could be a good template for full transparency throug</w:t>
      </w:r>
      <w:r w:rsidR="00F10DA3">
        <w:rPr>
          <w:rFonts w:cs="Arial"/>
          <w:color w:val="222222"/>
          <w:lang w:val="en"/>
        </w:rPr>
        <w:t>h</w:t>
      </w:r>
      <w:r>
        <w:rPr>
          <w:rFonts w:cs="Arial"/>
          <w:color w:val="222222"/>
          <w:lang w:val="en"/>
        </w:rPr>
        <w:t xml:space="preserve"> ESEF by filing one single document to the OAM and the EEAP. </w:t>
      </w:r>
    </w:p>
    <w:p w:rsidR="007A30D3" w:rsidRPr="00DA6499" w:rsidRDefault="00AA4EBC" w:rsidP="008701E5">
      <w:pPr>
        <w:rPr>
          <w:lang w:eastAsia="en-US"/>
        </w:rPr>
      </w:pPr>
      <w:r>
        <w:rPr>
          <w:lang w:eastAsia="en-US"/>
        </w:rPr>
        <w:t xml:space="preserve">  </w:t>
      </w:r>
    </w:p>
    <w:permEnd w:id="919495440"/>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8701E5" w:rsidRPr="008701E5" w:rsidRDefault="003503E0" w:rsidP="003100B3">
      <w:pPr>
        <w:pStyle w:val="Listenabsatz"/>
        <w:ind w:left="0"/>
      </w:pPr>
      <w:permStart w:id="1759201280" w:edGrp="everyone"/>
      <w:r>
        <w:t xml:space="preserve">Yes, we agree. We would not suggest </w:t>
      </w:r>
      <w:r w:rsidR="003B7D26">
        <w:t>assessing</w:t>
      </w:r>
      <w:r>
        <w:t xml:space="preserve"> </w:t>
      </w:r>
      <w:r w:rsidR="003B7D26">
        <w:t>any other</w:t>
      </w:r>
      <w:r>
        <w:t xml:space="preserve"> technology any further, since XBRL is already an XML-based </w:t>
      </w:r>
      <w:r w:rsidR="003100B3">
        <w:t xml:space="preserve">and therefore structured </w:t>
      </w:r>
      <w:r>
        <w:t xml:space="preserve">technology and </w:t>
      </w:r>
      <w:r w:rsidR="003100B3">
        <w:t>meets all requirements for ESEF</w:t>
      </w:r>
      <w:r>
        <w:t>.</w:t>
      </w:r>
    </w:p>
    <w:permEnd w:id="1759201280"/>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4C5907" w:rsidRDefault="002A07D6" w:rsidP="008701E5">
      <w:pPr>
        <w:rPr>
          <w:rFonts w:cs="Arial"/>
          <w:color w:val="222222"/>
          <w:lang w:val="en"/>
        </w:rPr>
      </w:pPr>
      <w:permStart w:id="1234852134" w:edGrp="everyone"/>
      <w:r>
        <w:rPr>
          <w:rStyle w:val="hps"/>
          <w:rFonts w:cs="Arial"/>
          <w:color w:val="222222"/>
          <w:lang w:val="en"/>
        </w:rPr>
        <w:t>We can</w:t>
      </w:r>
      <w:r>
        <w:rPr>
          <w:rFonts w:cs="Arial"/>
          <w:color w:val="222222"/>
          <w:lang w:val="en"/>
        </w:rPr>
        <w:t xml:space="preserve"> </w:t>
      </w:r>
      <w:r>
        <w:rPr>
          <w:rStyle w:val="hps"/>
          <w:rFonts w:cs="Arial"/>
          <w:color w:val="222222"/>
          <w:lang w:val="en"/>
        </w:rPr>
        <w:t>neither</w:t>
      </w:r>
      <w:r>
        <w:rPr>
          <w:rFonts w:cs="Arial"/>
          <w:color w:val="222222"/>
          <w:lang w:val="en"/>
        </w:rPr>
        <w:t xml:space="preserve"> </w:t>
      </w:r>
      <w:r>
        <w:rPr>
          <w:rStyle w:val="hps"/>
          <w:rFonts w:cs="Arial"/>
          <w:color w:val="222222"/>
          <w:lang w:val="en"/>
        </w:rPr>
        <w:t>agree nor</w:t>
      </w:r>
      <w:r>
        <w:rPr>
          <w:rFonts w:cs="Arial"/>
          <w:color w:val="222222"/>
          <w:lang w:val="en"/>
        </w:rPr>
        <w:t xml:space="preserve"> </w:t>
      </w:r>
      <w:r>
        <w:rPr>
          <w:rStyle w:val="hps"/>
          <w:rFonts w:cs="Arial"/>
          <w:color w:val="222222"/>
          <w:lang w:val="en"/>
        </w:rPr>
        <w:t>reject</w:t>
      </w:r>
      <w:r>
        <w:rPr>
          <w:rFonts w:cs="Arial"/>
          <w:color w:val="222222"/>
          <w:lang w:val="en"/>
        </w:rPr>
        <w:t xml:space="preserve">, </w:t>
      </w:r>
      <w:r>
        <w:rPr>
          <w:rStyle w:val="hps"/>
          <w:rFonts w:cs="Arial"/>
          <w:color w:val="222222"/>
          <w:lang w:val="en"/>
        </w:rPr>
        <w:t>since</w:t>
      </w:r>
      <w:r>
        <w:rPr>
          <w:rFonts w:cs="Arial"/>
          <w:color w:val="222222"/>
          <w:lang w:val="en"/>
        </w:rPr>
        <w:t xml:space="preserve"> </w:t>
      </w:r>
      <w:r>
        <w:rPr>
          <w:rStyle w:val="hps"/>
          <w:rFonts w:cs="Arial"/>
          <w:color w:val="222222"/>
          <w:lang w:val="en"/>
        </w:rPr>
        <w:t>it must be ensured</w:t>
      </w:r>
      <w:r>
        <w:rPr>
          <w:rFonts w:cs="Arial"/>
          <w:color w:val="222222"/>
          <w:lang w:val="en"/>
        </w:rPr>
        <w:t xml:space="preserve"> </w:t>
      </w:r>
      <w:r>
        <w:rPr>
          <w:rStyle w:val="hps"/>
          <w:rFonts w:cs="Arial"/>
          <w:color w:val="222222"/>
          <w:lang w:val="en"/>
        </w:rPr>
        <w:t>that the</w:t>
      </w:r>
      <w:r>
        <w:rPr>
          <w:rFonts w:cs="Arial"/>
          <w:color w:val="222222"/>
          <w:lang w:val="en"/>
        </w:rPr>
        <w:t xml:space="preserve"> </w:t>
      </w:r>
      <w:r>
        <w:rPr>
          <w:rStyle w:val="hps"/>
          <w:rFonts w:cs="Arial"/>
          <w:color w:val="222222"/>
          <w:lang w:val="en"/>
        </w:rPr>
        <w:t>requirements of the</w:t>
      </w:r>
      <w:r>
        <w:rPr>
          <w:rFonts w:cs="Arial"/>
          <w:color w:val="222222"/>
          <w:lang w:val="en"/>
        </w:rPr>
        <w:t xml:space="preserve"> </w:t>
      </w:r>
      <w:r>
        <w:rPr>
          <w:rStyle w:val="hps"/>
          <w:rFonts w:cs="Arial"/>
          <w:color w:val="222222"/>
          <w:lang w:val="en"/>
        </w:rPr>
        <w:t>natio</w:t>
      </w:r>
      <w:r>
        <w:rPr>
          <w:rFonts w:cs="Arial"/>
          <w:color w:val="222222"/>
          <w:lang w:val="en"/>
        </w:rPr>
        <w:t xml:space="preserve">nal </w:t>
      </w:r>
      <w:r>
        <w:rPr>
          <w:rStyle w:val="hps"/>
          <w:rFonts w:cs="Arial"/>
          <w:color w:val="222222"/>
          <w:lang w:val="en"/>
        </w:rPr>
        <w:t>legislation</w:t>
      </w:r>
      <w:r>
        <w:rPr>
          <w:rFonts w:cs="Arial"/>
          <w:color w:val="222222"/>
          <w:lang w:val="en"/>
        </w:rPr>
        <w:t xml:space="preserve"> </w:t>
      </w:r>
      <w:r w:rsidR="00824105">
        <w:rPr>
          <w:rFonts w:cs="Arial"/>
          <w:color w:val="222222"/>
          <w:lang w:val="en"/>
        </w:rPr>
        <w:t xml:space="preserve">will be </w:t>
      </w:r>
      <w:r>
        <w:rPr>
          <w:rStyle w:val="hps"/>
          <w:rFonts w:cs="Arial"/>
          <w:color w:val="222222"/>
          <w:lang w:val="en"/>
        </w:rPr>
        <w:t>considered.</w:t>
      </w:r>
      <w:r>
        <w:rPr>
          <w:rFonts w:cs="Arial"/>
          <w:color w:val="222222"/>
          <w:lang w:val="en"/>
        </w:rPr>
        <w:t xml:space="preserve"> </w:t>
      </w:r>
      <w:r>
        <w:rPr>
          <w:rStyle w:val="hps"/>
          <w:rFonts w:cs="Arial"/>
          <w:color w:val="222222"/>
          <w:lang w:val="en"/>
        </w:rPr>
        <w:t>From a technical perspective</w:t>
      </w:r>
      <w:r>
        <w:rPr>
          <w:rFonts w:cs="Arial"/>
          <w:color w:val="222222"/>
          <w:lang w:val="en"/>
        </w:rPr>
        <w:t xml:space="preserve">, </w:t>
      </w:r>
      <w:r>
        <w:rPr>
          <w:rStyle w:val="hps"/>
          <w:rFonts w:cs="Arial"/>
          <w:color w:val="222222"/>
          <w:lang w:val="en"/>
        </w:rPr>
        <w:t>the</w:t>
      </w:r>
      <w:r>
        <w:rPr>
          <w:rFonts w:cs="Arial"/>
          <w:color w:val="222222"/>
          <w:lang w:val="en"/>
        </w:rPr>
        <w:t xml:space="preserve"> </w:t>
      </w:r>
      <w:r>
        <w:rPr>
          <w:rStyle w:val="hps"/>
          <w:rFonts w:cs="Arial"/>
          <w:color w:val="222222"/>
          <w:lang w:val="en"/>
        </w:rPr>
        <w:t>IFRS</w:t>
      </w:r>
      <w:r w:rsidR="00824105">
        <w:rPr>
          <w:rStyle w:val="hps"/>
          <w:rFonts w:cs="Arial"/>
          <w:color w:val="222222"/>
          <w:lang w:val="en"/>
        </w:rPr>
        <w:t>-ta</w:t>
      </w:r>
      <w:r>
        <w:rPr>
          <w:rStyle w:val="hps"/>
          <w:rFonts w:cs="Arial"/>
          <w:color w:val="222222"/>
          <w:lang w:val="en"/>
        </w:rPr>
        <w:t>xono</w:t>
      </w:r>
      <w:r w:rsidR="003100B3">
        <w:rPr>
          <w:rStyle w:val="hps"/>
          <w:rFonts w:cs="Arial"/>
          <w:color w:val="222222"/>
          <w:lang w:val="en"/>
        </w:rPr>
        <w:t>m</w:t>
      </w:r>
      <w:r w:rsidR="00824105">
        <w:rPr>
          <w:rStyle w:val="hps"/>
          <w:rFonts w:cs="Arial"/>
          <w:color w:val="222222"/>
          <w:lang w:val="en"/>
        </w:rPr>
        <w:t xml:space="preserve">y of the </w:t>
      </w:r>
      <w:r>
        <w:rPr>
          <w:rStyle w:val="hps"/>
          <w:rFonts w:cs="Arial"/>
          <w:color w:val="222222"/>
          <w:lang w:val="en"/>
        </w:rPr>
        <w:t>IFRS</w:t>
      </w:r>
      <w:r w:rsidR="00824105">
        <w:rPr>
          <w:rStyle w:val="hps"/>
          <w:rFonts w:cs="Arial"/>
          <w:color w:val="222222"/>
          <w:lang w:val="en"/>
        </w:rPr>
        <w:t>-f</w:t>
      </w:r>
      <w:r>
        <w:rPr>
          <w:rStyle w:val="hps"/>
          <w:rFonts w:cs="Arial"/>
          <w:color w:val="222222"/>
          <w:lang w:val="en"/>
        </w:rPr>
        <w:t>oundation</w:t>
      </w:r>
      <w:r w:rsidR="00824105">
        <w:rPr>
          <w:rStyle w:val="hps"/>
          <w:rFonts w:cs="Arial"/>
          <w:color w:val="222222"/>
          <w:lang w:val="en"/>
        </w:rPr>
        <w:t xml:space="preserve"> can be used without problems. In this context</w:t>
      </w:r>
      <w:r>
        <w:rPr>
          <w:rFonts w:cs="Arial"/>
          <w:color w:val="222222"/>
          <w:lang w:val="en"/>
        </w:rPr>
        <w:t xml:space="preserve">, </w:t>
      </w:r>
      <w:r>
        <w:rPr>
          <w:rStyle w:val="hps"/>
          <w:rFonts w:cs="Arial"/>
          <w:color w:val="222222"/>
          <w:lang w:val="en"/>
        </w:rPr>
        <w:t>i</w:t>
      </w:r>
      <w:r w:rsidR="00824105">
        <w:rPr>
          <w:rStyle w:val="hps"/>
          <w:rFonts w:cs="Arial"/>
          <w:color w:val="222222"/>
          <w:lang w:val="en"/>
        </w:rPr>
        <w:t xml:space="preserve">t must be </w:t>
      </w:r>
      <w:r>
        <w:rPr>
          <w:rStyle w:val="hps"/>
          <w:rFonts w:cs="Arial"/>
          <w:color w:val="222222"/>
          <w:lang w:val="en"/>
        </w:rPr>
        <w:t>ensured</w:t>
      </w:r>
      <w:r>
        <w:rPr>
          <w:rFonts w:cs="Arial"/>
          <w:color w:val="222222"/>
          <w:lang w:val="en"/>
        </w:rPr>
        <w:t xml:space="preserve"> </w:t>
      </w:r>
      <w:r>
        <w:rPr>
          <w:rStyle w:val="hps"/>
          <w:rFonts w:cs="Arial"/>
          <w:color w:val="222222"/>
          <w:lang w:val="en"/>
        </w:rPr>
        <w:t>th</w:t>
      </w:r>
      <w:r w:rsidR="00824105">
        <w:rPr>
          <w:rStyle w:val="hps"/>
          <w:rFonts w:cs="Arial"/>
          <w:color w:val="222222"/>
          <w:lang w:val="en"/>
        </w:rPr>
        <w:t xml:space="preserve">at updates </w:t>
      </w:r>
      <w:r>
        <w:rPr>
          <w:rStyle w:val="hps"/>
          <w:rFonts w:cs="Arial"/>
          <w:color w:val="222222"/>
          <w:lang w:val="en"/>
        </w:rPr>
        <w:t>/</w:t>
      </w:r>
      <w:r>
        <w:rPr>
          <w:rFonts w:cs="Arial"/>
          <w:color w:val="222222"/>
          <w:lang w:val="en"/>
        </w:rPr>
        <w:t xml:space="preserve"> </w:t>
      </w:r>
      <w:r>
        <w:rPr>
          <w:rStyle w:val="hps"/>
          <w:rFonts w:cs="Arial"/>
          <w:color w:val="222222"/>
          <w:lang w:val="en"/>
        </w:rPr>
        <w:t>changes</w:t>
      </w:r>
      <w:r>
        <w:rPr>
          <w:rFonts w:cs="Arial"/>
          <w:color w:val="222222"/>
          <w:lang w:val="en"/>
        </w:rPr>
        <w:t xml:space="preserve"> </w:t>
      </w:r>
      <w:r>
        <w:rPr>
          <w:rStyle w:val="hps"/>
          <w:rFonts w:cs="Arial"/>
          <w:color w:val="222222"/>
          <w:lang w:val="en"/>
        </w:rPr>
        <w:t>will be communicated</w:t>
      </w:r>
      <w:r>
        <w:rPr>
          <w:rFonts w:cs="Arial"/>
          <w:color w:val="222222"/>
          <w:lang w:val="en"/>
        </w:rPr>
        <w:t xml:space="preserve"> </w:t>
      </w:r>
      <w:r w:rsidR="003100B3">
        <w:rPr>
          <w:rFonts w:cs="Arial"/>
          <w:color w:val="222222"/>
          <w:lang w:val="en"/>
        </w:rPr>
        <w:t xml:space="preserve">to all stakeholders </w:t>
      </w:r>
      <w:r>
        <w:rPr>
          <w:rStyle w:val="hps"/>
          <w:rFonts w:cs="Arial"/>
          <w:color w:val="222222"/>
          <w:lang w:val="en"/>
        </w:rPr>
        <w:t>at an early stage</w:t>
      </w:r>
      <w:r>
        <w:rPr>
          <w:rFonts w:cs="Arial"/>
          <w:color w:val="222222"/>
          <w:lang w:val="en"/>
        </w:rPr>
        <w:t>.</w:t>
      </w:r>
    </w:p>
    <w:permEnd w:id="1234852134"/>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007AF6" w:rsidRPr="009C606C" w:rsidRDefault="0026399F" w:rsidP="009C606C">
      <w:pPr>
        <w:rPr>
          <w:lang w:val="en-US"/>
        </w:rPr>
      </w:pPr>
      <w:permStart w:id="21844059" w:edGrp="everyone"/>
      <w:r w:rsidRPr="009C606C">
        <w:rPr>
          <w:lang w:val="en-US"/>
        </w:rPr>
        <w:t>It is important to distinguish between r</w:t>
      </w:r>
      <w:r w:rsidR="00007AF6" w:rsidRPr="009C606C">
        <w:rPr>
          <w:lang w:val="en-US"/>
        </w:rPr>
        <w:t xml:space="preserve">egulatory extensions and </w:t>
      </w:r>
      <w:r w:rsidR="003100B3">
        <w:rPr>
          <w:lang w:val="en-US"/>
        </w:rPr>
        <w:t xml:space="preserve">individual </w:t>
      </w:r>
      <w:r w:rsidR="00007AF6" w:rsidRPr="009C606C">
        <w:rPr>
          <w:lang w:val="en-US"/>
        </w:rPr>
        <w:t>extensions</w:t>
      </w:r>
      <w:r w:rsidR="003100B3">
        <w:rPr>
          <w:lang w:val="en-US"/>
        </w:rPr>
        <w:t xml:space="preserve"> used by the repor</w:t>
      </w:r>
      <w:r w:rsidR="003100B3">
        <w:rPr>
          <w:lang w:val="en-US"/>
        </w:rPr>
        <w:t>t</w:t>
      </w:r>
      <w:r w:rsidR="003100B3">
        <w:rPr>
          <w:lang w:val="en-US"/>
        </w:rPr>
        <w:t>ing entities</w:t>
      </w:r>
      <w:r w:rsidRPr="009C606C">
        <w:rPr>
          <w:lang w:val="en-US"/>
        </w:rPr>
        <w:t xml:space="preserve">. </w:t>
      </w:r>
      <w:r w:rsidR="003100B3">
        <w:rPr>
          <w:lang w:val="en-US"/>
        </w:rPr>
        <w:t>L</w:t>
      </w:r>
      <w:r w:rsidR="00007AF6" w:rsidRPr="009C606C">
        <w:rPr>
          <w:lang w:val="en-US"/>
        </w:rPr>
        <w:t xml:space="preserve">ocal regulatory extensions </w:t>
      </w:r>
      <w:r w:rsidR="009C606C" w:rsidRPr="009C606C">
        <w:rPr>
          <w:lang w:val="en-US"/>
        </w:rPr>
        <w:t>can only be defined by t</w:t>
      </w:r>
      <w:r w:rsidR="00007AF6" w:rsidRPr="009C606C">
        <w:rPr>
          <w:lang w:val="en-US"/>
        </w:rPr>
        <w:t>he authority of local regulators and local member states.</w:t>
      </w:r>
      <w:r w:rsidR="009C606C" w:rsidRPr="009C606C">
        <w:rPr>
          <w:lang w:val="en-US"/>
        </w:rPr>
        <w:t xml:space="preserve"> Entities need the ability to extend the core data </w:t>
      </w:r>
      <w:r w:rsidR="009C606C">
        <w:rPr>
          <w:lang w:val="en-US"/>
        </w:rPr>
        <w:t xml:space="preserve">to ensure an optimal representation of their performance to stakeholders. </w:t>
      </w:r>
    </w:p>
    <w:p w:rsidR="00625F32" w:rsidRDefault="009C606C" w:rsidP="00625F32">
      <w:pPr>
        <w:pStyle w:val="Kommentartext"/>
      </w:pPr>
      <w:r>
        <w:rPr>
          <w:rStyle w:val="hps"/>
          <w:rFonts w:cs="Arial"/>
          <w:color w:val="222222"/>
          <w:lang w:val="en"/>
        </w:rPr>
        <w:t>We want to</w:t>
      </w:r>
      <w:r>
        <w:rPr>
          <w:rFonts w:cs="Arial"/>
          <w:color w:val="222222"/>
          <w:lang w:val="en"/>
        </w:rPr>
        <w:t xml:space="preserve"> </w:t>
      </w:r>
      <w:r>
        <w:rPr>
          <w:rStyle w:val="hps"/>
          <w:rFonts w:cs="Arial"/>
          <w:color w:val="222222"/>
          <w:lang w:val="en"/>
        </w:rPr>
        <w:t>emphasize that</w:t>
      </w:r>
      <w:r>
        <w:rPr>
          <w:rFonts w:cs="Arial"/>
          <w:color w:val="222222"/>
          <w:lang w:val="en"/>
        </w:rPr>
        <w:t xml:space="preserve"> </w:t>
      </w:r>
      <w:r>
        <w:rPr>
          <w:rStyle w:val="hps"/>
          <w:rFonts w:cs="Arial"/>
          <w:color w:val="222222"/>
          <w:lang w:val="en"/>
        </w:rPr>
        <w:t>a restriction of the</w:t>
      </w:r>
      <w:r>
        <w:rPr>
          <w:rFonts w:cs="Arial"/>
          <w:color w:val="222222"/>
          <w:lang w:val="en"/>
        </w:rPr>
        <w:t xml:space="preserve"> </w:t>
      </w:r>
      <w:r>
        <w:rPr>
          <w:rStyle w:val="hps"/>
          <w:rFonts w:cs="Arial"/>
          <w:color w:val="222222"/>
          <w:lang w:val="en"/>
        </w:rPr>
        <w:t>architecture</w:t>
      </w:r>
      <w:r>
        <w:rPr>
          <w:rFonts w:cs="Arial"/>
          <w:color w:val="222222"/>
          <w:lang w:val="en"/>
        </w:rPr>
        <w:t xml:space="preserve"> </w:t>
      </w:r>
      <w:r w:rsidR="003100B3">
        <w:rPr>
          <w:rFonts w:cs="Arial"/>
          <w:color w:val="222222"/>
          <w:lang w:val="en"/>
        </w:rPr>
        <w:t xml:space="preserve">regarding the use of extensions </w:t>
      </w:r>
      <w:r>
        <w:rPr>
          <w:rFonts w:cs="Arial"/>
          <w:color w:val="222222"/>
          <w:lang w:val="en"/>
        </w:rPr>
        <w:t>can</w:t>
      </w:r>
      <w:r>
        <w:rPr>
          <w:rStyle w:val="hps"/>
          <w:rFonts w:cs="Arial"/>
          <w:color w:val="222222"/>
          <w:lang w:val="en"/>
        </w:rPr>
        <w:t xml:space="preserve">not be accepted. </w:t>
      </w:r>
      <w:r w:rsidR="00625F32" w:rsidRPr="008838F7">
        <w:rPr>
          <w:lang w:val="en-US"/>
        </w:rPr>
        <w:t>Otherw</w:t>
      </w:r>
      <w:r w:rsidR="00625F32">
        <w:rPr>
          <w:lang w:val="en-US"/>
        </w:rPr>
        <w:t>ise, we expect significant user issues</w:t>
      </w:r>
      <w:r w:rsidR="00625F32" w:rsidRPr="008838F7">
        <w:rPr>
          <w:lang w:val="en-US"/>
        </w:rPr>
        <w:t xml:space="preserve"> and thus acceptance </w:t>
      </w:r>
      <w:r w:rsidR="00625F32">
        <w:t xml:space="preserve">problems in the German Economy. </w:t>
      </w:r>
    </w:p>
    <w:p w:rsidR="004C5907" w:rsidRPr="00625F32" w:rsidRDefault="004C5907" w:rsidP="008701E5">
      <w:pPr>
        <w:rPr>
          <w:rStyle w:val="hps"/>
          <w:rFonts w:cs="Arial"/>
          <w:color w:val="222222"/>
        </w:rPr>
      </w:pPr>
    </w:p>
    <w:permEnd w:id="21844059"/>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9: Do you agree with the proposed approach in relation to the taxonomies of third cou</w:t>
      </w:r>
      <w:r w:rsidRPr="008701E5">
        <w:rPr>
          <w:b/>
          <w:lang w:eastAsia="en-US"/>
        </w:rPr>
        <w:t>n</w:t>
      </w:r>
      <w:r w:rsidRPr="008701E5">
        <w:rPr>
          <w:b/>
          <w:lang w:eastAsia="en-US"/>
        </w:rPr>
        <w:t xml:space="preserve">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4C5907" w:rsidRDefault="008604A2" w:rsidP="008701E5">
      <w:pPr>
        <w:rPr>
          <w:lang w:eastAsia="en-US"/>
        </w:rPr>
      </w:pPr>
      <w:permStart w:id="1771440647" w:edGrp="everyone"/>
      <w:r w:rsidRPr="008604A2">
        <w:rPr>
          <w:lang w:val="en-US" w:eastAsia="en-US"/>
        </w:rPr>
        <w:t>CP, page 43, 5.2.1.2,</w:t>
      </w:r>
      <w:r w:rsidR="00B06C2C">
        <w:rPr>
          <w:lang w:val="en-US" w:eastAsia="en-US"/>
        </w:rPr>
        <w:t xml:space="preserve"> </w:t>
      </w:r>
      <w:r w:rsidR="00864389" w:rsidRPr="008604A2">
        <w:rPr>
          <w:lang w:val="en-US" w:eastAsia="en-US"/>
        </w:rPr>
        <w:t xml:space="preserve">129: </w:t>
      </w:r>
      <w:r w:rsidR="00625F32">
        <w:rPr>
          <w:lang w:val="en-US" w:eastAsia="en-US"/>
        </w:rPr>
        <w:t>I</w:t>
      </w:r>
      <w:r>
        <w:rPr>
          <w:rFonts w:cs="Arial"/>
          <w:color w:val="222222"/>
          <w:lang w:val="en"/>
        </w:rPr>
        <w:t xml:space="preserve">n our opinion </w:t>
      </w:r>
      <w:r w:rsidR="00497B12" w:rsidRPr="00625F32">
        <w:rPr>
          <w:rFonts w:cs="Arial"/>
          <w:lang w:val="en"/>
        </w:rPr>
        <w:t xml:space="preserve">this is </w:t>
      </w:r>
      <w:r>
        <w:rPr>
          <w:rFonts w:cs="Arial"/>
          <w:color w:val="222222"/>
          <w:lang w:val="en"/>
        </w:rPr>
        <w:t xml:space="preserve">only feasible </w:t>
      </w:r>
      <w:r>
        <w:rPr>
          <w:rStyle w:val="hps"/>
          <w:rFonts w:cs="Arial"/>
          <w:color w:val="222222"/>
          <w:lang w:val="en"/>
        </w:rPr>
        <w:t>with considerable effort</w:t>
      </w:r>
      <w:r>
        <w:rPr>
          <w:rFonts w:cs="Arial"/>
          <w:color w:val="222222"/>
          <w:lang w:val="en"/>
        </w:rPr>
        <w:t xml:space="preserve"> (</w:t>
      </w:r>
      <w:r>
        <w:rPr>
          <w:rStyle w:val="hps"/>
          <w:rFonts w:cs="Arial"/>
          <w:color w:val="222222"/>
          <w:lang w:val="en"/>
        </w:rPr>
        <w:t>and</w:t>
      </w:r>
      <w:r>
        <w:rPr>
          <w:rFonts w:cs="Arial"/>
          <w:color w:val="222222"/>
          <w:lang w:val="en"/>
        </w:rPr>
        <w:t xml:space="preserve"> </w:t>
      </w:r>
      <w:r>
        <w:rPr>
          <w:rStyle w:val="hps"/>
          <w:rFonts w:cs="Arial"/>
          <w:color w:val="222222"/>
          <w:lang w:val="en"/>
        </w:rPr>
        <w:t>therefore</w:t>
      </w:r>
      <w:r>
        <w:rPr>
          <w:rFonts w:cs="Arial"/>
          <w:color w:val="222222"/>
          <w:lang w:val="en"/>
        </w:rPr>
        <w:t xml:space="preserve"> </w:t>
      </w:r>
      <w:r>
        <w:rPr>
          <w:rStyle w:val="hps"/>
          <w:rFonts w:cs="Arial"/>
          <w:color w:val="222222"/>
          <w:lang w:val="en"/>
        </w:rPr>
        <w:t>i</w:t>
      </w:r>
      <w:r>
        <w:rPr>
          <w:rStyle w:val="hps"/>
          <w:rFonts w:cs="Arial"/>
          <w:color w:val="222222"/>
          <w:lang w:val="en"/>
        </w:rPr>
        <w:t>m</w:t>
      </w:r>
      <w:r>
        <w:rPr>
          <w:rStyle w:val="hps"/>
          <w:rFonts w:cs="Arial"/>
          <w:color w:val="222222"/>
          <w:lang w:val="en"/>
        </w:rPr>
        <w:t>practical)</w:t>
      </w:r>
      <w:r>
        <w:rPr>
          <w:rFonts w:cs="Arial"/>
          <w:color w:val="222222"/>
          <w:lang w:val="en"/>
        </w:rPr>
        <w:t xml:space="preserve"> </w:t>
      </w:r>
      <w:r>
        <w:rPr>
          <w:rStyle w:val="hps"/>
          <w:rFonts w:cs="Arial"/>
          <w:color w:val="222222"/>
          <w:lang w:val="en"/>
        </w:rPr>
        <w:t>to bring</w:t>
      </w:r>
      <w:r>
        <w:rPr>
          <w:rFonts w:cs="Arial"/>
          <w:color w:val="222222"/>
          <w:lang w:val="en"/>
        </w:rPr>
        <w:t xml:space="preserve"> </w:t>
      </w:r>
      <w:r>
        <w:rPr>
          <w:rStyle w:val="hps"/>
          <w:rFonts w:cs="Arial"/>
          <w:color w:val="222222"/>
          <w:lang w:val="en"/>
        </w:rPr>
        <w:t>all</w:t>
      </w:r>
      <w:r>
        <w:rPr>
          <w:rFonts w:cs="Arial"/>
          <w:color w:val="222222"/>
          <w:lang w:val="en"/>
        </w:rPr>
        <w:t xml:space="preserve"> </w:t>
      </w:r>
      <w:r>
        <w:rPr>
          <w:rStyle w:val="hps"/>
          <w:rFonts w:cs="Arial"/>
          <w:color w:val="222222"/>
          <w:lang w:val="en"/>
        </w:rPr>
        <w:t>national</w:t>
      </w:r>
      <w:r>
        <w:rPr>
          <w:rFonts w:cs="Arial"/>
          <w:color w:val="222222"/>
          <w:lang w:val="en"/>
        </w:rPr>
        <w:t xml:space="preserve"> </w:t>
      </w:r>
      <w:r>
        <w:rPr>
          <w:rStyle w:val="hps"/>
          <w:rFonts w:cs="Arial"/>
          <w:color w:val="222222"/>
          <w:lang w:val="en"/>
        </w:rPr>
        <w:t>GAAPs</w:t>
      </w:r>
      <w:r>
        <w:rPr>
          <w:rFonts w:cs="Arial"/>
          <w:color w:val="222222"/>
          <w:lang w:val="en"/>
        </w:rPr>
        <w:t xml:space="preserve"> </w:t>
      </w:r>
      <w:r>
        <w:rPr>
          <w:rStyle w:val="hps"/>
          <w:rFonts w:cs="Arial"/>
          <w:color w:val="222222"/>
          <w:lang w:val="en"/>
        </w:rPr>
        <w:t>with</w:t>
      </w:r>
      <w:r>
        <w:rPr>
          <w:rFonts w:cs="Arial"/>
          <w:color w:val="222222"/>
          <w:lang w:val="en"/>
        </w:rPr>
        <w:t xml:space="preserve"> </w:t>
      </w:r>
      <w:r>
        <w:rPr>
          <w:rStyle w:val="hps"/>
          <w:rFonts w:cs="Arial"/>
          <w:color w:val="222222"/>
          <w:lang w:val="en"/>
        </w:rPr>
        <w:t>IFRS</w:t>
      </w:r>
      <w:r>
        <w:rPr>
          <w:rFonts w:cs="Arial"/>
          <w:color w:val="222222"/>
          <w:lang w:val="en"/>
        </w:rPr>
        <w:t xml:space="preserve"> </w:t>
      </w:r>
      <w:r>
        <w:rPr>
          <w:rStyle w:val="hps"/>
          <w:rFonts w:cs="Arial"/>
          <w:color w:val="222222"/>
          <w:lang w:val="en"/>
        </w:rPr>
        <w:t>in</w:t>
      </w:r>
      <w:r>
        <w:rPr>
          <w:rFonts w:cs="Arial"/>
          <w:color w:val="222222"/>
          <w:lang w:val="en"/>
        </w:rPr>
        <w:t xml:space="preserve"> </w:t>
      </w:r>
      <w:r>
        <w:rPr>
          <w:rStyle w:val="hps"/>
          <w:rFonts w:cs="Arial"/>
          <w:color w:val="222222"/>
          <w:lang w:val="en"/>
        </w:rPr>
        <w:t>a unitary structure</w:t>
      </w:r>
      <w:r w:rsidR="00FC49BD">
        <w:rPr>
          <w:rStyle w:val="hps"/>
          <w:rFonts w:cs="Arial"/>
          <w:color w:val="222222"/>
          <w:lang w:val="en"/>
        </w:rPr>
        <w:t>,</w:t>
      </w:r>
      <w:r>
        <w:rPr>
          <w:rStyle w:val="hps"/>
          <w:rFonts w:cs="Arial"/>
          <w:color w:val="222222"/>
          <w:lang w:val="en"/>
        </w:rPr>
        <w:t xml:space="preserve"> </w:t>
      </w:r>
      <w:r w:rsidR="00FC49BD">
        <w:rPr>
          <w:rStyle w:val="hps"/>
          <w:rFonts w:cs="Arial"/>
          <w:color w:val="222222"/>
          <w:lang w:val="en"/>
        </w:rPr>
        <w:t xml:space="preserve">taking into account </w:t>
      </w:r>
      <w:r w:rsidR="003A2E30">
        <w:rPr>
          <w:rStyle w:val="hps"/>
          <w:rFonts w:cs="Arial"/>
          <w:color w:val="222222"/>
          <w:lang w:val="en"/>
        </w:rPr>
        <w:t xml:space="preserve">all </w:t>
      </w:r>
      <w:r w:rsidRPr="008604A2">
        <w:rPr>
          <w:rStyle w:val="hps"/>
          <w:rFonts w:cs="Arial"/>
          <w:color w:val="222222"/>
          <w:lang w:val="en-US"/>
        </w:rPr>
        <w:t>national</w:t>
      </w:r>
      <w:r w:rsidRPr="008604A2">
        <w:rPr>
          <w:rFonts w:cs="Arial"/>
          <w:color w:val="222222"/>
          <w:lang w:val="en-US"/>
        </w:rPr>
        <w:t xml:space="preserve"> </w:t>
      </w:r>
      <w:r w:rsidRPr="008604A2">
        <w:rPr>
          <w:rStyle w:val="hps"/>
          <w:rFonts w:cs="Arial"/>
          <w:color w:val="222222"/>
          <w:lang w:val="en-US"/>
        </w:rPr>
        <w:t>interests</w:t>
      </w:r>
      <w:r w:rsidRPr="008604A2">
        <w:rPr>
          <w:rFonts w:cs="Arial"/>
          <w:color w:val="222222"/>
          <w:lang w:val="en-US"/>
        </w:rPr>
        <w:t xml:space="preserve"> </w:t>
      </w:r>
      <w:r w:rsidRPr="008604A2">
        <w:rPr>
          <w:rStyle w:val="hps"/>
          <w:rFonts w:cs="Arial"/>
          <w:color w:val="222222"/>
          <w:lang w:val="en-US"/>
        </w:rPr>
        <w:t>and</w:t>
      </w:r>
      <w:r w:rsidRPr="008604A2">
        <w:rPr>
          <w:rFonts w:cs="Arial"/>
          <w:color w:val="222222"/>
          <w:lang w:val="en-US"/>
        </w:rPr>
        <w:t xml:space="preserve"> </w:t>
      </w:r>
      <w:r w:rsidRPr="008604A2">
        <w:rPr>
          <w:rStyle w:val="hps"/>
          <w:rFonts w:cs="Arial"/>
          <w:color w:val="222222"/>
          <w:lang w:val="en-US"/>
        </w:rPr>
        <w:t>legal regulations</w:t>
      </w:r>
      <w:r w:rsidR="00FC49BD">
        <w:rPr>
          <w:rStyle w:val="hps"/>
          <w:rFonts w:cs="Arial"/>
          <w:color w:val="222222"/>
          <w:lang w:val="en-US"/>
        </w:rPr>
        <w:t xml:space="preserve">. </w:t>
      </w:r>
      <w:r w:rsidR="00625F32">
        <w:t>Entities use national GAAPs successfully on the basis of applicable laws. Workflows and systems of German Entities are aligned on these structures.</w:t>
      </w:r>
      <w:r w:rsidR="00625F32">
        <w:br/>
        <w:t>Question to CP, page 43, 5.2.1.2, 128: We do not exactly understand the difference between “taxonomy</w:t>
      </w:r>
      <w:r w:rsidR="00625F32" w:rsidRPr="00A7227C">
        <w:t xml:space="preserve"> </w:t>
      </w:r>
      <w:r w:rsidR="00625F32">
        <w:t>is extended…” and “extensions”. This has to be clearly defined to avoid contradictions.</w:t>
      </w:r>
    </w:p>
    <w:permEnd w:id="1771440647"/>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8701E5" w:rsidRDefault="00B05BFC" w:rsidP="008701E5">
      <w:pPr>
        <w:rPr>
          <w:lang w:eastAsia="en-US"/>
        </w:rPr>
      </w:pPr>
      <w:permStart w:id="659906633" w:edGrp="everyone"/>
      <w:r w:rsidRPr="00DC7E2D">
        <w:rPr>
          <w:lang w:val="en-US" w:eastAsia="en-US"/>
        </w:rPr>
        <w:t xml:space="preserve"> </w:t>
      </w:r>
      <w:r w:rsidR="00DC7E2D" w:rsidRPr="00DC7E2D">
        <w:rPr>
          <w:lang w:val="en-US" w:eastAsia="en-US"/>
        </w:rPr>
        <w:t xml:space="preserve">As answered in question 9: </w:t>
      </w:r>
      <w:r w:rsidR="00B97073">
        <w:rPr>
          <w:lang w:val="en-US" w:eastAsia="en-US"/>
        </w:rPr>
        <w:t xml:space="preserve">this is </w:t>
      </w:r>
      <w:r w:rsidR="00DC7E2D" w:rsidRPr="00DC7E2D">
        <w:rPr>
          <w:lang w:val="en-US" w:eastAsia="en-US"/>
        </w:rPr>
        <w:t xml:space="preserve">a </w:t>
      </w:r>
      <w:r w:rsidRPr="00DC7E2D">
        <w:rPr>
          <w:lang w:val="en-US" w:eastAsia="en-US"/>
        </w:rPr>
        <w:t>g</w:t>
      </w:r>
      <w:r w:rsidR="00DC7E2D" w:rsidRPr="00DC7E2D">
        <w:rPr>
          <w:lang w:val="en-US" w:eastAsia="en-US"/>
        </w:rPr>
        <w:t>ood idea</w:t>
      </w:r>
      <w:r w:rsidR="00B97073">
        <w:rPr>
          <w:lang w:val="en-US" w:eastAsia="en-US"/>
        </w:rPr>
        <w:t xml:space="preserve"> in theory</w:t>
      </w:r>
      <w:r w:rsidR="00DC7E2D" w:rsidRPr="00DC7E2D">
        <w:rPr>
          <w:lang w:val="en-US" w:eastAsia="en-US"/>
        </w:rPr>
        <w:t xml:space="preserve">, but </w:t>
      </w:r>
      <w:r w:rsidR="00B97073">
        <w:rPr>
          <w:lang w:val="en-US" w:eastAsia="en-US"/>
        </w:rPr>
        <w:t>in our point of view</w:t>
      </w:r>
      <w:r w:rsidR="00DC7E2D" w:rsidRPr="00DC7E2D">
        <w:rPr>
          <w:lang w:val="en-US" w:eastAsia="en-US"/>
        </w:rPr>
        <w:t xml:space="preserve"> </w:t>
      </w:r>
      <w:r w:rsidR="00B97073">
        <w:rPr>
          <w:lang w:val="en-US" w:eastAsia="en-US"/>
        </w:rPr>
        <w:t xml:space="preserve">only </w:t>
      </w:r>
      <w:r w:rsidR="00DC7E2D" w:rsidRPr="00DC7E2D">
        <w:rPr>
          <w:lang w:val="en-US" w:eastAsia="en-US"/>
        </w:rPr>
        <w:t>feasible wit</w:t>
      </w:r>
      <w:r w:rsidR="00B97073">
        <w:rPr>
          <w:lang w:val="en-US" w:eastAsia="en-US"/>
        </w:rPr>
        <w:t>h</w:t>
      </w:r>
      <w:r w:rsidR="00DC7E2D" w:rsidRPr="00DC7E2D">
        <w:rPr>
          <w:lang w:val="en-US" w:eastAsia="en-US"/>
        </w:rPr>
        <w:t xml:space="preserve"> consi</w:t>
      </w:r>
      <w:r w:rsidR="00DC7E2D" w:rsidRPr="00DC7E2D">
        <w:rPr>
          <w:lang w:val="en-US" w:eastAsia="en-US"/>
        </w:rPr>
        <w:t>d</w:t>
      </w:r>
      <w:r w:rsidR="00DC7E2D" w:rsidRPr="00DC7E2D">
        <w:rPr>
          <w:lang w:val="en-US" w:eastAsia="en-US"/>
        </w:rPr>
        <w:t>erable effort</w:t>
      </w:r>
      <w:r w:rsidR="00B97073">
        <w:rPr>
          <w:lang w:val="en-US" w:eastAsia="en-US"/>
        </w:rPr>
        <w:t>.</w:t>
      </w:r>
      <w:r w:rsidR="00DC7E2D" w:rsidRPr="00DC7E2D">
        <w:rPr>
          <w:lang w:val="en-US" w:eastAsia="en-US"/>
        </w:rPr>
        <w:t xml:space="preserve"> </w:t>
      </w:r>
      <w:r w:rsidR="00B97073">
        <w:rPr>
          <w:lang w:val="en-US" w:eastAsia="en-US"/>
        </w:rPr>
        <w:t>A</w:t>
      </w:r>
      <w:r w:rsidR="00DC7E2D" w:rsidRPr="00DC7E2D">
        <w:rPr>
          <w:lang w:val="en-US" w:eastAsia="en-US"/>
        </w:rPr>
        <w:t xml:space="preserve">ll national requirements beyond the financial statements </w:t>
      </w:r>
      <w:r w:rsidR="00B97073">
        <w:rPr>
          <w:lang w:val="en-US" w:eastAsia="en-US"/>
        </w:rPr>
        <w:t xml:space="preserve">would have to be brought </w:t>
      </w:r>
      <w:r w:rsidR="00DC7E2D" w:rsidRPr="00DC7E2D">
        <w:rPr>
          <w:lang w:val="en-US" w:eastAsia="en-US"/>
        </w:rPr>
        <w:t>in</w:t>
      </w:r>
      <w:r w:rsidR="00B97073">
        <w:rPr>
          <w:lang w:val="en-US" w:eastAsia="en-US"/>
        </w:rPr>
        <w:t>to</w:t>
      </w:r>
      <w:r w:rsidR="00DC7E2D" w:rsidRPr="00DC7E2D">
        <w:rPr>
          <w:lang w:val="en-US" w:eastAsia="en-US"/>
        </w:rPr>
        <w:t xml:space="preserve"> a unitary </w:t>
      </w:r>
      <w:r w:rsidR="00DC7E2D">
        <w:rPr>
          <w:lang w:val="en-US" w:eastAsia="en-US"/>
        </w:rPr>
        <w:t>E</w:t>
      </w:r>
      <w:r w:rsidR="00DC7E2D" w:rsidRPr="00DC7E2D">
        <w:rPr>
          <w:lang w:val="en-US" w:eastAsia="en-US"/>
        </w:rPr>
        <w:t>uropean structure, taking into account all national interests</w:t>
      </w:r>
      <w:r w:rsidR="00DC7E2D">
        <w:rPr>
          <w:lang w:val="en-US" w:eastAsia="en-US"/>
        </w:rPr>
        <w:t xml:space="preserve">, </w:t>
      </w:r>
      <w:r w:rsidR="00DC7E2D" w:rsidRPr="008604A2">
        <w:rPr>
          <w:rStyle w:val="hps"/>
          <w:rFonts w:cs="Arial"/>
          <w:color w:val="222222"/>
          <w:lang w:val="en-US"/>
        </w:rPr>
        <w:t>legal regulations</w:t>
      </w:r>
      <w:r w:rsidR="00DC7E2D" w:rsidRPr="00DC7E2D">
        <w:rPr>
          <w:lang w:val="en-US" w:eastAsia="en-US"/>
        </w:rPr>
        <w:t xml:space="preserve"> </w:t>
      </w:r>
      <w:r w:rsidR="00DC7E2D">
        <w:rPr>
          <w:lang w:val="en-US" w:eastAsia="en-US"/>
        </w:rPr>
        <w:t xml:space="preserve">and </w:t>
      </w:r>
      <w:r w:rsidR="00DC7E2D" w:rsidRPr="00DC7E2D">
        <w:rPr>
          <w:lang w:val="en-US" w:eastAsia="en-US"/>
        </w:rPr>
        <w:t>the req</w:t>
      </w:r>
      <w:r w:rsidR="00B97073">
        <w:rPr>
          <w:lang w:val="en-US" w:eastAsia="en-US"/>
        </w:rPr>
        <w:t>uir</w:t>
      </w:r>
      <w:r w:rsidR="00B97073">
        <w:rPr>
          <w:lang w:val="en-US" w:eastAsia="en-US"/>
        </w:rPr>
        <w:t>e</w:t>
      </w:r>
      <w:r w:rsidR="00B97073">
        <w:rPr>
          <w:lang w:val="en-US" w:eastAsia="en-US"/>
        </w:rPr>
        <w:t>ments of issuers</w:t>
      </w:r>
      <w:r w:rsidR="00DC7E2D" w:rsidRPr="00DC7E2D">
        <w:rPr>
          <w:lang w:val="en-US" w:eastAsia="en-US"/>
        </w:rPr>
        <w:t>.</w:t>
      </w:r>
      <w:r w:rsidR="00625F32">
        <w:rPr>
          <w:lang w:val="en-US" w:eastAsia="en-US"/>
        </w:rPr>
        <w:t xml:space="preserve"> </w:t>
      </w:r>
      <w:r w:rsidR="00625F32">
        <w:t xml:space="preserve">We would like to point out that there is a general footnote systematics in XBRL which allows to submit any text and tables. We prefer one document instead of two - all information is bundled in a single document. Unstructured data can also be transmitted with XBRL by using the XBRL-footnotes. This is a well proven and efficient method in Germany to submit less structured or unstructured data.  </w:t>
      </w:r>
      <w:permEnd w:id="659906633"/>
      <w:r w:rsidR="008701E5"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lastRenderedPageBreak/>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096EAD" w:rsidRDefault="00081B86" w:rsidP="008701E5">
      <w:pPr>
        <w:rPr>
          <w:lang w:eastAsia="en-US"/>
        </w:rPr>
      </w:pPr>
      <w:permStart w:id="1832132972" w:edGrp="everyone"/>
      <w:r w:rsidRPr="00096EAD">
        <w:rPr>
          <w:lang w:eastAsia="en-US"/>
        </w:rPr>
        <w:t>W</w:t>
      </w:r>
      <w:r w:rsidR="00096EAD" w:rsidRPr="00096EAD">
        <w:rPr>
          <w:lang w:eastAsia="en-US"/>
        </w:rPr>
        <w:t xml:space="preserve">e believe that </w:t>
      </w:r>
      <w:r w:rsidRPr="00096EAD">
        <w:rPr>
          <w:lang w:eastAsia="en-US"/>
        </w:rPr>
        <w:t xml:space="preserve">PDF </w:t>
      </w:r>
      <w:r w:rsidR="00096EAD" w:rsidRPr="00096EAD">
        <w:rPr>
          <w:lang w:eastAsia="en-US"/>
        </w:rPr>
        <w:t>should neit</w:t>
      </w:r>
      <w:r w:rsidR="00096EAD">
        <w:rPr>
          <w:lang w:eastAsia="en-US"/>
        </w:rPr>
        <w:t>h</w:t>
      </w:r>
      <w:r w:rsidR="00096EAD" w:rsidRPr="00096EAD">
        <w:rPr>
          <w:lang w:eastAsia="en-US"/>
        </w:rPr>
        <w:t xml:space="preserve">er </w:t>
      </w:r>
      <w:r w:rsidR="00096EAD">
        <w:rPr>
          <w:lang w:eastAsia="en-US"/>
        </w:rPr>
        <w:t xml:space="preserve">be </w:t>
      </w:r>
      <w:r w:rsidR="00096EAD" w:rsidRPr="00096EAD">
        <w:rPr>
          <w:lang w:eastAsia="en-US"/>
        </w:rPr>
        <w:t xml:space="preserve">defined as a delivery format nor a storage format. </w:t>
      </w:r>
    </w:p>
    <w:p w:rsidR="00625F32" w:rsidRDefault="00096EAD" w:rsidP="008701E5">
      <w:r w:rsidRPr="00096EAD">
        <w:rPr>
          <w:lang w:val="en-US" w:eastAsia="en-US"/>
        </w:rPr>
        <w:t xml:space="preserve">We agree using PDF </w:t>
      </w:r>
      <w:r w:rsidR="00456994">
        <w:rPr>
          <w:lang w:val="en-US" w:eastAsia="en-US"/>
        </w:rPr>
        <w:t xml:space="preserve">only </w:t>
      </w:r>
      <w:r w:rsidRPr="00096EAD">
        <w:rPr>
          <w:lang w:val="en-US" w:eastAsia="en-US"/>
        </w:rPr>
        <w:t xml:space="preserve">for information provisioning. </w:t>
      </w:r>
      <w:r>
        <w:rPr>
          <w:lang w:val="en-US" w:eastAsia="en-US"/>
        </w:rPr>
        <w:t xml:space="preserve">Accepting PDF, </w:t>
      </w:r>
      <w:r w:rsidR="00456994">
        <w:rPr>
          <w:lang w:val="en-US" w:eastAsia="en-US"/>
        </w:rPr>
        <w:t xml:space="preserve">the </w:t>
      </w:r>
      <w:r>
        <w:rPr>
          <w:lang w:val="en-US" w:eastAsia="en-US"/>
        </w:rPr>
        <w:t xml:space="preserve">data arrives unstructured and remains unstructured </w:t>
      </w:r>
      <w:r w:rsidR="001E7893" w:rsidRPr="008A14AC">
        <w:rPr>
          <w:lang w:val="en-US" w:eastAsia="en-US"/>
        </w:rPr>
        <w:t xml:space="preserve">within </w:t>
      </w:r>
      <w:r>
        <w:rPr>
          <w:lang w:val="en-US" w:eastAsia="en-US"/>
        </w:rPr>
        <w:t>all systems. A unified search, presentation, consistency, transparency, co</w:t>
      </w:r>
      <w:r>
        <w:rPr>
          <w:lang w:val="en-US" w:eastAsia="en-US"/>
        </w:rPr>
        <w:t>m</w:t>
      </w:r>
      <w:r w:rsidR="00E74C3E">
        <w:rPr>
          <w:lang w:val="en-US" w:eastAsia="en-US"/>
        </w:rPr>
        <w:t xml:space="preserve">parability </w:t>
      </w:r>
      <w:r w:rsidR="001E7893" w:rsidRPr="008A14AC">
        <w:rPr>
          <w:lang w:val="en-US" w:eastAsia="en-US"/>
        </w:rPr>
        <w:t xml:space="preserve">and </w:t>
      </w:r>
      <w:r w:rsidR="00E74C3E">
        <w:rPr>
          <w:lang w:val="en-US" w:eastAsia="en-US"/>
        </w:rPr>
        <w:t xml:space="preserve">transformation </w:t>
      </w:r>
      <w:r w:rsidR="008A14AC">
        <w:rPr>
          <w:lang w:val="en-US" w:eastAsia="en-US"/>
        </w:rPr>
        <w:t>are</w:t>
      </w:r>
      <w:r>
        <w:rPr>
          <w:lang w:val="en-US" w:eastAsia="en-US"/>
        </w:rPr>
        <w:t xml:space="preserve"> no longer guaranteed</w:t>
      </w:r>
      <w:r w:rsidR="00456994">
        <w:rPr>
          <w:lang w:val="en-US" w:eastAsia="en-US"/>
        </w:rPr>
        <w:t xml:space="preserve">. Since this is </w:t>
      </w:r>
      <w:r w:rsidR="00E74C3E">
        <w:rPr>
          <w:rStyle w:val="hps"/>
          <w:rFonts w:cs="Arial"/>
          <w:color w:val="222222"/>
          <w:lang w:val="en"/>
        </w:rPr>
        <w:t>absolutely essential</w:t>
      </w:r>
      <w:r w:rsidR="00456994" w:rsidRPr="00456994">
        <w:rPr>
          <w:rFonts w:cs="Arial"/>
          <w:color w:val="222222"/>
          <w:lang w:val="en"/>
        </w:rPr>
        <w:t xml:space="preserve"> </w:t>
      </w:r>
      <w:r w:rsidR="00456994">
        <w:rPr>
          <w:rFonts w:cs="Arial"/>
          <w:color w:val="222222"/>
          <w:lang w:val="en"/>
        </w:rPr>
        <w:t xml:space="preserve">in </w:t>
      </w:r>
      <w:r w:rsidR="00456994">
        <w:rPr>
          <w:rStyle w:val="hps"/>
          <w:rFonts w:cs="Arial"/>
          <w:color w:val="222222"/>
          <w:lang w:val="en"/>
        </w:rPr>
        <w:t>our</w:t>
      </w:r>
      <w:r w:rsidR="00456994">
        <w:rPr>
          <w:rFonts w:cs="Arial"/>
          <w:color w:val="222222"/>
          <w:lang w:val="en"/>
        </w:rPr>
        <w:t xml:space="preserve"> </w:t>
      </w:r>
      <w:r w:rsidR="00456994">
        <w:rPr>
          <w:rStyle w:val="hps"/>
          <w:rFonts w:cs="Arial"/>
          <w:color w:val="222222"/>
          <w:lang w:val="en"/>
        </w:rPr>
        <w:t>view, PDF should not be accepted</w:t>
      </w:r>
      <w:r>
        <w:rPr>
          <w:lang w:val="en-US" w:eastAsia="en-US"/>
        </w:rPr>
        <w:t xml:space="preserve">. </w:t>
      </w:r>
      <w:r w:rsidR="00456994">
        <w:rPr>
          <w:lang w:val="en-US" w:eastAsia="en-US"/>
        </w:rPr>
        <w:t xml:space="preserve">While favoring </w:t>
      </w:r>
      <w:r w:rsidR="00E74C3E">
        <w:rPr>
          <w:lang w:val="en-US"/>
        </w:rPr>
        <w:t xml:space="preserve">the PDF format ESMA </w:t>
      </w:r>
      <w:r w:rsidR="00456994">
        <w:rPr>
          <w:lang w:val="en-US"/>
        </w:rPr>
        <w:t xml:space="preserve">improves and strengthens </w:t>
      </w:r>
      <w:r w:rsidR="00E74C3E">
        <w:rPr>
          <w:lang w:val="en-US"/>
        </w:rPr>
        <w:t>the market situation of just one</w:t>
      </w:r>
      <w:r w:rsidR="002C262C">
        <w:rPr>
          <w:lang w:val="en-US"/>
        </w:rPr>
        <w:t xml:space="preserve"> sole </w:t>
      </w:r>
      <w:r w:rsidR="00E74C3E">
        <w:rPr>
          <w:lang w:val="en-US"/>
        </w:rPr>
        <w:t xml:space="preserve">software </w:t>
      </w:r>
      <w:r w:rsidR="00456994">
        <w:rPr>
          <w:lang w:val="en-US"/>
        </w:rPr>
        <w:t>vendor. The market would have to implement a closed technology, being dependent on the developments of this single vendor</w:t>
      </w:r>
      <w:r w:rsidR="00E74C3E">
        <w:rPr>
          <w:lang w:val="en-US"/>
        </w:rPr>
        <w:t>.</w:t>
      </w:r>
      <w:r w:rsidR="00456994">
        <w:rPr>
          <w:lang w:val="en-US"/>
        </w:rPr>
        <w:t xml:space="preserve"> This cannot be accepted</w:t>
      </w:r>
      <w:r w:rsidR="00F26B4A">
        <w:rPr>
          <w:lang w:val="en-US"/>
        </w:rPr>
        <w:t xml:space="preserve"> and should be omitted or at least be accompanied by an open and structured equivalent alternative without any limit</w:t>
      </w:r>
      <w:r w:rsidR="00F26B4A">
        <w:rPr>
          <w:lang w:val="en-US"/>
        </w:rPr>
        <w:t>a</w:t>
      </w:r>
      <w:r w:rsidR="00F26B4A">
        <w:rPr>
          <w:lang w:val="en-US"/>
        </w:rPr>
        <w:t>tions, such as XBRL</w:t>
      </w:r>
      <w:r w:rsidR="00456994">
        <w:rPr>
          <w:lang w:val="en-US"/>
        </w:rPr>
        <w:t>.</w:t>
      </w:r>
      <w:r w:rsidR="00782034">
        <w:rPr>
          <w:lang w:val="en-US"/>
        </w:rPr>
        <w:t xml:space="preserve"> We do not </w:t>
      </w:r>
      <w:r w:rsidR="003C7991">
        <w:rPr>
          <w:lang w:val="en-US"/>
        </w:rPr>
        <w:t>s</w:t>
      </w:r>
      <w:r w:rsidR="00782034">
        <w:rPr>
          <w:lang w:val="en-US"/>
        </w:rPr>
        <w:t xml:space="preserve">ee the necessity of delivering </w:t>
      </w:r>
      <w:r w:rsidR="003C7991">
        <w:rPr>
          <w:lang w:val="en-US"/>
        </w:rPr>
        <w:t>just a small part of an annual report in XBRL. All this data already exists in structured format. Unstructured data can simply be added to the XBRL footnotes or be attached as images.</w:t>
      </w:r>
      <w:r w:rsidR="00625F32">
        <w:rPr>
          <w:lang w:val="en-US"/>
        </w:rPr>
        <w:t xml:space="preserve"> </w:t>
      </w:r>
      <w:r w:rsidR="00625F32">
        <w:t>German entities already use XBRL-workflow-structures, ther</w:t>
      </w:r>
      <w:r w:rsidR="00625F32">
        <w:t>e</w:t>
      </w:r>
      <w:r w:rsidR="00625F32">
        <w:t xml:space="preserve">fore XBRL can be used easily even for quarterly reports. </w:t>
      </w:r>
    </w:p>
    <w:p w:rsidR="003C7991" w:rsidRDefault="00625F32" w:rsidP="008701E5">
      <w:pPr>
        <w:rPr>
          <w:lang w:val="en-US"/>
        </w:rPr>
      </w:pPr>
      <w:r>
        <w:t>Please see our comments to question 10.</w:t>
      </w:r>
    </w:p>
    <w:permEnd w:id="1832132972"/>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F26B4A" w:rsidRDefault="008838F7" w:rsidP="008701E5">
      <w:pPr>
        <w:rPr>
          <w:rFonts w:cs="Arial"/>
          <w:color w:val="222222"/>
          <w:lang w:val="en"/>
        </w:rPr>
      </w:pPr>
      <w:permStart w:id="377105287" w:edGrp="everyone"/>
      <w:r>
        <w:t xml:space="preserve">No, We </w:t>
      </w:r>
      <w:r w:rsidR="00625F32">
        <w:t>prefer</w:t>
      </w:r>
      <w:r>
        <w:t xml:space="preserve"> Option </w:t>
      </w:r>
      <w:r w:rsidR="00625F32">
        <w:t>C</w:t>
      </w:r>
      <w:r w:rsidR="00D27DB9">
        <w:t xml:space="preserve">, </w:t>
      </w:r>
      <w:r w:rsidR="00F26B4A">
        <w:t xml:space="preserve">a </w:t>
      </w:r>
      <w:r w:rsidR="00D27DB9">
        <w:t>single</w:t>
      </w:r>
      <w:r w:rsidR="00350C6F">
        <w:t xml:space="preserve"> </w:t>
      </w:r>
      <w:r w:rsidR="00350C6F" w:rsidRPr="00350C6F">
        <w:rPr>
          <w:lang w:val="en-US"/>
        </w:rPr>
        <w:t>electronic structured</w:t>
      </w:r>
      <w:r w:rsidR="00D27DB9">
        <w:t xml:space="preserve"> format w</w:t>
      </w:r>
      <w:r w:rsidR="00F26B4A">
        <w:t>ill always be the most cost effective</w:t>
      </w:r>
      <w:r w:rsidR="00D27DB9">
        <w:t xml:space="preserve"> for all parties for filing and storage. </w:t>
      </w:r>
      <w:r>
        <w:t>W</w:t>
      </w:r>
      <w:r w:rsidR="00D27DB9">
        <w:t xml:space="preserve">e would not suggest to </w:t>
      </w:r>
      <w:r w:rsidR="00F26B4A">
        <w:t>separate one report into different files (structured and unstructured)</w:t>
      </w:r>
      <w:r w:rsidR="00D27DB9">
        <w:t xml:space="preserve">. </w:t>
      </w:r>
      <w:r w:rsidR="00F26B4A">
        <w:t xml:space="preserve">We suggest to include all elements within a single XBRL file. </w:t>
      </w:r>
      <w:r w:rsidR="00D27DB9">
        <w:t xml:space="preserve">Unstructured additional information could be placed within XBRL footnotes. This is a reliable and approved procedure in Germany for many years. </w:t>
      </w:r>
      <w:r w:rsidR="00D27DB9">
        <w:rPr>
          <w:lang w:val="en-US"/>
        </w:rPr>
        <w:t xml:space="preserve">A combination of </w:t>
      </w:r>
      <w:r w:rsidR="00F26B4A">
        <w:rPr>
          <w:lang w:val="en-US"/>
        </w:rPr>
        <w:t xml:space="preserve">separate files with </w:t>
      </w:r>
      <w:r w:rsidR="00D27DB9">
        <w:rPr>
          <w:lang w:val="en-US"/>
        </w:rPr>
        <w:t xml:space="preserve">structured and non-structured data will be </w:t>
      </w:r>
      <w:r w:rsidR="00D27DB9" w:rsidRPr="008A14AC">
        <w:rPr>
          <w:lang w:val="en-US"/>
        </w:rPr>
        <w:t>cost</w:t>
      </w:r>
      <w:r w:rsidR="004A7AEE" w:rsidRPr="008A14AC">
        <w:rPr>
          <w:lang w:val="en-US"/>
        </w:rPr>
        <w:t>-intensive</w:t>
      </w:r>
      <w:r w:rsidR="00D27DB9" w:rsidRPr="008A14AC">
        <w:rPr>
          <w:lang w:val="en-US"/>
        </w:rPr>
        <w:t xml:space="preserve"> </w:t>
      </w:r>
      <w:r w:rsidR="00D27DB9">
        <w:rPr>
          <w:lang w:val="en-US"/>
        </w:rPr>
        <w:t>and will enlarge the administrative burden for organizations</w:t>
      </w:r>
      <w:r w:rsidR="00F26B4A">
        <w:rPr>
          <w:lang w:val="en-US"/>
        </w:rPr>
        <w:t>.</w:t>
      </w:r>
      <w:r w:rsidR="00F26B4A">
        <w:rPr>
          <w:rFonts w:cs="Arial"/>
          <w:color w:val="222222"/>
          <w:lang w:val="en"/>
        </w:rPr>
        <w:t xml:space="preserve"> </w:t>
      </w:r>
    </w:p>
    <w:p w:rsidR="0010390F" w:rsidRDefault="00F26B4A" w:rsidP="008701E5">
      <w:pPr>
        <w:rPr>
          <w:rStyle w:val="hps"/>
          <w:rFonts w:cs="Arial"/>
          <w:color w:val="222222"/>
          <w:lang w:val="en"/>
        </w:rPr>
      </w:pPr>
      <w:r>
        <w:rPr>
          <w:rFonts w:cs="Arial"/>
          <w:color w:val="222222"/>
          <w:lang w:val="en"/>
        </w:rPr>
        <w:t xml:space="preserve">Allowing multiple files in separate file formats </w:t>
      </w:r>
      <w:r w:rsidR="00560F3F">
        <w:rPr>
          <w:rFonts w:cs="Arial"/>
          <w:color w:val="222222"/>
          <w:lang w:val="en"/>
        </w:rPr>
        <w:t>bears the danger of supplying deviating information on the same subject in different sources. It would have to be decided which piece of information is legally bin</w:t>
      </w:r>
      <w:r w:rsidR="00560F3F">
        <w:rPr>
          <w:rFonts w:cs="Arial"/>
          <w:color w:val="222222"/>
          <w:lang w:val="en"/>
        </w:rPr>
        <w:t>d</w:t>
      </w:r>
      <w:r w:rsidR="00560F3F">
        <w:rPr>
          <w:rFonts w:cs="Arial"/>
          <w:color w:val="222222"/>
          <w:lang w:val="en"/>
        </w:rPr>
        <w:t xml:space="preserve">ing. </w:t>
      </w:r>
      <w:r w:rsidR="0010390F">
        <w:rPr>
          <w:rStyle w:val="hps"/>
          <w:rFonts w:cs="Arial"/>
          <w:color w:val="222222"/>
          <w:lang w:val="en"/>
        </w:rPr>
        <w:t>For information provisioning</w:t>
      </w:r>
      <w:r w:rsidR="0010390F">
        <w:rPr>
          <w:rFonts w:cs="Arial"/>
          <w:color w:val="222222"/>
          <w:lang w:val="en"/>
        </w:rPr>
        <w:t xml:space="preserve"> </w:t>
      </w:r>
      <w:r w:rsidR="0010390F">
        <w:rPr>
          <w:rStyle w:val="hps"/>
          <w:rFonts w:cs="Arial"/>
          <w:color w:val="222222"/>
          <w:lang w:val="en"/>
        </w:rPr>
        <w:t>a</w:t>
      </w:r>
      <w:r w:rsidR="0010390F">
        <w:rPr>
          <w:rFonts w:cs="Arial"/>
          <w:color w:val="222222"/>
          <w:lang w:val="en"/>
        </w:rPr>
        <w:t xml:space="preserve"> </w:t>
      </w:r>
      <w:r w:rsidR="0010390F">
        <w:rPr>
          <w:rStyle w:val="hps"/>
          <w:rFonts w:cs="Arial"/>
          <w:color w:val="222222"/>
          <w:lang w:val="en"/>
        </w:rPr>
        <w:t>single</w:t>
      </w:r>
      <w:r w:rsidR="0010390F">
        <w:rPr>
          <w:rFonts w:cs="Arial"/>
          <w:color w:val="222222"/>
          <w:lang w:val="en"/>
        </w:rPr>
        <w:t xml:space="preserve"> </w:t>
      </w:r>
      <w:r w:rsidR="0010390F">
        <w:rPr>
          <w:rStyle w:val="hps"/>
          <w:rFonts w:cs="Arial"/>
          <w:color w:val="222222"/>
          <w:lang w:val="en"/>
        </w:rPr>
        <w:t>electronic</w:t>
      </w:r>
      <w:r w:rsidR="0010390F">
        <w:rPr>
          <w:rFonts w:cs="Arial"/>
          <w:color w:val="222222"/>
          <w:lang w:val="en"/>
        </w:rPr>
        <w:t xml:space="preserve"> </w:t>
      </w:r>
      <w:r w:rsidR="0010390F">
        <w:rPr>
          <w:rStyle w:val="hps"/>
          <w:rFonts w:cs="Arial"/>
          <w:color w:val="222222"/>
          <w:lang w:val="en"/>
        </w:rPr>
        <w:t>format</w:t>
      </w:r>
      <w:r w:rsidR="0010390F">
        <w:rPr>
          <w:rFonts w:cs="Arial"/>
          <w:color w:val="222222"/>
          <w:lang w:val="en"/>
        </w:rPr>
        <w:t xml:space="preserve">, e. g. PDF or html </w:t>
      </w:r>
      <w:r w:rsidR="0010390F">
        <w:rPr>
          <w:rStyle w:val="hps"/>
          <w:rFonts w:cs="Arial"/>
          <w:color w:val="222222"/>
          <w:lang w:val="en"/>
        </w:rPr>
        <w:t xml:space="preserve">is reasonable. </w:t>
      </w:r>
    </w:p>
    <w:permEnd w:id="377105287"/>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476378" w:rsidRDefault="00476378" w:rsidP="00E247F9">
      <w:pPr>
        <w:rPr>
          <w:lang w:val="en-US"/>
        </w:rPr>
      </w:pPr>
      <w:permStart w:id="201293105" w:edGrp="everyone"/>
      <w:r w:rsidRPr="00E247F9">
        <w:rPr>
          <w:lang w:val="en-US"/>
        </w:rPr>
        <w:t>Yes</w:t>
      </w:r>
      <w:r w:rsidR="00E247F9">
        <w:rPr>
          <w:lang w:val="en-US"/>
        </w:rPr>
        <w:t>,</w:t>
      </w:r>
      <w:r w:rsidRPr="00E247F9">
        <w:rPr>
          <w:lang w:val="en-US"/>
        </w:rPr>
        <w:t xml:space="preserve"> iXBRL and XBRL are the most relevant options available for the ESEF.</w:t>
      </w:r>
      <w:r w:rsidR="00F5071B">
        <w:rPr>
          <w:lang w:val="en-US"/>
        </w:rPr>
        <w:br/>
      </w:r>
      <w:r w:rsidR="00F5071B" w:rsidRPr="00F5071B">
        <w:rPr>
          <w:lang w:val="en-US"/>
        </w:rPr>
        <w:t xml:space="preserve">In Germany XBRL is </w:t>
      </w:r>
      <w:r w:rsidR="00F5071B">
        <w:rPr>
          <w:lang w:val="en-US"/>
        </w:rPr>
        <w:t xml:space="preserve">already </w:t>
      </w:r>
      <w:r w:rsidR="00F5071B" w:rsidRPr="00F5071B">
        <w:rPr>
          <w:lang w:val="en-US"/>
        </w:rPr>
        <w:t xml:space="preserve">mandatory for annual tax declaration only. </w:t>
      </w:r>
      <w:r w:rsidR="008838F7">
        <w:rPr>
          <w:lang w:val="en-US"/>
        </w:rPr>
        <w:t>Also i</w:t>
      </w:r>
      <w:r w:rsidR="00F5071B" w:rsidRPr="00F5071B">
        <w:rPr>
          <w:lang w:val="en-US"/>
        </w:rPr>
        <w:t xml:space="preserve">t </w:t>
      </w:r>
      <w:r w:rsidR="008838F7">
        <w:rPr>
          <w:lang w:val="en-US"/>
        </w:rPr>
        <w:t xml:space="preserve">is </w:t>
      </w:r>
      <w:r w:rsidR="005655BC">
        <w:rPr>
          <w:lang w:val="en-US"/>
        </w:rPr>
        <w:t xml:space="preserve">being </w:t>
      </w:r>
      <w:r w:rsidR="008838F7">
        <w:rPr>
          <w:lang w:val="en-US"/>
        </w:rPr>
        <w:t>well used for</w:t>
      </w:r>
      <w:r w:rsidR="00F5071B" w:rsidRPr="00F5071B">
        <w:rPr>
          <w:lang w:val="en-US"/>
        </w:rPr>
        <w:t xml:space="preserve"> filing </w:t>
      </w:r>
      <w:r w:rsidR="005655BC">
        <w:rPr>
          <w:lang w:val="en-US"/>
        </w:rPr>
        <w:t>p</w:t>
      </w:r>
      <w:r w:rsidR="008838F7">
        <w:rPr>
          <w:lang w:val="en-US"/>
        </w:rPr>
        <w:t xml:space="preserve">urposes </w:t>
      </w:r>
      <w:r w:rsidR="00F5071B" w:rsidRPr="00F5071B">
        <w:rPr>
          <w:lang w:val="en-US"/>
        </w:rPr>
        <w:t>for AFR to the German OAM.</w:t>
      </w:r>
      <w:r w:rsidR="00F5071B">
        <w:rPr>
          <w:lang w:val="en-US"/>
        </w:rPr>
        <w:br/>
      </w:r>
      <w:r w:rsidR="00F5071B">
        <w:rPr>
          <w:lang w:val="en-US"/>
        </w:rPr>
        <w:br/>
      </w:r>
      <w:r w:rsidR="00F5071B" w:rsidRPr="00F5071B">
        <w:rPr>
          <w:lang w:val="en-US"/>
        </w:rPr>
        <w:t xml:space="preserve">Rendering of XBRL has initially </w:t>
      </w:r>
      <w:r w:rsidR="008A14AC">
        <w:rPr>
          <w:lang w:val="en-US"/>
        </w:rPr>
        <w:t xml:space="preserve">to </w:t>
      </w:r>
      <w:r w:rsidR="004A7AEE" w:rsidRPr="008A14AC">
        <w:rPr>
          <w:lang w:val="en-US"/>
        </w:rPr>
        <w:t xml:space="preserve">be </w:t>
      </w:r>
      <w:r w:rsidR="00F5071B" w:rsidRPr="00F5071B">
        <w:rPr>
          <w:lang w:val="en-US"/>
        </w:rPr>
        <w:t>prepared with stylesheets</w:t>
      </w:r>
      <w:r w:rsidR="004A7AEE">
        <w:rPr>
          <w:lang w:val="en-US"/>
        </w:rPr>
        <w:t xml:space="preserve"> </w:t>
      </w:r>
      <w:r w:rsidR="004A7AEE" w:rsidRPr="008A14AC">
        <w:rPr>
          <w:lang w:val="en-US"/>
        </w:rPr>
        <w:t>only</w:t>
      </w:r>
      <w:r w:rsidR="00F5071B" w:rsidRPr="00F5071B">
        <w:rPr>
          <w:lang w:val="en-US"/>
        </w:rPr>
        <w:t xml:space="preserve">. All filed documents will be converted into the same uniform presentation (layout). Regarding iXBRL the effort to </w:t>
      </w:r>
      <w:r w:rsidR="00F5071B" w:rsidRPr="008A14AC">
        <w:rPr>
          <w:lang w:val="en-US"/>
        </w:rPr>
        <w:t>achi</w:t>
      </w:r>
      <w:r w:rsidR="008A14AC" w:rsidRPr="008A14AC">
        <w:rPr>
          <w:lang w:val="en-US"/>
        </w:rPr>
        <w:t>e</w:t>
      </w:r>
      <w:r w:rsidR="00F5071B" w:rsidRPr="008A14AC">
        <w:rPr>
          <w:lang w:val="en-US"/>
        </w:rPr>
        <w:t xml:space="preserve">ve </w:t>
      </w:r>
      <w:r w:rsidR="00F5071B" w:rsidRPr="00F5071B">
        <w:rPr>
          <w:lang w:val="en-US"/>
        </w:rPr>
        <w:t>a uniform (thus comp</w:t>
      </w:r>
      <w:r w:rsidR="00F5071B" w:rsidRPr="00F5071B">
        <w:rPr>
          <w:lang w:val="en-US"/>
        </w:rPr>
        <w:t>a</w:t>
      </w:r>
      <w:r w:rsidR="00F5071B" w:rsidRPr="00F5071B">
        <w:rPr>
          <w:lang w:val="en-US"/>
        </w:rPr>
        <w:t xml:space="preserve">rable) layout will need a significantly higher effort. Each filed document may </w:t>
      </w:r>
      <w:r w:rsidR="00F5071B">
        <w:rPr>
          <w:lang w:val="en-US"/>
        </w:rPr>
        <w:t>potentially have to be mod</w:t>
      </w:r>
      <w:r w:rsidR="00F5071B">
        <w:rPr>
          <w:lang w:val="en-US"/>
        </w:rPr>
        <w:t>i</w:t>
      </w:r>
      <w:r w:rsidR="00F5071B">
        <w:rPr>
          <w:lang w:val="en-US"/>
        </w:rPr>
        <w:t>fied</w:t>
      </w:r>
      <w:r w:rsidR="00F5071B" w:rsidRPr="00F5071B">
        <w:rPr>
          <w:lang w:val="en-US"/>
        </w:rPr>
        <w:t xml:space="preserve"> since it might "destroy" the embedding layout (i.e. OAMs website</w:t>
      </w:r>
      <w:r w:rsidR="008838F7">
        <w:rPr>
          <w:lang w:val="en-US"/>
        </w:rPr>
        <w:t>). Wit</w:t>
      </w:r>
      <w:r w:rsidR="005655BC">
        <w:rPr>
          <w:lang w:val="en-US"/>
        </w:rPr>
        <w:t>h</w:t>
      </w:r>
      <w:r w:rsidR="008838F7">
        <w:rPr>
          <w:lang w:val="en-US"/>
        </w:rPr>
        <w:t xml:space="preserve">out manual checks the level of transparency and comparability will decrease. </w:t>
      </w:r>
      <w:r w:rsidR="00F5071B">
        <w:rPr>
          <w:lang w:val="en-US"/>
        </w:rPr>
        <w:br/>
      </w:r>
    </w:p>
    <w:p w:rsidR="00476378" w:rsidRDefault="007850F8" w:rsidP="008701E5">
      <w:pPr>
        <w:rPr>
          <w:lang w:val="en-US" w:eastAsia="en-US"/>
        </w:rPr>
      </w:pPr>
      <w:r w:rsidRPr="007850F8">
        <w:rPr>
          <w:lang w:val="en-US"/>
        </w:rPr>
        <w:t xml:space="preserve">iXBRL-files are also valid if containing only XHTML and no XBRL-data at all. When accepting iXBRL-files it must be validated </w:t>
      </w:r>
      <w:r>
        <w:rPr>
          <w:lang w:val="en-US"/>
        </w:rPr>
        <w:t xml:space="preserve">that </w:t>
      </w:r>
      <w:r w:rsidRPr="007850F8">
        <w:rPr>
          <w:lang w:val="en-US"/>
        </w:rPr>
        <w:t>the XBRL-facts are present and correctly filled within the document.</w:t>
      </w:r>
      <w:r>
        <w:rPr>
          <w:lang w:val="en-US"/>
        </w:rPr>
        <w:t xml:space="preserve"> Therefore</w:t>
      </w:r>
      <w:r w:rsidR="004A7AEE">
        <w:rPr>
          <w:lang w:val="en-US"/>
        </w:rPr>
        <w:t>,</w:t>
      </w:r>
      <w:r>
        <w:rPr>
          <w:lang w:val="en-US"/>
        </w:rPr>
        <w:t xml:space="preserve"> a </w:t>
      </w:r>
      <w:r w:rsidR="00476378">
        <w:rPr>
          <w:lang w:val="en-US"/>
        </w:rPr>
        <w:t xml:space="preserve">combination of iXBRL and XBRL </w:t>
      </w:r>
      <w:r>
        <w:rPr>
          <w:lang w:val="en-US"/>
        </w:rPr>
        <w:t xml:space="preserve">should be prevented since it </w:t>
      </w:r>
      <w:r w:rsidR="00476378">
        <w:rPr>
          <w:lang w:val="en-US"/>
        </w:rPr>
        <w:t xml:space="preserve">might </w:t>
      </w:r>
      <w:r>
        <w:rPr>
          <w:lang w:val="en-US"/>
        </w:rPr>
        <w:t>lead to more confusion and higher costs for the market participants</w:t>
      </w:r>
      <w:r w:rsidR="00476378">
        <w:rPr>
          <w:lang w:val="en-US"/>
        </w:rPr>
        <w:t xml:space="preserve">. They might </w:t>
      </w:r>
      <w:r>
        <w:rPr>
          <w:lang w:val="en-US"/>
        </w:rPr>
        <w:t xml:space="preserve">have to </w:t>
      </w:r>
      <w:r w:rsidR="00476378">
        <w:rPr>
          <w:lang w:val="en-US"/>
        </w:rPr>
        <w:t xml:space="preserve">implement two different </w:t>
      </w:r>
      <w:r>
        <w:rPr>
          <w:lang w:val="en-US"/>
        </w:rPr>
        <w:t xml:space="preserve">technical </w:t>
      </w:r>
      <w:r w:rsidR="00476378">
        <w:rPr>
          <w:lang w:val="en-US"/>
        </w:rPr>
        <w:t xml:space="preserve">processes </w:t>
      </w:r>
      <w:r w:rsidR="002C262C">
        <w:rPr>
          <w:lang w:val="en-US"/>
        </w:rPr>
        <w:t xml:space="preserve">although </w:t>
      </w:r>
      <w:r w:rsidR="005F1E3C">
        <w:rPr>
          <w:lang w:val="en-US"/>
        </w:rPr>
        <w:t>only one (i.e. just fo</w:t>
      </w:r>
      <w:r>
        <w:rPr>
          <w:lang w:val="en-US"/>
        </w:rPr>
        <w:t>r XBRL) would be sufficient.</w:t>
      </w:r>
    </w:p>
    <w:p w:rsidR="00476378" w:rsidRDefault="00476378" w:rsidP="008701E5">
      <w:pPr>
        <w:rPr>
          <w:lang w:val="en-US" w:eastAsia="en-US"/>
        </w:rPr>
      </w:pPr>
    </w:p>
    <w:p w:rsidR="007850F8" w:rsidRPr="00AC5E7B" w:rsidRDefault="007850F8" w:rsidP="008701E5">
      <w:pPr>
        <w:rPr>
          <w:lang w:val="en-US" w:eastAsia="en-US"/>
        </w:rPr>
      </w:pPr>
      <w:r>
        <w:rPr>
          <w:lang w:val="en-US" w:eastAsia="en-US"/>
        </w:rPr>
        <w:lastRenderedPageBreak/>
        <w:t xml:space="preserve">While processing (i)XBRL it must be ensured by the RTS </w:t>
      </w:r>
      <w:r w:rsidRPr="007850F8">
        <w:rPr>
          <w:lang w:val="en-US" w:eastAsia="en-US"/>
        </w:rPr>
        <w:t xml:space="preserve">that </w:t>
      </w:r>
      <w:r>
        <w:rPr>
          <w:lang w:val="en-US" w:eastAsia="en-US"/>
        </w:rPr>
        <w:t xml:space="preserve">any </w:t>
      </w:r>
      <w:r w:rsidRPr="007850F8">
        <w:rPr>
          <w:lang w:val="en-US" w:eastAsia="en-US"/>
        </w:rPr>
        <w:t xml:space="preserve">OAM may restrict the use of formatting possibilities within the </w:t>
      </w:r>
      <w:r>
        <w:rPr>
          <w:lang w:val="en-US" w:eastAsia="en-US"/>
        </w:rPr>
        <w:t xml:space="preserve">rendered </w:t>
      </w:r>
      <w:r w:rsidRPr="007850F8">
        <w:rPr>
          <w:lang w:val="en-US" w:eastAsia="en-US"/>
        </w:rPr>
        <w:t xml:space="preserve">XHTML </w:t>
      </w:r>
      <w:r>
        <w:rPr>
          <w:lang w:val="en-US" w:eastAsia="en-US"/>
        </w:rPr>
        <w:t xml:space="preserve">(or PDF) </w:t>
      </w:r>
      <w:r w:rsidRPr="007850F8">
        <w:rPr>
          <w:lang w:val="en-US" w:eastAsia="en-US"/>
        </w:rPr>
        <w:t>regarding their local specifications to ensure a uniform presentation.</w:t>
      </w:r>
    </w:p>
    <w:permEnd w:id="201293105"/>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7850F8" w:rsidRDefault="00AC5E7B" w:rsidP="008701E5">
      <w:pPr>
        <w:rPr>
          <w:lang w:val="en-US"/>
        </w:rPr>
      </w:pPr>
      <w:permStart w:id="2127130297" w:edGrp="everyone"/>
      <w:r>
        <w:rPr>
          <w:lang w:val="en-US"/>
        </w:rPr>
        <w:t xml:space="preserve">As </w:t>
      </w:r>
      <w:r w:rsidR="001E6A78">
        <w:rPr>
          <w:lang w:val="en-US"/>
        </w:rPr>
        <w:t>answered in</w:t>
      </w:r>
      <w:r>
        <w:rPr>
          <w:lang w:val="en-US"/>
        </w:rPr>
        <w:t xml:space="preserve"> question 3</w:t>
      </w:r>
      <w:r w:rsidR="001E6A78">
        <w:rPr>
          <w:lang w:val="en-US"/>
        </w:rPr>
        <w:t xml:space="preserve">, </w:t>
      </w:r>
      <w:r>
        <w:rPr>
          <w:lang w:val="en-US"/>
        </w:rPr>
        <w:t xml:space="preserve">the preferred </w:t>
      </w:r>
      <w:r w:rsidR="001E6A78">
        <w:rPr>
          <w:lang w:val="en-US"/>
        </w:rPr>
        <w:t>technology i</w:t>
      </w:r>
      <w:r>
        <w:rPr>
          <w:lang w:val="en-US"/>
        </w:rPr>
        <w:t>s XBRL.</w:t>
      </w:r>
      <w:r w:rsidR="001E6A78" w:rsidRPr="001E6A78">
        <w:rPr>
          <w:lang w:val="en-US"/>
        </w:rPr>
        <w:t xml:space="preserve"> </w:t>
      </w:r>
      <w:r w:rsidR="001E6A78">
        <w:rPr>
          <w:lang w:val="en-US"/>
        </w:rPr>
        <w:t>T</w:t>
      </w:r>
      <w:r w:rsidR="001E6A78" w:rsidRPr="00064C1F">
        <w:rPr>
          <w:lang w:val="en-US"/>
        </w:rPr>
        <w:t xml:space="preserve">he introduction of electronic reporting </w:t>
      </w:r>
      <w:r w:rsidR="007850F8">
        <w:rPr>
          <w:lang w:val="en-US"/>
        </w:rPr>
        <w:t xml:space="preserve">in XBRL </w:t>
      </w:r>
      <w:r w:rsidR="001E6A78" w:rsidRPr="00064C1F">
        <w:rPr>
          <w:lang w:val="en-US"/>
        </w:rPr>
        <w:t xml:space="preserve">will </w:t>
      </w:r>
      <w:r w:rsidR="007850F8">
        <w:rPr>
          <w:lang w:val="en-US"/>
        </w:rPr>
        <w:t>allow a unified search</w:t>
      </w:r>
      <w:r w:rsidR="007850F8" w:rsidRPr="007850F8">
        <w:rPr>
          <w:lang w:val="en-US"/>
        </w:rPr>
        <w:t xml:space="preserve">, </w:t>
      </w:r>
      <w:r w:rsidR="007850F8">
        <w:rPr>
          <w:lang w:val="en-US"/>
        </w:rPr>
        <w:t xml:space="preserve">higher </w:t>
      </w:r>
      <w:r w:rsidR="007850F8" w:rsidRPr="007850F8">
        <w:rPr>
          <w:lang w:val="en-US"/>
        </w:rPr>
        <w:t>consistency</w:t>
      </w:r>
      <w:r w:rsidR="007850F8">
        <w:rPr>
          <w:lang w:val="en-US"/>
        </w:rPr>
        <w:t xml:space="preserve"> and quality of data</w:t>
      </w:r>
      <w:r w:rsidR="007850F8" w:rsidRPr="007850F8">
        <w:rPr>
          <w:lang w:val="en-US"/>
        </w:rPr>
        <w:t xml:space="preserve">, </w:t>
      </w:r>
      <w:r w:rsidR="007850F8">
        <w:rPr>
          <w:lang w:val="en-US"/>
        </w:rPr>
        <w:t xml:space="preserve">higher </w:t>
      </w:r>
      <w:r w:rsidR="007850F8" w:rsidRPr="007850F8">
        <w:rPr>
          <w:lang w:val="en-US"/>
        </w:rPr>
        <w:t>transpare</w:t>
      </w:r>
      <w:r w:rsidR="007850F8">
        <w:rPr>
          <w:lang w:val="en-US"/>
        </w:rPr>
        <w:t>ncy, easier comparability and</w:t>
      </w:r>
      <w:r w:rsidR="007850F8" w:rsidRPr="007850F8">
        <w:rPr>
          <w:lang w:val="en-US"/>
        </w:rPr>
        <w:t xml:space="preserve"> transformation</w:t>
      </w:r>
      <w:r w:rsidR="007850F8">
        <w:rPr>
          <w:lang w:val="en-US"/>
        </w:rPr>
        <w:t xml:space="preserve"> of data into different layout presentations (i.e. XHTML or PDF). Please see </w:t>
      </w:r>
      <w:r w:rsidR="00453973" w:rsidRPr="008A14AC">
        <w:rPr>
          <w:lang w:val="en-US"/>
        </w:rPr>
        <w:t xml:space="preserve">also our </w:t>
      </w:r>
      <w:r w:rsidR="007850F8">
        <w:rPr>
          <w:lang w:val="en-US"/>
        </w:rPr>
        <w:t>answer to Q3.</w:t>
      </w:r>
    </w:p>
    <w:p w:rsidR="007850F8" w:rsidRDefault="007850F8" w:rsidP="008701E5">
      <w:pPr>
        <w:rPr>
          <w:lang w:val="en-US"/>
        </w:rPr>
      </w:pPr>
    </w:p>
    <w:permEnd w:id="2127130297"/>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1E6A78" w:rsidRPr="005655BC" w:rsidRDefault="007E7591" w:rsidP="005655BC">
      <w:pPr>
        <w:pStyle w:val="Kommentartext"/>
        <w:rPr>
          <w:b/>
          <w:lang w:eastAsia="en-US"/>
        </w:rPr>
      </w:pPr>
      <w:permStart w:id="2038119514" w:edGrp="everyone"/>
      <w:r w:rsidRPr="001E6A78">
        <w:rPr>
          <w:lang w:val="en-US" w:eastAsia="en-US"/>
        </w:rPr>
        <w:t>No, we disagree. F</w:t>
      </w:r>
      <w:r w:rsidR="001E6A78" w:rsidRPr="001E6A78">
        <w:rPr>
          <w:lang w:val="en-US" w:eastAsia="en-US"/>
        </w:rPr>
        <w:t xml:space="preserve">or </w:t>
      </w:r>
      <w:r w:rsidR="00FE7DB4">
        <w:rPr>
          <w:lang w:val="en-US" w:eastAsia="en-US"/>
        </w:rPr>
        <w:t xml:space="preserve">all market participants </w:t>
      </w:r>
      <w:r w:rsidR="001E6A78" w:rsidRPr="001E6A78">
        <w:rPr>
          <w:lang w:val="en-US" w:eastAsia="en-US"/>
        </w:rPr>
        <w:t xml:space="preserve">it is more </w:t>
      </w:r>
      <w:r w:rsidR="007850F8">
        <w:rPr>
          <w:lang w:val="en-US" w:eastAsia="en-US"/>
        </w:rPr>
        <w:t xml:space="preserve">cost effective and also much more </w:t>
      </w:r>
      <w:r w:rsidR="001E6A78" w:rsidRPr="001E6A78">
        <w:rPr>
          <w:lang w:val="en-US" w:eastAsia="en-US"/>
        </w:rPr>
        <w:t xml:space="preserve">user-friendly </w:t>
      </w:r>
      <w:r w:rsidR="00FE7DB4">
        <w:rPr>
          <w:lang w:val="en-US" w:eastAsia="en-US"/>
        </w:rPr>
        <w:t xml:space="preserve">if all issuers and entities </w:t>
      </w:r>
      <w:r w:rsidR="007850F8">
        <w:rPr>
          <w:lang w:val="en-US" w:eastAsia="en-US"/>
        </w:rPr>
        <w:t>hav</w:t>
      </w:r>
      <w:r w:rsidR="00FE7DB4">
        <w:rPr>
          <w:lang w:val="en-US" w:eastAsia="en-US"/>
        </w:rPr>
        <w:t xml:space="preserve">e </w:t>
      </w:r>
      <w:r w:rsidR="001E6A78" w:rsidRPr="001E6A78">
        <w:rPr>
          <w:lang w:val="en-US" w:eastAsia="en-US"/>
        </w:rPr>
        <w:t xml:space="preserve">to </w:t>
      </w:r>
      <w:r w:rsidR="001E6A78">
        <w:rPr>
          <w:lang w:val="en-US" w:eastAsia="en-US"/>
        </w:rPr>
        <w:t>s</w:t>
      </w:r>
      <w:r w:rsidR="001E6A78" w:rsidRPr="001E6A78">
        <w:rPr>
          <w:lang w:val="en-US" w:eastAsia="en-US"/>
        </w:rPr>
        <w:t xml:space="preserve">upply </w:t>
      </w:r>
      <w:r w:rsidR="00FE7DB4">
        <w:rPr>
          <w:lang w:val="en-US" w:eastAsia="en-US"/>
        </w:rPr>
        <w:t xml:space="preserve">their </w:t>
      </w:r>
      <w:r w:rsidR="001E6A78" w:rsidRPr="001E6A78">
        <w:rPr>
          <w:lang w:val="en-US" w:eastAsia="en-US"/>
        </w:rPr>
        <w:t xml:space="preserve">data in one </w:t>
      </w:r>
      <w:r w:rsidR="007850F8">
        <w:rPr>
          <w:lang w:val="en-US" w:eastAsia="en-US"/>
        </w:rPr>
        <w:t xml:space="preserve">single </w:t>
      </w:r>
      <w:r w:rsidR="00FE7DB4">
        <w:rPr>
          <w:lang w:val="en-US" w:eastAsia="en-US"/>
        </w:rPr>
        <w:t xml:space="preserve">unified </w:t>
      </w:r>
      <w:r w:rsidR="001E6A78" w:rsidRPr="001E6A78">
        <w:rPr>
          <w:lang w:val="en-US" w:eastAsia="en-US"/>
        </w:rPr>
        <w:t>format</w:t>
      </w:r>
      <w:r w:rsidR="00FE7DB4">
        <w:rPr>
          <w:lang w:val="en-US" w:eastAsia="en-US"/>
        </w:rPr>
        <w:t xml:space="preserve"> from the start</w:t>
      </w:r>
      <w:r w:rsidR="001E6A78" w:rsidRPr="001E6A78">
        <w:rPr>
          <w:lang w:val="en-US" w:eastAsia="en-US"/>
        </w:rPr>
        <w:t>.</w:t>
      </w:r>
      <w:r w:rsidR="00FE7DB4">
        <w:rPr>
          <w:lang w:val="en-US" w:eastAsia="en-US"/>
        </w:rPr>
        <w:t xml:space="preserve"> Therefore we do not see the necessity of a staged approach.</w:t>
      </w:r>
      <w:r w:rsidR="005655BC">
        <w:rPr>
          <w:lang w:val="en-US" w:eastAsia="en-US"/>
        </w:rPr>
        <w:t xml:space="preserve"> </w:t>
      </w:r>
      <w:r w:rsidR="005655BC">
        <w:t>As already mentioned above, national and legal regulations must be considered for national entities.</w:t>
      </w:r>
    </w:p>
    <w:permEnd w:id="2038119514"/>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7E7591" w:rsidRDefault="007E7591" w:rsidP="008701E5">
      <w:pPr>
        <w:rPr>
          <w:lang w:eastAsia="en-US"/>
        </w:rPr>
      </w:pPr>
      <w:permStart w:id="776155540" w:edGrp="everyone"/>
      <w:r>
        <w:rPr>
          <w:lang w:eastAsia="en-US"/>
        </w:rPr>
        <w:t xml:space="preserve">No, please see our comments to </w:t>
      </w:r>
      <w:r w:rsidR="00453973" w:rsidRPr="00875FE2">
        <w:rPr>
          <w:lang w:eastAsia="en-US"/>
        </w:rPr>
        <w:t>Q</w:t>
      </w:r>
      <w:r>
        <w:rPr>
          <w:lang w:eastAsia="en-US"/>
        </w:rPr>
        <w:t xml:space="preserve">15. </w:t>
      </w:r>
    </w:p>
    <w:permEnd w:id="776155540"/>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350C6F" w:rsidRDefault="001E6A78" w:rsidP="008701E5">
      <w:pPr>
        <w:rPr>
          <w:rFonts w:cs="Arial"/>
          <w:color w:val="222222"/>
          <w:lang w:val="en"/>
        </w:rPr>
      </w:pPr>
      <w:permStart w:id="869731973" w:edGrp="everyone"/>
      <w:r>
        <w:rPr>
          <w:rStyle w:val="hps"/>
          <w:rFonts w:cs="Arial"/>
          <w:color w:val="222222"/>
          <w:lang w:val="en"/>
        </w:rPr>
        <w:t>Yes, but</w:t>
      </w:r>
      <w:r>
        <w:rPr>
          <w:rFonts w:cs="Arial"/>
          <w:color w:val="222222"/>
          <w:lang w:val="en"/>
        </w:rPr>
        <w:t xml:space="preserve"> </w:t>
      </w:r>
      <w:r w:rsidR="007A004F">
        <w:rPr>
          <w:rFonts w:cs="Arial"/>
          <w:color w:val="222222"/>
          <w:lang w:val="en"/>
        </w:rPr>
        <w:t>t</w:t>
      </w:r>
      <w:r w:rsidR="007A004F">
        <w:rPr>
          <w:rStyle w:val="hps"/>
          <w:rFonts w:cs="Arial"/>
          <w:color w:val="222222"/>
          <w:lang w:val="en"/>
        </w:rPr>
        <w:t>his will certainly</w:t>
      </w:r>
      <w:r w:rsidR="007A004F">
        <w:rPr>
          <w:rFonts w:cs="Arial"/>
          <w:color w:val="222222"/>
          <w:lang w:val="en"/>
        </w:rPr>
        <w:t xml:space="preserve"> </w:t>
      </w:r>
      <w:r w:rsidR="007A004F">
        <w:rPr>
          <w:rStyle w:val="hps"/>
          <w:rFonts w:cs="Arial"/>
          <w:color w:val="222222"/>
          <w:lang w:val="en"/>
        </w:rPr>
        <w:t>take time. We</w:t>
      </w:r>
      <w:r>
        <w:rPr>
          <w:rStyle w:val="hps"/>
          <w:rFonts w:cs="Arial"/>
          <w:color w:val="222222"/>
          <w:lang w:val="en"/>
        </w:rPr>
        <w:t xml:space="preserve"> believe that</w:t>
      </w:r>
      <w:r>
        <w:rPr>
          <w:rFonts w:cs="Arial"/>
          <w:color w:val="222222"/>
          <w:lang w:val="en"/>
        </w:rPr>
        <w:t xml:space="preserve"> </w:t>
      </w:r>
      <w:r w:rsidR="007A004F">
        <w:rPr>
          <w:rFonts w:cs="Arial"/>
          <w:color w:val="222222"/>
          <w:lang w:val="en"/>
        </w:rPr>
        <w:t xml:space="preserve">issuers and entities </w:t>
      </w:r>
      <w:r>
        <w:rPr>
          <w:rStyle w:val="hps"/>
          <w:rFonts w:cs="Arial"/>
          <w:color w:val="222222"/>
          <w:lang w:val="en"/>
        </w:rPr>
        <w:t>first</w:t>
      </w:r>
      <w:r>
        <w:rPr>
          <w:rFonts w:cs="Arial"/>
          <w:color w:val="222222"/>
          <w:lang w:val="en"/>
        </w:rPr>
        <w:t xml:space="preserve"> </w:t>
      </w:r>
      <w:r w:rsidR="007A004F">
        <w:rPr>
          <w:rFonts w:cs="Arial"/>
          <w:color w:val="222222"/>
          <w:lang w:val="en"/>
        </w:rPr>
        <w:t xml:space="preserve">have to </w:t>
      </w:r>
      <w:r>
        <w:rPr>
          <w:rStyle w:val="hps"/>
          <w:rFonts w:cs="Arial"/>
          <w:color w:val="222222"/>
          <w:lang w:val="en"/>
        </w:rPr>
        <w:t>gain experience</w:t>
      </w:r>
      <w:r>
        <w:rPr>
          <w:rFonts w:cs="Arial"/>
          <w:color w:val="222222"/>
          <w:lang w:val="en"/>
        </w:rPr>
        <w:t xml:space="preserve"> </w:t>
      </w:r>
      <w:r w:rsidR="007A004F">
        <w:rPr>
          <w:rFonts w:cs="Arial"/>
          <w:color w:val="222222"/>
          <w:lang w:val="en"/>
        </w:rPr>
        <w:t xml:space="preserve">with the </w:t>
      </w:r>
      <w:r w:rsidR="00FE7DB4">
        <w:rPr>
          <w:rFonts w:cs="Arial"/>
          <w:color w:val="222222"/>
          <w:lang w:val="en"/>
        </w:rPr>
        <w:t>electronic reporting</w:t>
      </w:r>
      <w:r w:rsidR="00350C6F">
        <w:rPr>
          <w:rFonts w:cs="Arial"/>
          <w:color w:val="222222"/>
          <w:lang w:val="en"/>
        </w:rPr>
        <w:t xml:space="preserve"> in a structured format</w:t>
      </w:r>
      <w:r w:rsidR="00FE7DB4">
        <w:rPr>
          <w:rFonts w:cs="Arial"/>
          <w:color w:val="222222"/>
          <w:lang w:val="en"/>
        </w:rPr>
        <w:t>.</w:t>
      </w:r>
    </w:p>
    <w:permEnd w:id="869731973"/>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7A004F" w:rsidRDefault="007A004F" w:rsidP="008701E5">
      <w:pPr>
        <w:rPr>
          <w:lang w:val="en-US" w:eastAsia="en-US"/>
        </w:rPr>
      </w:pPr>
      <w:permStart w:id="1828915876" w:edGrp="everyone"/>
      <w:r w:rsidRPr="007A004F">
        <w:rPr>
          <w:rStyle w:val="hps"/>
          <w:rFonts w:cs="Arial"/>
          <w:color w:val="222222"/>
          <w:lang w:val="en-US"/>
        </w:rPr>
        <w:t>A unified</w:t>
      </w:r>
      <w:r w:rsidRPr="007A004F">
        <w:rPr>
          <w:rFonts w:cs="Arial"/>
          <w:color w:val="222222"/>
          <w:lang w:val="en-US"/>
        </w:rPr>
        <w:t xml:space="preserve">, </w:t>
      </w:r>
      <w:r w:rsidRPr="007A004F">
        <w:rPr>
          <w:rStyle w:val="hps"/>
          <w:rFonts w:cs="Arial"/>
          <w:color w:val="222222"/>
          <w:lang w:val="en-US"/>
        </w:rPr>
        <w:t>global</w:t>
      </w:r>
      <w:r w:rsidRPr="007A004F">
        <w:rPr>
          <w:rFonts w:cs="Arial"/>
          <w:color w:val="222222"/>
          <w:lang w:val="en-US"/>
        </w:rPr>
        <w:t xml:space="preserve"> </w:t>
      </w:r>
      <w:r w:rsidRPr="007A004F">
        <w:rPr>
          <w:rStyle w:val="hps"/>
          <w:rFonts w:cs="Arial"/>
          <w:color w:val="222222"/>
          <w:lang w:val="en-US"/>
        </w:rPr>
        <w:t>structure</w:t>
      </w:r>
      <w:r w:rsidRPr="007A004F">
        <w:rPr>
          <w:rFonts w:cs="Arial"/>
          <w:color w:val="222222"/>
          <w:lang w:val="en-US"/>
        </w:rPr>
        <w:t xml:space="preserve"> </w:t>
      </w:r>
      <w:r w:rsidRPr="007A004F">
        <w:rPr>
          <w:rStyle w:val="hps"/>
          <w:rFonts w:cs="Arial"/>
          <w:color w:val="222222"/>
          <w:lang w:val="en-US"/>
        </w:rPr>
        <w:t>would of course be desirable</w:t>
      </w:r>
      <w:r>
        <w:rPr>
          <w:rStyle w:val="hps"/>
          <w:rFonts w:cs="Arial"/>
          <w:color w:val="222222"/>
          <w:lang w:val="en-US"/>
        </w:rPr>
        <w:t>.</w:t>
      </w:r>
      <w:r w:rsidRPr="007A004F">
        <w:rPr>
          <w:lang w:val="en-US" w:eastAsia="en-US"/>
        </w:rPr>
        <w:t xml:space="preserve"> The </w:t>
      </w:r>
      <w:r w:rsidR="007E7591" w:rsidRPr="007A004F">
        <w:rPr>
          <w:lang w:val="en-US" w:eastAsia="en-US"/>
        </w:rPr>
        <w:t xml:space="preserve">TD </w:t>
      </w:r>
      <w:r>
        <w:rPr>
          <w:lang w:val="en-US" w:eastAsia="en-US"/>
        </w:rPr>
        <w:t xml:space="preserve">is only valid for </w:t>
      </w:r>
      <w:r w:rsidR="007E7591" w:rsidRPr="007A004F">
        <w:rPr>
          <w:lang w:val="en-US" w:eastAsia="en-US"/>
        </w:rPr>
        <w:t>EU</w:t>
      </w:r>
      <w:r>
        <w:rPr>
          <w:lang w:val="en-US" w:eastAsia="en-US"/>
        </w:rPr>
        <w:t xml:space="preserve"> member states and can not make any specifications for third </w:t>
      </w:r>
      <w:r w:rsidR="007E7591" w:rsidRPr="007A004F">
        <w:rPr>
          <w:lang w:val="en-US" w:eastAsia="en-US"/>
        </w:rPr>
        <w:t>countries</w:t>
      </w:r>
      <w:r>
        <w:rPr>
          <w:lang w:val="en-US" w:eastAsia="en-US"/>
        </w:rPr>
        <w:t xml:space="preserve">. </w:t>
      </w:r>
    </w:p>
    <w:permEnd w:id="1828915876"/>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452D77" w:rsidRDefault="00EA4093" w:rsidP="008701E5">
      <w:pPr>
        <w:rPr>
          <w:lang w:val="en-US" w:eastAsia="en-US"/>
        </w:rPr>
      </w:pPr>
      <w:permStart w:id="1155224452" w:edGrp="everyone"/>
      <w:r w:rsidRPr="00452D77">
        <w:rPr>
          <w:lang w:val="en-US"/>
        </w:rPr>
        <w:t>No</w:t>
      </w:r>
      <w:r w:rsidR="00A05010">
        <w:rPr>
          <w:lang w:val="en-US"/>
        </w:rPr>
        <w:t xml:space="preserve">, a phased approach is not necessary as this is also an affordable solution for SMEs. </w:t>
      </w:r>
      <w:r w:rsidR="00FE7DB4">
        <w:rPr>
          <w:lang w:val="en-US"/>
        </w:rPr>
        <w:t>A unified regul</w:t>
      </w:r>
      <w:r w:rsidR="00FE7DB4">
        <w:rPr>
          <w:lang w:val="en-US"/>
        </w:rPr>
        <w:t>a</w:t>
      </w:r>
      <w:r w:rsidR="00FE7DB4">
        <w:rPr>
          <w:lang w:val="en-US"/>
        </w:rPr>
        <w:t xml:space="preserve">tion for all market participants would be preferable. </w:t>
      </w:r>
      <w:r w:rsidRPr="00452D77">
        <w:rPr>
          <w:lang w:val="en-US"/>
        </w:rPr>
        <w:t xml:space="preserve">It is relevant for the capital market to ensure that small </w:t>
      </w:r>
      <w:r w:rsidR="00A05010">
        <w:rPr>
          <w:lang w:val="en-US"/>
        </w:rPr>
        <w:lastRenderedPageBreak/>
        <w:t xml:space="preserve">and independent entities adhere to the </w:t>
      </w:r>
      <w:r w:rsidRPr="00452D77">
        <w:rPr>
          <w:lang w:val="en-US"/>
        </w:rPr>
        <w:t xml:space="preserve">same regulation. </w:t>
      </w:r>
      <w:r w:rsidR="00A05010">
        <w:rPr>
          <w:lang w:val="en-US"/>
        </w:rPr>
        <w:t xml:space="preserve">Comment: For </w:t>
      </w:r>
      <w:r w:rsidR="00FE7DB4">
        <w:rPr>
          <w:lang w:val="en-US"/>
        </w:rPr>
        <w:t xml:space="preserve">financial tax declaration </w:t>
      </w:r>
      <w:r w:rsidR="00A05010" w:rsidRPr="00A05010">
        <w:rPr>
          <w:lang w:val="en-US"/>
        </w:rPr>
        <w:t xml:space="preserve">filings </w:t>
      </w:r>
      <w:r w:rsidR="00FE7DB4">
        <w:rPr>
          <w:lang w:val="en-US"/>
        </w:rPr>
        <w:t>of SMEs in Germany XBRL is already in use.</w:t>
      </w:r>
      <w:r w:rsidR="005655BC" w:rsidRPr="005655BC">
        <w:t xml:space="preserve"> </w:t>
      </w:r>
      <w:r w:rsidR="005655BC">
        <w:t>Please see our answers to question 17. These regulations can be made exclusively for entities subject to the TD.</w:t>
      </w:r>
    </w:p>
    <w:permEnd w:id="1155224452"/>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267C11" w:rsidRDefault="009D691C" w:rsidP="00267C11">
      <w:pPr>
        <w:rPr>
          <w:rStyle w:val="hps"/>
          <w:rFonts w:cs="Arial"/>
          <w:color w:val="222222"/>
          <w:lang w:val="en"/>
        </w:rPr>
      </w:pPr>
      <w:permStart w:id="2131448276" w:edGrp="everyone"/>
      <w:r>
        <w:rPr>
          <w:rStyle w:val="hps"/>
          <w:rFonts w:cs="Arial"/>
          <w:color w:val="222222"/>
          <w:lang w:val="en"/>
        </w:rPr>
        <w:t>There</w:t>
      </w:r>
      <w:r>
        <w:rPr>
          <w:rFonts w:cs="Arial"/>
          <w:color w:val="222222"/>
          <w:lang w:val="en"/>
        </w:rPr>
        <w:t xml:space="preserve"> </w:t>
      </w:r>
      <w:r>
        <w:rPr>
          <w:rStyle w:val="hps"/>
          <w:rFonts w:cs="Arial"/>
          <w:color w:val="222222"/>
          <w:lang w:val="en"/>
        </w:rPr>
        <w:t>is</w:t>
      </w:r>
      <w:r>
        <w:rPr>
          <w:rFonts w:cs="Arial"/>
          <w:color w:val="222222"/>
          <w:lang w:val="en"/>
        </w:rPr>
        <w:t xml:space="preserve"> </w:t>
      </w:r>
      <w:r>
        <w:rPr>
          <w:rStyle w:val="hps"/>
          <w:rFonts w:cs="Arial"/>
          <w:color w:val="222222"/>
          <w:lang w:val="en"/>
        </w:rPr>
        <w:t>no clear distinction</w:t>
      </w:r>
      <w:r>
        <w:rPr>
          <w:rFonts w:cs="Arial"/>
          <w:color w:val="222222"/>
          <w:lang w:val="en"/>
        </w:rPr>
        <w:t xml:space="preserve"> </w:t>
      </w:r>
      <w:r>
        <w:rPr>
          <w:rStyle w:val="hps"/>
          <w:rFonts w:cs="Arial"/>
          <w:color w:val="222222"/>
          <w:lang w:val="en"/>
        </w:rPr>
        <w:t>between</w:t>
      </w:r>
      <w:r>
        <w:rPr>
          <w:rFonts w:cs="Arial"/>
          <w:color w:val="222222"/>
          <w:lang w:val="en"/>
        </w:rPr>
        <w:t xml:space="preserve"> </w:t>
      </w:r>
      <w:r>
        <w:rPr>
          <w:rStyle w:val="hps"/>
          <w:rFonts w:cs="Arial"/>
          <w:color w:val="222222"/>
          <w:lang w:val="en"/>
        </w:rPr>
        <w:t>submission</w:t>
      </w:r>
      <w:r>
        <w:rPr>
          <w:rFonts w:cs="Arial"/>
          <w:color w:val="222222"/>
          <w:lang w:val="en"/>
        </w:rPr>
        <w:t xml:space="preserve"> </w:t>
      </w:r>
      <w:r>
        <w:rPr>
          <w:rStyle w:val="hps"/>
          <w:rFonts w:cs="Arial"/>
          <w:color w:val="222222"/>
          <w:lang w:val="en"/>
        </w:rPr>
        <w:t>and</w:t>
      </w:r>
      <w:r>
        <w:rPr>
          <w:rFonts w:cs="Arial"/>
          <w:color w:val="222222"/>
          <w:lang w:val="en"/>
        </w:rPr>
        <w:t xml:space="preserve"> </w:t>
      </w:r>
      <w:r>
        <w:rPr>
          <w:rStyle w:val="hps"/>
          <w:rFonts w:cs="Arial"/>
          <w:color w:val="222222"/>
          <w:lang w:val="en"/>
        </w:rPr>
        <w:t>information provisioning. With reference to the RTS, we believe that exclusively the output- format is regulated and not the delivery</w:t>
      </w:r>
      <w:r w:rsidR="00453973" w:rsidRPr="008A14AC">
        <w:rPr>
          <w:rStyle w:val="hps"/>
          <w:rFonts w:cs="Arial"/>
          <w:lang w:val="en"/>
        </w:rPr>
        <w:t>-format</w:t>
      </w:r>
      <w:r w:rsidR="00DA17A5" w:rsidRPr="008A14AC">
        <w:rPr>
          <w:rStyle w:val="hps"/>
          <w:rFonts w:cs="Arial"/>
          <w:lang w:val="en"/>
        </w:rPr>
        <w:t xml:space="preserve">. </w:t>
      </w:r>
      <w:r w:rsidR="00DA17A5">
        <w:rPr>
          <w:rStyle w:val="hps"/>
          <w:rFonts w:cs="Arial"/>
          <w:color w:val="222222"/>
          <w:lang w:val="en"/>
        </w:rPr>
        <w:t>In</w:t>
      </w:r>
      <w:r w:rsidR="00DA17A5">
        <w:rPr>
          <w:rFonts w:cs="Arial"/>
          <w:color w:val="222222"/>
          <w:lang w:val="en"/>
        </w:rPr>
        <w:t xml:space="preserve"> </w:t>
      </w:r>
      <w:r w:rsidR="00DA17A5">
        <w:rPr>
          <w:rStyle w:val="hps"/>
          <w:rFonts w:cs="Arial"/>
          <w:color w:val="222222"/>
          <w:lang w:val="en"/>
        </w:rPr>
        <w:t>Germany</w:t>
      </w:r>
      <w:r w:rsidR="00DA17A5">
        <w:rPr>
          <w:rFonts w:cs="Arial"/>
          <w:color w:val="222222"/>
          <w:lang w:val="en"/>
        </w:rPr>
        <w:t xml:space="preserve"> it </w:t>
      </w:r>
      <w:r w:rsidR="00DA17A5">
        <w:rPr>
          <w:rStyle w:val="hps"/>
          <w:rFonts w:cs="Arial"/>
          <w:color w:val="222222"/>
          <w:lang w:val="en"/>
        </w:rPr>
        <w:t>is regulated by law</w:t>
      </w:r>
      <w:r w:rsidR="00DA17A5">
        <w:rPr>
          <w:rFonts w:cs="Arial"/>
          <w:color w:val="222222"/>
          <w:lang w:val="en"/>
        </w:rPr>
        <w:t xml:space="preserve"> </w:t>
      </w:r>
      <w:r w:rsidR="00DA17A5">
        <w:rPr>
          <w:rStyle w:val="hps"/>
          <w:rFonts w:cs="Arial"/>
          <w:color w:val="222222"/>
          <w:lang w:val="en"/>
        </w:rPr>
        <w:t xml:space="preserve">that </w:t>
      </w:r>
      <w:r w:rsidR="00DA17A5">
        <w:rPr>
          <w:rFonts w:cs="Arial"/>
          <w:color w:val="222222"/>
          <w:lang w:val="en"/>
        </w:rPr>
        <w:t xml:space="preserve">data has to be delivered </w:t>
      </w:r>
      <w:r w:rsidR="00DA17A5">
        <w:rPr>
          <w:rStyle w:val="hps"/>
          <w:rFonts w:cs="Arial"/>
          <w:color w:val="222222"/>
          <w:lang w:val="en"/>
        </w:rPr>
        <w:t>in</w:t>
      </w:r>
      <w:r w:rsidR="00DA17A5">
        <w:rPr>
          <w:rFonts w:cs="Arial"/>
          <w:color w:val="222222"/>
          <w:lang w:val="en"/>
        </w:rPr>
        <w:t xml:space="preserve"> </w:t>
      </w:r>
      <w:r w:rsidR="00453973" w:rsidRPr="008A14AC">
        <w:rPr>
          <w:rFonts w:cs="Arial"/>
          <w:lang w:val="en"/>
        </w:rPr>
        <w:t xml:space="preserve">a </w:t>
      </w:r>
      <w:r w:rsidR="00DA17A5">
        <w:rPr>
          <w:rStyle w:val="hps"/>
          <w:rFonts w:cs="Arial"/>
          <w:color w:val="222222"/>
          <w:lang w:val="en"/>
        </w:rPr>
        <w:t>structured format</w:t>
      </w:r>
      <w:r w:rsidR="00DA17A5">
        <w:rPr>
          <w:rFonts w:cs="Arial"/>
          <w:color w:val="222222"/>
          <w:lang w:val="en"/>
        </w:rPr>
        <w:t xml:space="preserve"> </w:t>
      </w:r>
      <w:r w:rsidR="00DA17A5">
        <w:rPr>
          <w:rStyle w:val="hps"/>
          <w:rFonts w:cs="Arial"/>
          <w:color w:val="222222"/>
          <w:lang w:val="en"/>
        </w:rPr>
        <w:t>(</w:t>
      </w:r>
      <w:r w:rsidR="00DA17A5">
        <w:rPr>
          <w:rFonts w:cs="Arial"/>
          <w:color w:val="222222"/>
          <w:lang w:val="en"/>
        </w:rPr>
        <w:t xml:space="preserve">XML, </w:t>
      </w:r>
      <w:r w:rsidR="00DA17A5">
        <w:rPr>
          <w:rStyle w:val="hps"/>
          <w:rFonts w:cs="Arial"/>
          <w:color w:val="222222"/>
          <w:lang w:val="en"/>
        </w:rPr>
        <w:t>XBRL). A change</w:t>
      </w:r>
      <w:r w:rsidR="00DA17A5">
        <w:rPr>
          <w:rFonts w:cs="Arial"/>
          <w:color w:val="222222"/>
          <w:lang w:val="en"/>
        </w:rPr>
        <w:t xml:space="preserve"> </w:t>
      </w:r>
      <w:r w:rsidR="00DA17A5">
        <w:rPr>
          <w:rStyle w:val="hps"/>
          <w:rFonts w:cs="Arial"/>
          <w:color w:val="222222"/>
          <w:lang w:val="en"/>
        </w:rPr>
        <w:t>will produce</w:t>
      </w:r>
      <w:r w:rsidR="00DA17A5">
        <w:rPr>
          <w:rFonts w:cs="Arial"/>
          <w:color w:val="222222"/>
          <w:lang w:val="en"/>
        </w:rPr>
        <w:t xml:space="preserve"> </w:t>
      </w:r>
      <w:r w:rsidR="00DA17A5">
        <w:rPr>
          <w:rStyle w:val="hps"/>
          <w:rFonts w:cs="Arial"/>
          <w:color w:val="222222"/>
          <w:lang w:val="en"/>
        </w:rPr>
        <w:t>very high expenditure</w:t>
      </w:r>
      <w:r w:rsidR="00DA17A5">
        <w:rPr>
          <w:rFonts w:cs="Arial"/>
          <w:color w:val="222222"/>
          <w:lang w:val="en"/>
        </w:rPr>
        <w:t xml:space="preserve"> </w:t>
      </w:r>
      <w:r w:rsidR="00DA17A5">
        <w:rPr>
          <w:rStyle w:val="hps"/>
          <w:rFonts w:cs="Arial"/>
          <w:color w:val="222222"/>
          <w:lang w:val="en"/>
        </w:rPr>
        <w:t>and</w:t>
      </w:r>
      <w:r w:rsidR="00DA17A5">
        <w:rPr>
          <w:rFonts w:cs="Arial"/>
          <w:color w:val="222222"/>
          <w:lang w:val="en"/>
        </w:rPr>
        <w:t xml:space="preserve"> </w:t>
      </w:r>
      <w:r w:rsidR="00DA17A5">
        <w:rPr>
          <w:rStyle w:val="hps"/>
          <w:rFonts w:cs="Arial"/>
          <w:color w:val="222222"/>
          <w:lang w:val="en"/>
        </w:rPr>
        <w:t>costs</w:t>
      </w:r>
      <w:r w:rsidR="00DA17A5">
        <w:rPr>
          <w:rFonts w:cs="Arial"/>
          <w:color w:val="222222"/>
          <w:lang w:val="en"/>
        </w:rPr>
        <w:t xml:space="preserve"> </w:t>
      </w:r>
      <w:r w:rsidR="00DA17A5">
        <w:rPr>
          <w:rStyle w:val="hps"/>
          <w:rFonts w:cs="Arial"/>
          <w:color w:val="222222"/>
          <w:lang w:val="en"/>
        </w:rPr>
        <w:t>and must be</w:t>
      </w:r>
      <w:r w:rsidR="00DA17A5">
        <w:rPr>
          <w:rFonts w:cs="Arial"/>
          <w:color w:val="222222"/>
          <w:lang w:val="en"/>
        </w:rPr>
        <w:t xml:space="preserve"> </w:t>
      </w:r>
      <w:r w:rsidR="00DA17A5">
        <w:rPr>
          <w:rStyle w:val="hps"/>
          <w:rFonts w:cs="Arial"/>
          <w:color w:val="222222"/>
          <w:lang w:val="en"/>
        </w:rPr>
        <w:t>regulated by law</w:t>
      </w:r>
      <w:r w:rsidR="00DA17A5">
        <w:rPr>
          <w:rFonts w:cs="Arial"/>
          <w:color w:val="222222"/>
          <w:lang w:val="en"/>
        </w:rPr>
        <w:t xml:space="preserve"> </w:t>
      </w:r>
      <w:r w:rsidR="00DA17A5">
        <w:rPr>
          <w:rStyle w:val="hps"/>
          <w:rFonts w:cs="Arial"/>
          <w:color w:val="222222"/>
          <w:lang w:val="en"/>
        </w:rPr>
        <w:t>(financial /</w:t>
      </w:r>
      <w:r w:rsidR="00DA17A5">
        <w:rPr>
          <w:rFonts w:cs="Arial"/>
          <w:color w:val="222222"/>
          <w:lang w:val="en"/>
        </w:rPr>
        <w:t xml:space="preserve"> </w:t>
      </w:r>
      <w:r w:rsidR="00DA17A5">
        <w:rPr>
          <w:rStyle w:val="hps"/>
          <w:rFonts w:cs="Arial"/>
          <w:color w:val="222222"/>
          <w:lang w:val="en"/>
        </w:rPr>
        <w:t>tax legislation</w:t>
      </w:r>
      <w:r w:rsidR="00DA17A5">
        <w:rPr>
          <w:rFonts w:cs="Arial"/>
          <w:color w:val="222222"/>
          <w:lang w:val="en"/>
        </w:rPr>
        <w:t xml:space="preserve"> </w:t>
      </w:r>
      <w:r w:rsidR="00DA17A5">
        <w:rPr>
          <w:rStyle w:val="hps"/>
          <w:rFonts w:cs="Arial"/>
          <w:color w:val="222222"/>
          <w:lang w:val="en"/>
        </w:rPr>
        <w:t>and</w:t>
      </w:r>
      <w:r w:rsidR="00DA17A5">
        <w:rPr>
          <w:rFonts w:cs="Arial"/>
          <w:color w:val="222222"/>
          <w:lang w:val="en"/>
        </w:rPr>
        <w:t xml:space="preserve"> </w:t>
      </w:r>
      <w:r w:rsidR="00DA17A5">
        <w:rPr>
          <w:rStyle w:val="hps"/>
          <w:rFonts w:cs="Arial"/>
          <w:color w:val="222222"/>
          <w:lang w:val="en"/>
        </w:rPr>
        <w:t>Federal Ministry of Justice</w:t>
      </w:r>
      <w:r w:rsidR="00DA17A5">
        <w:rPr>
          <w:rFonts w:cs="Arial"/>
          <w:color w:val="222222"/>
          <w:lang w:val="en"/>
        </w:rPr>
        <w:t xml:space="preserve">). There is already a legal requirement to submit structured data for many years, which is successfully lived and practiced by all participants. </w:t>
      </w:r>
      <w:r w:rsidR="00267C11">
        <w:rPr>
          <w:rStyle w:val="hps"/>
          <w:rFonts w:cs="Arial"/>
          <w:color w:val="222222"/>
          <w:lang w:val="en"/>
        </w:rPr>
        <w:t>We are</w:t>
      </w:r>
      <w:r w:rsidR="00267C11">
        <w:rPr>
          <w:rFonts w:cs="Arial"/>
          <w:color w:val="222222"/>
          <w:lang w:val="en"/>
        </w:rPr>
        <w:t xml:space="preserve"> not </w:t>
      </w:r>
      <w:r w:rsidR="00267C11">
        <w:rPr>
          <w:rStyle w:val="hps"/>
          <w:rFonts w:cs="Arial"/>
          <w:color w:val="222222"/>
          <w:lang w:val="en"/>
        </w:rPr>
        <w:t>the only member</w:t>
      </w:r>
      <w:r w:rsidR="00267C11">
        <w:rPr>
          <w:rFonts w:cs="Arial"/>
          <w:color w:val="222222"/>
          <w:lang w:val="en"/>
        </w:rPr>
        <w:t xml:space="preserve"> state </w:t>
      </w:r>
      <w:r w:rsidR="00267C11">
        <w:rPr>
          <w:rStyle w:val="hps"/>
          <w:rFonts w:cs="Arial"/>
          <w:color w:val="222222"/>
          <w:lang w:val="en"/>
        </w:rPr>
        <w:t>that</w:t>
      </w:r>
      <w:r w:rsidR="00267C11">
        <w:rPr>
          <w:rFonts w:cs="Arial"/>
          <w:color w:val="222222"/>
          <w:lang w:val="en"/>
        </w:rPr>
        <w:t xml:space="preserve"> </w:t>
      </w:r>
      <w:r w:rsidR="00267C11">
        <w:rPr>
          <w:rStyle w:val="hps"/>
          <w:rFonts w:cs="Arial"/>
          <w:color w:val="222222"/>
          <w:lang w:val="en"/>
        </w:rPr>
        <w:t>used</w:t>
      </w:r>
      <w:r w:rsidR="00267C11">
        <w:rPr>
          <w:rFonts w:cs="Arial"/>
          <w:color w:val="222222"/>
          <w:lang w:val="en"/>
        </w:rPr>
        <w:t xml:space="preserve"> </w:t>
      </w:r>
      <w:r w:rsidR="00267C11">
        <w:rPr>
          <w:rStyle w:val="hps"/>
          <w:rFonts w:cs="Arial"/>
          <w:color w:val="222222"/>
          <w:lang w:val="en"/>
        </w:rPr>
        <w:t>stru</w:t>
      </w:r>
      <w:r w:rsidR="00267C11">
        <w:rPr>
          <w:rStyle w:val="hps"/>
          <w:rFonts w:cs="Arial"/>
          <w:color w:val="222222"/>
          <w:lang w:val="en"/>
        </w:rPr>
        <w:t>c</w:t>
      </w:r>
      <w:r w:rsidR="00267C11">
        <w:rPr>
          <w:rStyle w:val="hps"/>
          <w:rFonts w:cs="Arial"/>
          <w:color w:val="222222"/>
          <w:lang w:val="en"/>
        </w:rPr>
        <w:t>tured</w:t>
      </w:r>
      <w:r w:rsidR="00267C11">
        <w:rPr>
          <w:rFonts w:cs="Arial"/>
          <w:color w:val="222222"/>
          <w:lang w:val="en"/>
        </w:rPr>
        <w:t xml:space="preserve"> </w:t>
      </w:r>
      <w:r w:rsidR="00267C11">
        <w:rPr>
          <w:rStyle w:val="hps"/>
          <w:rFonts w:cs="Arial"/>
          <w:color w:val="222222"/>
          <w:lang w:val="en"/>
        </w:rPr>
        <w:t>standards (see table CP, page</w:t>
      </w:r>
      <w:r w:rsidR="00267C11">
        <w:rPr>
          <w:rFonts w:cs="Arial"/>
          <w:color w:val="222222"/>
          <w:lang w:val="en"/>
        </w:rPr>
        <w:t xml:space="preserve"> </w:t>
      </w:r>
      <w:r w:rsidR="00267C11">
        <w:rPr>
          <w:rStyle w:val="hps"/>
          <w:rFonts w:cs="Arial"/>
          <w:color w:val="222222"/>
          <w:lang w:val="en"/>
        </w:rPr>
        <w:t>28, 4.1.4).</w:t>
      </w:r>
    </w:p>
    <w:p w:rsidR="00350C6F" w:rsidRPr="009D691C" w:rsidRDefault="002C262C" w:rsidP="00267C11">
      <w:pPr>
        <w:rPr>
          <w:lang w:val="en-US" w:eastAsia="en-US"/>
        </w:rPr>
      </w:pPr>
      <w:r>
        <w:rPr>
          <w:rStyle w:val="hps"/>
          <w:rFonts w:cs="Arial"/>
          <w:color w:val="222222"/>
          <w:lang w:val="en"/>
        </w:rPr>
        <w:t xml:space="preserve">Allowing </w:t>
      </w:r>
      <w:r w:rsidR="00F32B57">
        <w:rPr>
          <w:rStyle w:val="hps"/>
          <w:rFonts w:cs="Arial"/>
          <w:color w:val="222222"/>
          <w:lang w:val="en"/>
        </w:rPr>
        <w:t xml:space="preserve">various reports in </w:t>
      </w:r>
      <w:r w:rsidR="00350C6F">
        <w:rPr>
          <w:rStyle w:val="hps"/>
          <w:rFonts w:cs="Arial"/>
          <w:color w:val="222222"/>
          <w:lang w:val="en"/>
        </w:rPr>
        <w:t>different formats</w:t>
      </w:r>
      <w:r w:rsidR="00F32B57">
        <w:rPr>
          <w:rStyle w:val="hps"/>
          <w:rFonts w:cs="Arial"/>
          <w:color w:val="222222"/>
          <w:lang w:val="en"/>
        </w:rPr>
        <w:t xml:space="preserve"> within the OAM would lead to an inconsistent portfolio in the </w:t>
      </w:r>
      <w:r>
        <w:rPr>
          <w:rStyle w:val="hps"/>
          <w:rFonts w:cs="Arial"/>
          <w:color w:val="222222"/>
          <w:lang w:val="en"/>
        </w:rPr>
        <w:t xml:space="preserve">OAMs </w:t>
      </w:r>
      <w:r w:rsidR="00F32B57">
        <w:rPr>
          <w:rStyle w:val="hps"/>
          <w:rFonts w:cs="Arial"/>
          <w:color w:val="222222"/>
          <w:lang w:val="en"/>
        </w:rPr>
        <w:t>archive.</w:t>
      </w:r>
    </w:p>
    <w:p w:rsidR="009D691C" w:rsidRPr="009D691C" w:rsidRDefault="00267C11" w:rsidP="008701E5">
      <w:pPr>
        <w:rPr>
          <w:lang w:val="en-US" w:eastAsia="en-US"/>
        </w:rPr>
      </w:pPr>
      <w:r>
        <w:rPr>
          <w:rStyle w:val="hps"/>
          <w:rFonts w:cs="Arial"/>
          <w:color w:val="222222"/>
          <w:lang w:val="en"/>
        </w:rPr>
        <w:t>Exclusively for</w:t>
      </w:r>
      <w:r>
        <w:rPr>
          <w:rFonts w:cs="Arial"/>
          <w:color w:val="222222"/>
          <w:lang w:val="en"/>
        </w:rPr>
        <w:t xml:space="preserve"> </w:t>
      </w:r>
      <w:r>
        <w:rPr>
          <w:rStyle w:val="hps"/>
          <w:rFonts w:cs="Arial"/>
          <w:color w:val="222222"/>
          <w:lang w:val="en"/>
        </w:rPr>
        <w:t>information provisioning</w:t>
      </w:r>
      <w:r>
        <w:rPr>
          <w:rFonts w:cs="Arial"/>
          <w:color w:val="222222"/>
          <w:lang w:val="en"/>
        </w:rPr>
        <w:t xml:space="preserve"> </w:t>
      </w:r>
      <w:r w:rsidR="00104D64">
        <w:rPr>
          <w:rFonts w:cs="Arial"/>
          <w:color w:val="222222"/>
          <w:lang w:val="en"/>
        </w:rPr>
        <w:t xml:space="preserve">(rendering of data) </w:t>
      </w:r>
      <w:r>
        <w:rPr>
          <w:rStyle w:val="hps"/>
          <w:rFonts w:cs="Arial"/>
          <w:color w:val="222222"/>
          <w:lang w:val="en"/>
        </w:rPr>
        <w:t xml:space="preserve">we </w:t>
      </w:r>
      <w:r w:rsidR="00763ABC">
        <w:rPr>
          <w:rStyle w:val="hps"/>
          <w:rFonts w:cs="Arial"/>
          <w:color w:val="222222"/>
          <w:lang w:val="en"/>
        </w:rPr>
        <w:t>supply</w:t>
      </w:r>
      <w:r>
        <w:rPr>
          <w:rFonts w:cs="Arial"/>
          <w:color w:val="222222"/>
          <w:lang w:val="en"/>
        </w:rPr>
        <w:t xml:space="preserve"> PDF</w:t>
      </w:r>
      <w:r>
        <w:rPr>
          <w:rStyle w:val="hps"/>
          <w:rFonts w:cs="Arial"/>
          <w:color w:val="222222"/>
          <w:lang w:val="en"/>
        </w:rPr>
        <w:t xml:space="preserve"> as a unified</w:t>
      </w:r>
      <w:r>
        <w:rPr>
          <w:rFonts w:cs="Arial"/>
          <w:color w:val="222222"/>
          <w:lang w:val="en"/>
        </w:rPr>
        <w:t xml:space="preserve"> </w:t>
      </w:r>
      <w:r>
        <w:rPr>
          <w:rStyle w:val="hps"/>
          <w:rFonts w:cs="Arial"/>
          <w:color w:val="222222"/>
          <w:lang w:val="en"/>
        </w:rPr>
        <w:t>electronic format</w:t>
      </w:r>
      <w:r>
        <w:rPr>
          <w:rFonts w:cs="Arial"/>
          <w:color w:val="222222"/>
          <w:lang w:val="en"/>
        </w:rPr>
        <w:t xml:space="preserve">, that can </w:t>
      </w:r>
      <w:r>
        <w:rPr>
          <w:rStyle w:val="hps"/>
          <w:rFonts w:cs="Arial"/>
          <w:color w:val="222222"/>
          <w:lang w:val="en"/>
        </w:rPr>
        <w:t>be produced</w:t>
      </w:r>
      <w:r>
        <w:rPr>
          <w:rFonts w:cs="Arial"/>
          <w:color w:val="222222"/>
          <w:lang w:val="en"/>
        </w:rPr>
        <w:t xml:space="preserve"> </w:t>
      </w:r>
      <w:r>
        <w:rPr>
          <w:rStyle w:val="hps"/>
          <w:rFonts w:cs="Arial"/>
          <w:color w:val="222222"/>
          <w:lang w:val="en"/>
        </w:rPr>
        <w:t>electronically</w:t>
      </w:r>
      <w:r>
        <w:rPr>
          <w:rFonts w:cs="Arial"/>
          <w:color w:val="222222"/>
          <w:lang w:val="en"/>
        </w:rPr>
        <w:t xml:space="preserve">, is </w:t>
      </w:r>
      <w:r>
        <w:rPr>
          <w:rStyle w:val="hps"/>
          <w:rFonts w:cs="Arial"/>
          <w:color w:val="222222"/>
          <w:lang w:val="en"/>
        </w:rPr>
        <w:t>already</w:t>
      </w:r>
      <w:r>
        <w:rPr>
          <w:rFonts w:cs="Arial"/>
          <w:color w:val="222222"/>
          <w:lang w:val="en"/>
        </w:rPr>
        <w:t xml:space="preserve"> </w:t>
      </w:r>
      <w:r>
        <w:rPr>
          <w:rStyle w:val="hps"/>
          <w:rFonts w:cs="Arial"/>
          <w:color w:val="222222"/>
          <w:lang w:val="en"/>
        </w:rPr>
        <w:t>common practice</w:t>
      </w:r>
      <w:r>
        <w:rPr>
          <w:rFonts w:cs="Arial"/>
          <w:color w:val="222222"/>
          <w:lang w:val="en"/>
        </w:rPr>
        <w:t xml:space="preserve"> </w:t>
      </w:r>
      <w:r>
        <w:rPr>
          <w:rStyle w:val="hps"/>
          <w:rFonts w:cs="Arial"/>
          <w:color w:val="222222"/>
          <w:lang w:val="en"/>
        </w:rPr>
        <w:t xml:space="preserve">and user-friendly. </w:t>
      </w:r>
    </w:p>
    <w:p w:rsidR="00FB0676" w:rsidRPr="00267C11" w:rsidRDefault="00FB0676" w:rsidP="008701E5">
      <w:pPr>
        <w:rPr>
          <w:lang w:val="en-US" w:eastAsia="en-US"/>
        </w:rPr>
      </w:pPr>
    </w:p>
    <w:p w:rsidR="00267C11" w:rsidRPr="00267C11" w:rsidRDefault="00267C11" w:rsidP="008701E5">
      <w:pPr>
        <w:rPr>
          <w:lang w:val="en-US" w:eastAsia="en-US"/>
        </w:rPr>
      </w:pPr>
      <w:r>
        <w:rPr>
          <w:rStyle w:val="hps"/>
          <w:rFonts w:cs="Arial"/>
          <w:color w:val="222222"/>
          <w:lang w:val="en"/>
        </w:rPr>
        <w:t>Under these conditions,</w:t>
      </w:r>
      <w:r>
        <w:rPr>
          <w:rFonts w:cs="Arial"/>
          <w:color w:val="222222"/>
          <w:lang w:val="en"/>
        </w:rPr>
        <w:t xml:space="preserve"> </w:t>
      </w:r>
      <w:r>
        <w:rPr>
          <w:rStyle w:val="hps"/>
          <w:rFonts w:cs="Arial"/>
          <w:color w:val="222222"/>
          <w:lang w:val="en"/>
        </w:rPr>
        <w:t>we interpret the</w:t>
      </w:r>
      <w:r>
        <w:rPr>
          <w:rFonts w:cs="Arial"/>
          <w:color w:val="222222"/>
          <w:lang w:val="en"/>
        </w:rPr>
        <w:t xml:space="preserve"> </w:t>
      </w:r>
      <w:r>
        <w:rPr>
          <w:rStyle w:val="hps"/>
          <w:rFonts w:cs="Arial"/>
          <w:color w:val="222222"/>
          <w:lang w:val="en"/>
        </w:rPr>
        <w:t>RTS</w:t>
      </w:r>
      <w:r>
        <w:rPr>
          <w:rFonts w:cs="Arial"/>
          <w:color w:val="222222"/>
          <w:lang w:val="en"/>
        </w:rPr>
        <w:t xml:space="preserve"> </w:t>
      </w:r>
      <w:r>
        <w:rPr>
          <w:rStyle w:val="hps"/>
          <w:rFonts w:cs="Arial"/>
          <w:color w:val="222222"/>
          <w:lang w:val="en"/>
        </w:rPr>
        <w:t>as follows:</w:t>
      </w:r>
    </w:p>
    <w:p w:rsidR="00267C11" w:rsidRPr="00267C11" w:rsidRDefault="00267C11" w:rsidP="008701E5">
      <w:pPr>
        <w:rPr>
          <w:lang w:val="en-US" w:eastAsia="en-US"/>
        </w:rPr>
      </w:pPr>
      <w:r w:rsidRPr="00267C11">
        <w:rPr>
          <w:lang w:val="en-US" w:eastAsia="en-US"/>
        </w:rPr>
        <w:t xml:space="preserve">We assume that </w:t>
      </w:r>
      <w:r>
        <w:rPr>
          <w:lang w:val="en-US" w:eastAsia="en-US"/>
        </w:rPr>
        <w:t>a</w:t>
      </w:r>
      <w:r w:rsidRPr="00267C11">
        <w:rPr>
          <w:lang w:val="en-US" w:eastAsia="en-US"/>
        </w:rPr>
        <w:t xml:space="preserve">rticle 1 exclusively defines </w:t>
      </w:r>
      <w:r w:rsidR="002C262C">
        <w:rPr>
          <w:lang w:val="en-US" w:eastAsia="en-US"/>
        </w:rPr>
        <w:t>one</w:t>
      </w:r>
      <w:r w:rsidRPr="00267C11">
        <w:rPr>
          <w:lang w:val="en-US" w:eastAsia="en-US"/>
        </w:rPr>
        <w:t xml:space="preserve"> output</w:t>
      </w:r>
      <w:r w:rsidR="00453973">
        <w:rPr>
          <w:lang w:val="en-US" w:eastAsia="en-US"/>
        </w:rPr>
        <w:t>-</w:t>
      </w:r>
      <w:r w:rsidRPr="00267C11">
        <w:rPr>
          <w:lang w:val="en-US" w:eastAsia="en-US"/>
        </w:rPr>
        <w:t xml:space="preserve">format </w:t>
      </w:r>
      <w:r w:rsidR="002C262C">
        <w:rPr>
          <w:lang w:val="en-US" w:eastAsia="en-US"/>
        </w:rPr>
        <w:t xml:space="preserve">(among other possible formats) </w:t>
      </w:r>
      <w:r w:rsidRPr="00267C11">
        <w:rPr>
          <w:lang w:val="en-US" w:eastAsia="en-US"/>
        </w:rPr>
        <w:t xml:space="preserve">used by the OAMs. </w:t>
      </w:r>
    </w:p>
    <w:p w:rsidR="00267C11" w:rsidRDefault="00267C11" w:rsidP="008701E5">
      <w:pPr>
        <w:rPr>
          <w:lang w:val="en-US" w:eastAsia="en-US"/>
        </w:rPr>
      </w:pPr>
      <w:r>
        <w:rPr>
          <w:lang w:val="en-US" w:eastAsia="en-US"/>
        </w:rPr>
        <w:t>We also assume that article 2 exclusively de</w:t>
      </w:r>
      <w:r w:rsidR="00E02F50">
        <w:rPr>
          <w:lang w:val="en-US" w:eastAsia="en-US"/>
        </w:rPr>
        <w:t xml:space="preserve">fined </w:t>
      </w:r>
      <w:r>
        <w:rPr>
          <w:lang w:val="en-US" w:eastAsia="en-US"/>
        </w:rPr>
        <w:t>the output</w:t>
      </w:r>
      <w:r w:rsidR="00453973">
        <w:rPr>
          <w:lang w:val="en-US" w:eastAsia="en-US"/>
        </w:rPr>
        <w:t>-</w:t>
      </w:r>
      <w:r>
        <w:rPr>
          <w:lang w:val="en-US" w:eastAsia="en-US"/>
        </w:rPr>
        <w:t>format used by the OAMs.</w:t>
      </w:r>
      <w:r w:rsidR="00E02F50" w:rsidRPr="00E02F50">
        <w:rPr>
          <w:lang w:val="en-US" w:eastAsia="en-US"/>
        </w:rPr>
        <w:t xml:space="preserve"> </w:t>
      </w:r>
      <w:r w:rsidR="00763ABC">
        <w:rPr>
          <w:lang w:val="en-US" w:eastAsia="en-US"/>
        </w:rPr>
        <w:br/>
      </w:r>
      <w:r w:rsidR="00E02F50">
        <w:rPr>
          <w:lang w:val="en-US" w:eastAsia="en-US"/>
        </w:rPr>
        <w:t>We also assume that article 3 exclusively defines the output</w:t>
      </w:r>
      <w:r w:rsidR="00453973">
        <w:rPr>
          <w:lang w:val="en-US" w:eastAsia="en-US"/>
        </w:rPr>
        <w:t>-</w:t>
      </w:r>
      <w:r w:rsidR="00E02F50">
        <w:rPr>
          <w:lang w:val="en-US" w:eastAsia="en-US"/>
        </w:rPr>
        <w:t xml:space="preserve">format used by the OAMs. In that case, “issuer” has to be replaced by “OAMs”. </w:t>
      </w:r>
      <w:r w:rsidR="00E02F50">
        <w:rPr>
          <w:rStyle w:val="hps"/>
          <w:rFonts w:cs="Arial"/>
          <w:color w:val="222222"/>
          <w:lang w:val="en"/>
        </w:rPr>
        <w:t>We</w:t>
      </w:r>
      <w:r w:rsidR="00E02F50">
        <w:rPr>
          <w:rFonts w:cs="Arial"/>
          <w:color w:val="222222"/>
          <w:lang w:val="en"/>
        </w:rPr>
        <w:t xml:space="preserve"> </w:t>
      </w:r>
      <w:r w:rsidR="00E02F50">
        <w:rPr>
          <w:rStyle w:val="hps"/>
          <w:rFonts w:cs="Arial"/>
          <w:color w:val="222222"/>
          <w:lang w:val="en"/>
        </w:rPr>
        <w:t>speak</w:t>
      </w:r>
      <w:r w:rsidR="00E02F50">
        <w:rPr>
          <w:rFonts w:cs="Arial"/>
          <w:color w:val="222222"/>
          <w:lang w:val="en"/>
        </w:rPr>
        <w:t xml:space="preserve"> </w:t>
      </w:r>
      <w:r w:rsidR="00E02F50">
        <w:rPr>
          <w:rStyle w:val="hps"/>
          <w:rFonts w:cs="Arial"/>
          <w:color w:val="222222"/>
          <w:lang w:val="en"/>
        </w:rPr>
        <w:t>explicitly</w:t>
      </w:r>
      <w:r w:rsidR="00E02F50">
        <w:rPr>
          <w:rFonts w:cs="Arial"/>
          <w:color w:val="222222"/>
          <w:lang w:val="en"/>
        </w:rPr>
        <w:t xml:space="preserve"> </w:t>
      </w:r>
      <w:r w:rsidR="00E02F50">
        <w:rPr>
          <w:rStyle w:val="hps"/>
          <w:rFonts w:cs="Arial"/>
          <w:color w:val="222222"/>
          <w:lang w:val="en"/>
        </w:rPr>
        <w:t>against</w:t>
      </w:r>
      <w:r w:rsidR="00E02F50">
        <w:rPr>
          <w:rFonts w:cs="Arial"/>
          <w:color w:val="222222"/>
          <w:lang w:val="en"/>
        </w:rPr>
        <w:t xml:space="preserve"> </w:t>
      </w:r>
      <w:r w:rsidR="00E02F50">
        <w:rPr>
          <w:rStyle w:val="hps"/>
          <w:rFonts w:cs="Arial"/>
          <w:color w:val="222222"/>
          <w:lang w:val="en"/>
        </w:rPr>
        <w:t>PDF</w:t>
      </w:r>
      <w:r w:rsidR="00E02F50">
        <w:rPr>
          <w:rFonts w:cs="Arial"/>
          <w:color w:val="222222"/>
          <w:lang w:val="en"/>
        </w:rPr>
        <w:t xml:space="preserve">, </w:t>
      </w:r>
      <w:r w:rsidR="00E02F50">
        <w:rPr>
          <w:rStyle w:val="hps"/>
          <w:rFonts w:cs="Arial"/>
          <w:color w:val="222222"/>
          <w:lang w:val="en"/>
        </w:rPr>
        <w:t>if</w:t>
      </w:r>
      <w:r w:rsidR="00E02F50">
        <w:rPr>
          <w:rFonts w:cs="Arial"/>
          <w:color w:val="222222"/>
          <w:lang w:val="en"/>
        </w:rPr>
        <w:t xml:space="preserve"> </w:t>
      </w:r>
      <w:r w:rsidR="00E02F50">
        <w:rPr>
          <w:rStyle w:val="hps"/>
          <w:rFonts w:cs="Arial"/>
          <w:color w:val="222222"/>
          <w:lang w:val="en"/>
        </w:rPr>
        <w:t>the</w:t>
      </w:r>
      <w:r w:rsidR="00E02F50">
        <w:rPr>
          <w:rFonts w:cs="Arial"/>
          <w:color w:val="222222"/>
          <w:lang w:val="en"/>
        </w:rPr>
        <w:t xml:space="preserve"> </w:t>
      </w:r>
      <w:r w:rsidR="00E02F50">
        <w:rPr>
          <w:rStyle w:val="hps"/>
          <w:rFonts w:cs="Arial"/>
          <w:color w:val="222222"/>
          <w:lang w:val="en"/>
        </w:rPr>
        <w:t>submission</w:t>
      </w:r>
      <w:r w:rsidR="00E02F50">
        <w:rPr>
          <w:rFonts w:cs="Arial"/>
          <w:color w:val="222222"/>
          <w:lang w:val="en"/>
        </w:rPr>
        <w:t xml:space="preserve"> </w:t>
      </w:r>
      <w:r w:rsidR="00E02F50">
        <w:rPr>
          <w:rStyle w:val="hps"/>
          <w:rFonts w:cs="Arial"/>
          <w:color w:val="222222"/>
          <w:lang w:val="en"/>
        </w:rPr>
        <w:t>format</w:t>
      </w:r>
      <w:r w:rsidR="00E02F50">
        <w:rPr>
          <w:rFonts w:cs="Arial"/>
          <w:color w:val="222222"/>
          <w:lang w:val="en"/>
        </w:rPr>
        <w:t xml:space="preserve"> </w:t>
      </w:r>
      <w:r w:rsidR="00E02F50">
        <w:rPr>
          <w:rStyle w:val="hps"/>
          <w:rFonts w:cs="Arial"/>
          <w:color w:val="222222"/>
          <w:lang w:val="en"/>
        </w:rPr>
        <w:t>should be regulated</w:t>
      </w:r>
      <w:r w:rsidR="00104D64">
        <w:rPr>
          <w:rStyle w:val="hps"/>
          <w:rFonts w:cs="Arial"/>
          <w:color w:val="222222"/>
          <w:lang w:val="en"/>
        </w:rPr>
        <w:t xml:space="preserve"> in article 3</w:t>
      </w:r>
      <w:r w:rsidR="00E02F50">
        <w:rPr>
          <w:rStyle w:val="hps"/>
          <w:rFonts w:cs="Arial"/>
          <w:color w:val="222222"/>
          <w:lang w:val="en"/>
        </w:rPr>
        <w:t xml:space="preserve"> as well. </w:t>
      </w:r>
    </w:p>
    <w:p w:rsidR="00E02F50" w:rsidRDefault="00E02F50" w:rsidP="008701E5">
      <w:pPr>
        <w:rPr>
          <w:lang w:val="en-US" w:eastAsia="en-US"/>
        </w:rPr>
      </w:pPr>
      <w:r>
        <w:rPr>
          <w:lang w:val="en-US" w:eastAsia="en-US"/>
        </w:rPr>
        <w:t xml:space="preserve">Conclusion to article 3: Our suggestion is to delete article 1 and 2 and modify article 3 as follows: </w:t>
      </w:r>
      <w:r w:rsidRPr="00E02F50">
        <w:rPr>
          <w:lang w:val="en-US" w:eastAsia="en-US"/>
        </w:rPr>
        <w:t>The issuer shall use the technological version which is compatibl</w:t>
      </w:r>
      <w:r>
        <w:rPr>
          <w:lang w:val="en-US" w:eastAsia="en-US"/>
        </w:rPr>
        <w:t>e</w:t>
      </w:r>
      <w:r w:rsidRPr="00E02F50">
        <w:rPr>
          <w:lang w:val="en-US" w:eastAsia="en-US"/>
        </w:rPr>
        <w:t xml:space="preserve"> with those appoi</w:t>
      </w:r>
      <w:r>
        <w:rPr>
          <w:lang w:val="en-US" w:eastAsia="en-US"/>
        </w:rPr>
        <w:t>nt</w:t>
      </w:r>
      <w:r w:rsidRPr="00E02F50">
        <w:rPr>
          <w:lang w:val="en-US" w:eastAsia="en-US"/>
        </w:rPr>
        <w:t>ed by the OAMs.</w:t>
      </w:r>
    </w:p>
    <w:p w:rsidR="000C2616" w:rsidRDefault="000C2616" w:rsidP="008701E5">
      <w:pPr>
        <w:rPr>
          <w:lang w:val="en-US" w:eastAsia="en-US"/>
        </w:rPr>
      </w:pPr>
    </w:p>
    <w:p w:rsidR="000C2616" w:rsidRPr="00A14CF6" w:rsidRDefault="000C2616" w:rsidP="000C2616">
      <w:pPr>
        <w:rPr>
          <w:lang w:val="en-US"/>
        </w:rPr>
      </w:pPr>
      <w:r>
        <w:rPr>
          <w:lang w:val="en-US"/>
        </w:rPr>
        <w:t>The</w:t>
      </w:r>
      <w:r w:rsidRPr="00A14CF6">
        <w:rPr>
          <w:lang w:val="en-US"/>
        </w:rPr>
        <w:t xml:space="preserve"> EU-wide introduction of PDF being </w:t>
      </w:r>
      <w:r>
        <w:rPr>
          <w:lang w:val="en-US"/>
        </w:rPr>
        <w:t>the lowest common denominator to all member states for reporting of Annual Financial Reports to the OAMs would imply a significant technical step back for those member states that have already implemented XBRL</w:t>
      </w:r>
      <w:r w:rsidRPr="00C5367C">
        <w:rPr>
          <w:lang w:val="en-US"/>
        </w:rPr>
        <w:t xml:space="preserve"> </w:t>
      </w:r>
      <w:r>
        <w:rPr>
          <w:lang w:val="en-US"/>
        </w:rPr>
        <w:t>or at least a structured file format successfully.</w:t>
      </w:r>
    </w:p>
    <w:p w:rsidR="000C2616" w:rsidRDefault="000C2616" w:rsidP="000C2616">
      <w:pPr>
        <w:rPr>
          <w:lang w:val="en-US"/>
        </w:rPr>
      </w:pPr>
      <w:r>
        <w:rPr>
          <w:lang w:val="en-US"/>
        </w:rPr>
        <w:t>This would come along with a substantial economic damage caused by the transition from XBRL back to the already omitted and therefore historical PDF-format. The affected member states (OAMs as well as issuers) would have to bear another high financial expenditure in presumably the same dimension when re-implementing the abandoned XBRL-format in favor of the PDF-format at a later stage of the ESEF-project (phased approach).</w:t>
      </w:r>
    </w:p>
    <w:p w:rsidR="000C2616" w:rsidRDefault="000C2616" w:rsidP="000C2616">
      <w:pPr>
        <w:rPr>
          <w:lang w:val="en-US"/>
        </w:rPr>
      </w:pPr>
    </w:p>
    <w:p w:rsidR="000C2616" w:rsidRDefault="000C2616" w:rsidP="000C2616">
      <w:pPr>
        <w:rPr>
          <w:lang w:val="en-US"/>
        </w:rPr>
      </w:pPr>
      <w:r>
        <w:rPr>
          <w:lang w:val="en-US"/>
        </w:rPr>
        <w:t>Following the lead of the lowest minimum standard while omitting all other higher best-practice standards (race to the bottom) should be prevented by all means with respect to the significant economic cons</w:t>
      </w:r>
      <w:r>
        <w:rPr>
          <w:lang w:val="en-US"/>
        </w:rPr>
        <w:t>e</w:t>
      </w:r>
      <w:r>
        <w:rPr>
          <w:lang w:val="en-US"/>
        </w:rPr>
        <w:t>quences for the affected member states.</w:t>
      </w:r>
    </w:p>
    <w:p w:rsidR="000C2616" w:rsidRDefault="000C2616" w:rsidP="000C2616">
      <w:pPr>
        <w:rPr>
          <w:lang w:val="en-US"/>
        </w:rPr>
      </w:pPr>
    </w:p>
    <w:p w:rsidR="000C2616" w:rsidRDefault="000C2616" w:rsidP="000C2616">
      <w:pPr>
        <w:rPr>
          <w:lang w:val="en-US"/>
        </w:rPr>
      </w:pPr>
      <w:r>
        <w:rPr>
          <w:lang w:val="en-US"/>
        </w:rPr>
        <w:t>Therefore we strongly suggest the following approach:</w:t>
      </w:r>
    </w:p>
    <w:p w:rsidR="000C2616" w:rsidRDefault="000C2616" w:rsidP="000C2616">
      <w:pPr>
        <w:rPr>
          <w:lang w:val="en-US"/>
        </w:rPr>
      </w:pPr>
      <w:r>
        <w:rPr>
          <w:lang w:val="en-US"/>
        </w:rPr>
        <w:t>Introducing a structured electronic format for reporting of Annual Financial Reports will be kept as a global goal.</w:t>
      </w:r>
    </w:p>
    <w:p w:rsidR="000C2616" w:rsidRDefault="000C2616" w:rsidP="000C2616">
      <w:pPr>
        <w:rPr>
          <w:lang w:val="en-US"/>
        </w:rPr>
      </w:pPr>
    </w:p>
    <w:p w:rsidR="000C2616" w:rsidRDefault="000C2616" w:rsidP="000C2616">
      <w:pPr>
        <w:rPr>
          <w:lang w:val="en-US"/>
        </w:rPr>
      </w:pPr>
      <w:r>
        <w:rPr>
          <w:lang w:val="en-US"/>
        </w:rPr>
        <w:t>XBRL shall be implemented as the mandatory structured electronic format for all AFRs (individual and consolidated financial reports). The requirements for the entire content of the AFRs shall be covered completely by XBRL. No other data-format shall be used to report unstructured data in parallel. All el</w:t>
      </w:r>
      <w:r>
        <w:rPr>
          <w:lang w:val="en-US"/>
        </w:rPr>
        <w:t>e</w:t>
      </w:r>
      <w:r>
        <w:rPr>
          <w:lang w:val="en-US"/>
        </w:rPr>
        <w:t xml:space="preserve">ments that cannot be brought into a structured format must be placed into the parts for unstructured data within the XBRL file (i.e. unstructured text in footnotes). This is a common and well accepted practice </w:t>
      </w:r>
      <w:r w:rsidR="00711DE2">
        <w:rPr>
          <w:lang w:val="en-US"/>
        </w:rPr>
        <w:t>by</w:t>
      </w:r>
      <w:bookmarkStart w:id="3" w:name="_GoBack"/>
      <w:bookmarkEnd w:id="3"/>
      <w:r>
        <w:rPr>
          <w:lang w:val="en-US"/>
        </w:rPr>
        <w:t xml:space="preserve"> the German OAM since many years and does not create all the problems raised in the consultation paper.</w:t>
      </w:r>
    </w:p>
    <w:p w:rsidR="000C2616" w:rsidRDefault="000C2616" w:rsidP="000C2616">
      <w:pPr>
        <w:rPr>
          <w:lang w:val="en-US"/>
        </w:rPr>
      </w:pPr>
      <w:r>
        <w:rPr>
          <w:lang w:val="en-US"/>
        </w:rPr>
        <w:t>Member states which are currently not capable of processing XBRL to its full extent shall keep the poss</w:t>
      </w:r>
      <w:r>
        <w:rPr>
          <w:lang w:val="en-US"/>
        </w:rPr>
        <w:t>i</w:t>
      </w:r>
      <w:r>
        <w:rPr>
          <w:lang w:val="en-US"/>
        </w:rPr>
        <w:t>bility to accept and process AFRs in PDF-format for the time being. These PDF-reports should also cover the full content of an AFR so that no other data-format shall be used to report other data in parallel, neither structured nor unstructured.</w:t>
      </w:r>
    </w:p>
    <w:p w:rsidR="000C2616" w:rsidRDefault="000C2616" w:rsidP="000C2616">
      <w:pPr>
        <w:rPr>
          <w:lang w:val="en-US"/>
        </w:rPr>
      </w:pPr>
    </w:p>
    <w:p w:rsidR="000C2616" w:rsidRDefault="000C2616" w:rsidP="000C2616">
      <w:pPr>
        <w:rPr>
          <w:lang w:val="en-US"/>
        </w:rPr>
      </w:pPr>
      <w:r w:rsidRPr="007E3CF1">
        <w:rPr>
          <w:lang w:val="en-US"/>
        </w:rPr>
        <w:t xml:space="preserve">Regardless of a decision to this </w:t>
      </w:r>
      <w:r>
        <w:rPr>
          <w:lang w:val="en-US"/>
        </w:rPr>
        <w:t>suggested approach any regulation of the usage of PDF should be avoi</w:t>
      </w:r>
      <w:r>
        <w:rPr>
          <w:lang w:val="en-US"/>
        </w:rPr>
        <w:t>d</w:t>
      </w:r>
      <w:r>
        <w:rPr>
          <w:lang w:val="en-US"/>
        </w:rPr>
        <w:t xml:space="preserve">ed in favor of the usage of PDF/A. In contrast to regular PDF, PDF/A is automatically brought into a searchable format when being created and is also intended for </w:t>
      </w:r>
      <w:r w:rsidRPr="006769EE">
        <w:rPr>
          <w:lang w:val="en-US"/>
        </w:rPr>
        <w:t>long-term archiving</w:t>
      </w:r>
      <w:r>
        <w:rPr>
          <w:lang w:val="en-US"/>
        </w:rPr>
        <w:t>. Requirements for easy accessibility can be achieved on a much higher level, since PDF/A already is an easy accessible doc</w:t>
      </w:r>
      <w:r>
        <w:rPr>
          <w:lang w:val="en-US"/>
        </w:rPr>
        <w:t>u</w:t>
      </w:r>
      <w:r>
        <w:rPr>
          <w:lang w:val="en-US"/>
        </w:rPr>
        <w:t>ment format by design.</w:t>
      </w:r>
    </w:p>
    <w:p w:rsidR="000C2616" w:rsidRPr="007E3CF1" w:rsidRDefault="000C2616" w:rsidP="000C2616">
      <w:pPr>
        <w:rPr>
          <w:lang w:val="en-US"/>
        </w:rPr>
      </w:pPr>
    </w:p>
    <w:p w:rsidR="000C2616" w:rsidRDefault="000C2616" w:rsidP="008701E5">
      <w:pPr>
        <w:rPr>
          <w:lang w:val="en-US"/>
        </w:rPr>
      </w:pPr>
      <w:r w:rsidRPr="006769EE">
        <w:rPr>
          <w:lang w:val="en-US"/>
        </w:rPr>
        <w:t>We would like to offer any interested Member of ESMA the possibility of dis</w:t>
      </w:r>
      <w:r>
        <w:rPr>
          <w:lang w:val="en-US"/>
        </w:rPr>
        <w:t>cussing these proposals with us and also offer to host a workshop with all involved parties to clarify all technical details. We would gladly provide the location and the required technological equipment (Phone conferencing, Network infr</w:t>
      </w:r>
      <w:r>
        <w:rPr>
          <w:lang w:val="en-US"/>
        </w:rPr>
        <w:t>a</w:t>
      </w:r>
      <w:r>
        <w:rPr>
          <w:lang w:val="en-US"/>
        </w:rPr>
        <w:t>structure).</w:t>
      </w:r>
    </w:p>
    <w:p w:rsidR="008701E5" w:rsidRPr="008701E5" w:rsidRDefault="006F4B9B" w:rsidP="008701E5">
      <w:pPr>
        <w:rPr>
          <w:lang w:eastAsia="en-US"/>
        </w:rPr>
      </w:pPr>
      <w:r w:rsidRPr="00104D64">
        <w:rPr>
          <w:lang w:val="en-US" w:eastAsia="en-US"/>
        </w:rPr>
        <w:t xml:space="preserve"> </w:t>
      </w:r>
      <w:permEnd w:id="2131448276"/>
      <w:r w:rsidR="008701E5"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184" w:rsidRDefault="00505184">
      <w:r>
        <w:separator/>
      </w:r>
    </w:p>
    <w:p w:rsidR="00505184" w:rsidRDefault="00505184"/>
  </w:endnote>
  <w:endnote w:type="continuationSeparator" w:id="0">
    <w:p w:rsidR="00505184" w:rsidRDefault="00505184">
      <w:r>
        <w:continuationSeparator/>
      </w:r>
    </w:p>
    <w:p w:rsidR="00505184" w:rsidRDefault="00505184"/>
  </w:endnote>
  <w:endnote w:type="continuationNotice" w:id="1">
    <w:p w:rsidR="00505184" w:rsidRDefault="00505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850F8" w:rsidRPr="00616B9B" w:rsidTr="00315E96">
      <w:trPr>
        <w:trHeight w:val="284"/>
      </w:trPr>
      <w:tc>
        <w:tcPr>
          <w:tcW w:w="8460" w:type="dxa"/>
        </w:tcPr>
        <w:p w:rsidR="007850F8" w:rsidRPr="00315E96" w:rsidRDefault="007850F8" w:rsidP="00315E96">
          <w:pPr>
            <w:pStyle w:val="00Footer"/>
            <w:rPr>
              <w:lang w:val="fr-FR"/>
            </w:rPr>
          </w:pPr>
        </w:p>
      </w:tc>
      <w:tc>
        <w:tcPr>
          <w:tcW w:w="952" w:type="dxa"/>
        </w:tcPr>
        <w:p w:rsidR="007850F8" w:rsidRPr="00616B9B" w:rsidRDefault="007850F8"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11DE2">
            <w:rPr>
              <w:rFonts w:cs="Arial"/>
              <w:noProof/>
              <w:sz w:val="22"/>
              <w:szCs w:val="22"/>
            </w:rPr>
            <w:t>10</w:t>
          </w:r>
          <w:r w:rsidRPr="00616B9B">
            <w:rPr>
              <w:rFonts w:cs="Arial"/>
              <w:noProof/>
              <w:sz w:val="22"/>
              <w:szCs w:val="22"/>
            </w:rPr>
            <w:fldChar w:fldCharType="end"/>
          </w:r>
        </w:p>
      </w:tc>
    </w:tr>
  </w:tbl>
  <w:p w:rsidR="007850F8" w:rsidRDefault="007850F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F8" w:rsidRDefault="007850F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184" w:rsidRDefault="00505184">
      <w:r>
        <w:separator/>
      </w:r>
    </w:p>
    <w:p w:rsidR="00505184" w:rsidRDefault="00505184"/>
  </w:footnote>
  <w:footnote w:type="continuationSeparator" w:id="0">
    <w:p w:rsidR="00505184" w:rsidRDefault="00505184">
      <w:r>
        <w:continuationSeparator/>
      </w:r>
    </w:p>
    <w:p w:rsidR="00505184" w:rsidRDefault="00505184"/>
  </w:footnote>
  <w:footnote w:type="continuationNotice" w:id="1">
    <w:p w:rsidR="00505184" w:rsidRDefault="005051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F8" w:rsidRDefault="007850F8">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F8" w:rsidRDefault="007850F8"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F8" w:rsidRDefault="007850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850F8" w:rsidRPr="002F4496" w:rsidTr="000C06C9">
      <w:trPr>
        <w:trHeight w:val="284"/>
      </w:trPr>
      <w:tc>
        <w:tcPr>
          <w:tcW w:w="8460" w:type="dxa"/>
        </w:tcPr>
        <w:p w:rsidR="007850F8" w:rsidRPr="000C3B6D" w:rsidRDefault="007850F8" w:rsidP="000C06C9">
          <w:pPr>
            <w:pStyle w:val="00Footer"/>
            <w:rPr>
              <w:lang w:val="fr-FR"/>
            </w:rPr>
          </w:pPr>
        </w:p>
      </w:tc>
      <w:tc>
        <w:tcPr>
          <w:tcW w:w="952" w:type="dxa"/>
        </w:tcPr>
        <w:p w:rsidR="007850F8" w:rsidRPr="00146B34" w:rsidRDefault="007850F8" w:rsidP="000C06C9">
          <w:pPr>
            <w:pStyle w:val="00aPagenumber"/>
            <w:rPr>
              <w:lang w:val="fr-FR"/>
            </w:rPr>
          </w:pPr>
        </w:p>
      </w:tc>
    </w:tr>
  </w:tbl>
  <w:p w:rsidR="007850F8" w:rsidRPr="00DB46C3" w:rsidRDefault="007850F8">
    <w:pPr>
      <w:rPr>
        <w:lang w:val="fr-FR"/>
      </w:rPr>
    </w:pPr>
  </w:p>
  <w:p w:rsidR="007850F8" w:rsidRPr="002F4496" w:rsidRDefault="007850F8">
    <w:pPr>
      <w:pStyle w:val="Kopfzeile"/>
      <w:rPr>
        <w:lang w:val="fr-FR"/>
      </w:rPr>
    </w:pPr>
  </w:p>
  <w:p w:rsidR="007850F8" w:rsidRPr="002F4496" w:rsidRDefault="007850F8" w:rsidP="000C06C9">
    <w:pPr>
      <w:pStyle w:val="Kopfzeile"/>
      <w:tabs>
        <w:tab w:val="clear" w:pos="4536"/>
        <w:tab w:val="clear" w:pos="9072"/>
        <w:tab w:val="left" w:pos="8227"/>
      </w:tabs>
      <w:rPr>
        <w:lang w:val="fr-FR"/>
      </w:rPr>
    </w:pPr>
  </w:p>
  <w:p w:rsidR="007850F8" w:rsidRPr="002F4496" w:rsidRDefault="007850F8" w:rsidP="000C06C9">
    <w:pPr>
      <w:pStyle w:val="Kopfzeile"/>
      <w:tabs>
        <w:tab w:val="clear" w:pos="4536"/>
        <w:tab w:val="clear" w:pos="9072"/>
        <w:tab w:val="left" w:pos="8227"/>
      </w:tabs>
      <w:rPr>
        <w:lang w:val="fr-FR"/>
      </w:rPr>
    </w:pPr>
  </w:p>
  <w:p w:rsidR="007850F8" w:rsidRPr="002F4496" w:rsidRDefault="007850F8">
    <w:pPr>
      <w:pStyle w:val="Kopfzeile"/>
      <w:rPr>
        <w:lang w:val="fr-FR"/>
      </w:rPr>
    </w:pPr>
  </w:p>
  <w:p w:rsidR="007850F8" w:rsidRPr="002F4496" w:rsidRDefault="007850F8">
    <w:pPr>
      <w:pStyle w:val="Kopfzeile"/>
      <w:rPr>
        <w:lang w:val="fr-FR"/>
      </w:rPr>
    </w:pPr>
  </w:p>
  <w:p w:rsidR="007850F8" w:rsidRPr="002F4496" w:rsidRDefault="007850F8">
    <w:pPr>
      <w:pStyle w:val="Kopfzeile"/>
      <w:rPr>
        <w:lang w:val="fr-FR"/>
      </w:rPr>
    </w:pPr>
  </w:p>
  <w:p w:rsidR="007850F8" w:rsidRPr="002F4496" w:rsidRDefault="007850F8">
    <w:pPr>
      <w:pStyle w:val="Kopfzeile"/>
      <w:rPr>
        <w:lang w:val="fr-FR"/>
      </w:rPr>
    </w:pPr>
  </w:p>
  <w:p w:rsidR="007850F8" w:rsidRPr="002F4496" w:rsidRDefault="007850F8">
    <w:pPr>
      <w:pStyle w:val="Kopfzeile"/>
      <w:rPr>
        <w:highlight w:val="yellow"/>
        <w:lang w:val="fr-FR"/>
      </w:rPr>
    </w:pPr>
  </w:p>
  <w:p w:rsidR="007850F8" w:rsidRDefault="007850F8">
    <w:pPr>
      <w:pStyle w:val="Kopfzeile"/>
    </w:pPr>
    <w:r>
      <w:rPr>
        <w:noProof/>
        <w:lang w:val="de-DE"/>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4">
    <w:nsid w:val="62FA5A6D"/>
    <w:multiLevelType w:val="hybridMultilevel"/>
    <w:tmpl w:val="5986050C"/>
    <w:lvl w:ilvl="0" w:tplc="EF5C630C">
      <w:start w:val="1"/>
      <w:numFmt w:val="decimal"/>
      <w:lvlText w:val="%1."/>
      <w:lvlJc w:val="left"/>
      <w:pPr>
        <w:ind w:left="1353" w:hanging="360"/>
      </w:pPr>
      <w:rPr>
        <w:rFonts w:hint="default"/>
        <w:b w:val="0"/>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CF709D0"/>
    <w:multiLevelType w:val="hybridMultilevel"/>
    <w:tmpl w:val="7DA45926"/>
    <w:lvl w:ilvl="0" w:tplc="B7ACD11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9"/>
  </w:num>
  <w:num w:numId="22">
    <w:abstractNumId w:val="25"/>
  </w:num>
  <w:num w:numId="23">
    <w:abstractNumId w:val="10"/>
  </w:num>
  <w:num w:numId="24">
    <w:abstractNumId w:val="31"/>
  </w:num>
  <w:num w:numId="25">
    <w:abstractNumId w:val="30"/>
  </w:num>
  <w:num w:numId="26">
    <w:abstractNumId w:val="20"/>
  </w:num>
  <w:num w:numId="27">
    <w:abstractNumId w:val="35"/>
  </w:num>
  <w:num w:numId="28">
    <w:abstractNumId w:val="41"/>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8"/>
  </w:num>
  <w:num w:numId="36">
    <w:abstractNumId w:val="38"/>
    <w:lvlOverride w:ilvl="0">
      <w:startOverride w:val="1"/>
    </w:lvlOverride>
  </w:num>
  <w:num w:numId="37">
    <w:abstractNumId w:val="38"/>
    <w:lvlOverride w:ilvl="0">
      <w:startOverride w:val="1"/>
    </w:lvlOverride>
  </w:num>
  <w:num w:numId="38">
    <w:abstractNumId w:val="38"/>
    <w:lvlOverride w:ilvl="0">
      <w:startOverride w:val="1"/>
    </w:lvlOverride>
  </w:num>
  <w:num w:numId="39">
    <w:abstractNumId w:val="38"/>
    <w:lvlOverride w:ilvl="0">
      <w:startOverride w:val="1"/>
    </w:lvlOverride>
  </w:num>
  <w:num w:numId="40">
    <w:abstractNumId w:val="38"/>
    <w:lvlOverride w:ilvl="0">
      <w:startOverride w:val="1"/>
    </w:lvlOverride>
  </w:num>
  <w:num w:numId="41">
    <w:abstractNumId w:val="38"/>
  </w:num>
  <w:num w:numId="42">
    <w:abstractNumId w:val="38"/>
    <w:lvlOverride w:ilvl="0">
      <w:startOverride w:val="1"/>
    </w:lvlOverride>
  </w:num>
  <w:num w:numId="43">
    <w:abstractNumId w:val="38"/>
    <w:lvlOverride w:ilvl="0">
      <w:startOverride w:val="1"/>
    </w:lvlOverride>
  </w:num>
  <w:num w:numId="44">
    <w:abstractNumId w:val="38"/>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6"/>
  </w:num>
  <w:num w:numId="54">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2D"/>
    <w:rsid w:val="00007968"/>
    <w:rsid w:val="00007AF6"/>
    <w:rsid w:val="0001067A"/>
    <w:rsid w:val="00013AA1"/>
    <w:rsid w:val="00013CCE"/>
    <w:rsid w:val="000140D5"/>
    <w:rsid w:val="0001410B"/>
    <w:rsid w:val="000141D6"/>
    <w:rsid w:val="00014A95"/>
    <w:rsid w:val="00015B5E"/>
    <w:rsid w:val="00015F1D"/>
    <w:rsid w:val="0001774B"/>
    <w:rsid w:val="00020255"/>
    <w:rsid w:val="00020D0F"/>
    <w:rsid w:val="000215EB"/>
    <w:rsid w:val="00021E83"/>
    <w:rsid w:val="00023713"/>
    <w:rsid w:val="00023C4D"/>
    <w:rsid w:val="00025E71"/>
    <w:rsid w:val="00026269"/>
    <w:rsid w:val="00027154"/>
    <w:rsid w:val="00027ECF"/>
    <w:rsid w:val="000303BE"/>
    <w:rsid w:val="0003317C"/>
    <w:rsid w:val="000344D6"/>
    <w:rsid w:val="00034960"/>
    <w:rsid w:val="00036FAE"/>
    <w:rsid w:val="00041858"/>
    <w:rsid w:val="0004389E"/>
    <w:rsid w:val="000463A6"/>
    <w:rsid w:val="00046CC9"/>
    <w:rsid w:val="00046E91"/>
    <w:rsid w:val="000502FE"/>
    <w:rsid w:val="0005126D"/>
    <w:rsid w:val="00051992"/>
    <w:rsid w:val="00051E9A"/>
    <w:rsid w:val="000521A7"/>
    <w:rsid w:val="0005220D"/>
    <w:rsid w:val="00052F47"/>
    <w:rsid w:val="0005399B"/>
    <w:rsid w:val="00054DE6"/>
    <w:rsid w:val="000569D7"/>
    <w:rsid w:val="000576D7"/>
    <w:rsid w:val="00060F72"/>
    <w:rsid w:val="00062592"/>
    <w:rsid w:val="000636A1"/>
    <w:rsid w:val="000649D9"/>
    <w:rsid w:val="00064C1F"/>
    <w:rsid w:val="000652BE"/>
    <w:rsid w:val="00066479"/>
    <w:rsid w:val="0006723C"/>
    <w:rsid w:val="00070376"/>
    <w:rsid w:val="00070974"/>
    <w:rsid w:val="00071D76"/>
    <w:rsid w:val="00071EAD"/>
    <w:rsid w:val="00071F4E"/>
    <w:rsid w:val="00072271"/>
    <w:rsid w:val="00072B54"/>
    <w:rsid w:val="0007463D"/>
    <w:rsid w:val="000749F0"/>
    <w:rsid w:val="0007609D"/>
    <w:rsid w:val="00077C67"/>
    <w:rsid w:val="00080976"/>
    <w:rsid w:val="00081148"/>
    <w:rsid w:val="00081B86"/>
    <w:rsid w:val="00081CEB"/>
    <w:rsid w:val="00081E60"/>
    <w:rsid w:val="00082D8E"/>
    <w:rsid w:val="00082E31"/>
    <w:rsid w:val="00083AA3"/>
    <w:rsid w:val="00085423"/>
    <w:rsid w:val="00085947"/>
    <w:rsid w:val="000868FE"/>
    <w:rsid w:val="000878D1"/>
    <w:rsid w:val="000921AE"/>
    <w:rsid w:val="000921D7"/>
    <w:rsid w:val="000925FF"/>
    <w:rsid w:val="000932E0"/>
    <w:rsid w:val="00094876"/>
    <w:rsid w:val="00094C4C"/>
    <w:rsid w:val="00096762"/>
    <w:rsid w:val="000969C8"/>
    <w:rsid w:val="00096EAD"/>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616"/>
    <w:rsid w:val="000C2B6A"/>
    <w:rsid w:val="000C2F88"/>
    <w:rsid w:val="000C55C8"/>
    <w:rsid w:val="000C57C4"/>
    <w:rsid w:val="000C5FD3"/>
    <w:rsid w:val="000C701D"/>
    <w:rsid w:val="000C7C4A"/>
    <w:rsid w:val="000D17AA"/>
    <w:rsid w:val="000D2D0B"/>
    <w:rsid w:val="000D340A"/>
    <w:rsid w:val="000D3845"/>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6872"/>
    <w:rsid w:val="000F7399"/>
    <w:rsid w:val="001027F1"/>
    <w:rsid w:val="0010390F"/>
    <w:rsid w:val="00104D64"/>
    <w:rsid w:val="00104F2E"/>
    <w:rsid w:val="001072DD"/>
    <w:rsid w:val="00110D7A"/>
    <w:rsid w:val="00111464"/>
    <w:rsid w:val="0011167D"/>
    <w:rsid w:val="00112892"/>
    <w:rsid w:val="00112E48"/>
    <w:rsid w:val="001130EA"/>
    <w:rsid w:val="00114259"/>
    <w:rsid w:val="001168B2"/>
    <w:rsid w:val="00117C20"/>
    <w:rsid w:val="00117D22"/>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882"/>
    <w:rsid w:val="00160A5C"/>
    <w:rsid w:val="001613EC"/>
    <w:rsid w:val="00162F0F"/>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4B9"/>
    <w:rsid w:val="001875BE"/>
    <w:rsid w:val="0019017A"/>
    <w:rsid w:val="00190B8C"/>
    <w:rsid w:val="00190FF8"/>
    <w:rsid w:val="0019311A"/>
    <w:rsid w:val="0019508A"/>
    <w:rsid w:val="001960D8"/>
    <w:rsid w:val="001A1642"/>
    <w:rsid w:val="001A371B"/>
    <w:rsid w:val="001A4766"/>
    <w:rsid w:val="001A5E5C"/>
    <w:rsid w:val="001A6A0D"/>
    <w:rsid w:val="001A6C51"/>
    <w:rsid w:val="001A6F9D"/>
    <w:rsid w:val="001A6FAA"/>
    <w:rsid w:val="001A7D3E"/>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1819"/>
    <w:rsid w:val="001E407D"/>
    <w:rsid w:val="001E40FB"/>
    <w:rsid w:val="001E66EC"/>
    <w:rsid w:val="001E68C5"/>
    <w:rsid w:val="001E6A78"/>
    <w:rsid w:val="001E7306"/>
    <w:rsid w:val="001E7893"/>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FD9"/>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4A6"/>
    <w:rsid w:val="00261D56"/>
    <w:rsid w:val="00261FD3"/>
    <w:rsid w:val="0026399F"/>
    <w:rsid w:val="00264077"/>
    <w:rsid w:val="00266B9A"/>
    <w:rsid w:val="00267C11"/>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7D6"/>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62C"/>
    <w:rsid w:val="002C2EFE"/>
    <w:rsid w:val="002C53AA"/>
    <w:rsid w:val="002C5B2D"/>
    <w:rsid w:val="002C68C6"/>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493C"/>
    <w:rsid w:val="002E7F4B"/>
    <w:rsid w:val="002F0C91"/>
    <w:rsid w:val="002F0E3E"/>
    <w:rsid w:val="002F1B19"/>
    <w:rsid w:val="002F1FBF"/>
    <w:rsid w:val="002F4139"/>
    <w:rsid w:val="00300624"/>
    <w:rsid w:val="00300F56"/>
    <w:rsid w:val="00301006"/>
    <w:rsid w:val="00304A71"/>
    <w:rsid w:val="003066C8"/>
    <w:rsid w:val="0030739D"/>
    <w:rsid w:val="00307AFB"/>
    <w:rsid w:val="003100B3"/>
    <w:rsid w:val="00311184"/>
    <w:rsid w:val="00311EF3"/>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3E0"/>
    <w:rsid w:val="003507E2"/>
    <w:rsid w:val="00350C6F"/>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2E30"/>
    <w:rsid w:val="003A5DAC"/>
    <w:rsid w:val="003A6591"/>
    <w:rsid w:val="003A6E9A"/>
    <w:rsid w:val="003B08C8"/>
    <w:rsid w:val="003B2567"/>
    <w:rsid w:val="003B381A"/>
    <w:rsid w:val="003B4976"/>
    <w:rsid w:val="003B4B3F"/>
    <w:rsid w:val="003B6258"/>
    <w:rsid w:val="003B7A99"/>
    <w:rsid w:val="003B7D26"/>
    <w:rsid w:val="003C0343"/>
    <w:rsid w:val="003C1C32"/>
    <w:rsid w:val="003C40DA"/>
    <w:rsid w:val="003C42BA"/>
    <w:rsid w:val="003C462F"/>
    <w:rsid w:val="003C4A02"/>
    <w:rsid w:val="003C4F05"/>
    <w:rsid w:val="003C6191"/>
    <w:rsid w:val="003C6E49"/>
    <w:rsid w:val="003C7991"/>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538A"/>
    <w:rsid w:val="00406E90"/>
    <w:rsid w:val="00410240"/>
    <w:rsid w:val="00412253"/>
    <w:rsid w:val="00412D58"/>
    <w:rsid w:val="004142ED"/>
    <w:rsid w:val="0041634D"/>
    <w:rsid w:val="00416EF1"/>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2D77"/>
    <w:rsid w:val="00453072"/>
    <w:rsid w:val="00453973"/>
    <w:rsid w:val="004539F8"/>
    <w:rsid w:val="00453F26"/>
    <w:rsid w:val="0045503F"/>
    <w:rsid w:val="00455273"/>
    <w:rsid w:val="00456994"/>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378"/>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73"/>
    <w:rsid w:val="004934E9"/>
    <w:rsid w:val="00494737"/>
    <w:rsid w:val="00494D5C"/>
    <w:rsid w:val="00495A6A"/>
    <w:rsid w:val="004964F6"/>
    <w:rsid w:val="00496821"/>
    <w:rsid w:val="00497750"/>
    <w:rsid w:val="00497B12"/>
    <w:rsid w:val="00497B44"/>
    <w:rsid w:val="004A00E5"/>
    <w:rsid w:val="004A01A7"/>
    <w:rsid w:val="004A0D09"/>
    <w:rsid w:val="004A116E"/>
    <w:rsid w:val="004A357F"/>
    <w:rsid w:val="004A3DAD"/>
    <w:rsid w:val="004A7AEE"/>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907"/>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508F"/>
    <w:rsid w:val="004E62DE"/>
    <w:rsid w:val="004E6B05"/>
    <w:rsid w:val="004E76A1"/>
    <w:rsid w:val="004F05DE"/>
    <w:rsid w:val="004F6376"/>
    <w:rsid w:val="004F6A93"/>
    <w:rsid w:val="004F6F14"/>
    <w:rsid w:val="004F76D9"/>
    <w:rsid w:val="004F79A6"/>
    <w:rsid w:val="00500CBF"/>
    <w:rsid w:val="00501222"/>
    <w:rsid w:val="00501BF5"/>
    <w:rsid w:val="00501D8B"/>
    <w:rsid w:val="00503A3E"/>
    <w:rsid w:val="00503F59"/>
    <w:rsid w:val="005049A7"/>
    <w:rsid w:val="00505184"/>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0F3F"/>
    <w:rsid w:val="00561AED"/>
    <w:rsid w:val="005648A8"/>
    <w:rsid w:val="00564DE3"/>
    <w:rsid w:val="00564E44"/>
    <w:rsid w:val="005655BC"/>
    <w:rsid w:val="00566C6A"/>
    <w:rsid w:val="00566CE5"/>
    <w:rsid w:val="00566D36"/>
    <w:rsid w:val="00567192"/>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A7E3A"/>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4F73"/>
    <w:rsid w:val="005E5481"/>
    <w:rsid w:val="005E55E4"/>
    <w:rsid w:val="005E6C5F"/>
    <w:rsid w:val="005E7636"/>
    <w:rsid w:val="005F028E"/>
    <w:rsid w:val="005F04B4"/>
    <w:rsid w:val="005F11A4"/>
    <w:rsid w:val="005F19F8"/>
    <w:rsid w:val="005F1E3C"/>
    <w:rsid w:val="005F3A40"/>
    <w:rsid w:val="005F3FB1"/>
    <w:rsid w:val="005F5ACF"/>
    <w:rsid w:val="005F60DC"/>
    <w:rsid w:val="005F6BE2"/>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32"/>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32C5"/>
    <w:rsid w:val="00694B73"/>
    <w:rsid w:val="00694DF2"/>
    <w:rsid w:val="00695F80"/>
    <w:rsid w:val="006966CD"/>
    <w:rsid w:val="00696735"/>
    <w:rsid w:val="0069780E"/>
    <w:rsid w:val="00697D13"/>
    <w:rsid w:val="006A10AE"/>
    <w:rsid w:val="006A1294"/>
    <w:rsid w:val="006A2CA2"/>
    <w:rsid w:val="006A4869"/>
    <w:rsid w:val="006B2D40"/>
    <w:rsid w:val="006B34DF"/>
    <w:rsid w:val="006B39B2"/>
    <w:rsid w:val="006B3AF9"/>
    <w:rsid w:val="006B45A0"/>
    <w:rsid w:val="006B5668"/>
    <w:rsid w:val="006B5F71"/>
    <w:rsid w:val="006B6720"/>
    <w:rsid w:val="006B6E44"/>
    <w:rsid w:val="006B7059"/>
    <w:rsid w:val="006B7287"/>
    <w:rsid w:val="006B7F2E"/>
    <w:rsid w:val="006C0BF8"/>
    <w:rsid w:val="006C2253"/>
    <w:rsid w:val="006C2CCB"/>
    <w:rsid w:val="006C4334"/>
    <w:rsid w:val="006C4B0F"/>
    <w:rsid w:val="006C5E96"/>
    <w:rsid w:val="006C7D4F"/>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4B9B"/>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1DE2"/>
    <w:rsid w:val="00712580"/>
    <w:rsid w:val="007133E4"/>
    <w:rsid w:val="00713788"/>
    <w:rsid w:val="00713940"/>
    <w:rsid w:val="007151A2"/>
    <w:rsid w:val="00716774"/>
    <w:rsid w:val="007209DD"/>
    <w:rsid w:val="00722E49"/>
    <w:rsid w:val="00723A08"/>
    <w:rsid w:val="00723B5C"/>
    <w:rsid w:val="00724391"/>
    <w:rsid w:val="00724C18"/>
    <w:rsid w:val="00724D9E"/>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ABC"/>
    <w:rsid w:val="00763F36"/>
    <w:rsid w:val="007648A0"/>
    <w:rsid w:val="00764D77"/>
    <w:rsid w:val="00766F4D"/>
    <w:rsid w:val="00770268"/>
    <w:rsid w:val="007706B9"/>
    <w:rsid w:val="007707ED"/>
    <w:rsid w:val="00771C3B"/>
    <w:rsid w:val="007726F9"/>
    <w:rsid w:val="00773B94"/>
    <w:rsid w:val="00773C65"/>
    <w:rsid w:val="00775937"/>
    <w:rsid w:val="00777046"/>
    <w:rsid w:val="007770DA"/>
    <w:rsid w:val="007805B9"/>
    <w:rsid w:val="00780C3A"/>
    <w:rsid w:val="00782034"/>
    <w:rsid w:val="007834A1"/>
    <w:rsid w:val="007850F8"/>
    <w:rsid w:val="00790143"/>
    <w:rsid w:val="00791EB4"/>
    <w:rsid w:val="007928BD"/>
    <w:rsid w:val="007928F1"/>
    <w:rsid w:val="0079357D"/>
    <w:rsid w:val="007937CC"/>
    <w:rsid w:val="00793A31"/>
    <w:rsid w:val="0079459E"/>
    <w:rsid w:val="00794979"/>
    <w:rsid w:val="007956B7"/>
    <w:rsid w:val="00795F1A"/>
    <w:rsid w:val="00796349"/>
    <w:rsid w:val="00796EDE"/>
    <w:rsid w:val="00797297"/>
    <w:rsid w:val="007974B3"/>
    <w:rsid w:val="00797875"/>
    <w:rsid w:val="007A004F"/>
    <w:rsid w:val="007A076C"/>
    <w:rsid w:val="007A2140"/>
    <w:rsid w:val="007A23E2"/>
    <w:rsid w:val="007A30D3"/>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C7BB8"/>
    <w:rsid w:val="007D10EE"/>
    <w:rsid w:val="007D1193"/>
    <w:rsid w:val="007D21D5"/>
    <w:rsid w:val="007D3E8D"/>
    <w:rsid w:val="007D5915"/>
    <w:rsid w:val="007D5B4F"/>
    <w:rsid w:val="007D5C30"/>
    <w:rsid w:val="007E022B"/>
    <w:rsid w:val="007E0660"/>
    <w:rsid w:val="007E1411"/>
    <w:rsid w:val="007E1882"/>
    <w:rsid w:val="007E1BB4"/>
    <w:rsid w:val="007E3514"/>
    <w:rsid w:val="007E4AAA"/>
    <w:rsid w:val="007E4BD2"/>
    <w:rsid w:val="007E4C29"/>
    <w:rsid w:val="007E5E44"/>
    <w:rsid w:val="007E7591"/>
    <w:rsid w:val="007E79FE"/>
    <w:rsid w:val="007F0DDA"/>
    <w:rsid w:val="007F1939"/>
    <w:rsid w:val="007F365C"/>
    <w:rsid w:val="007F427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313"/>
    <w:rsid w:val="008229A3"/>
    <w:rsid w:val="00822DFB"/>
    <w:rsid w:val="00822F64"/>
    <w:rsid w:val="00824105"/>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0EF"/>
    <w:rsid w:val="00846C3A"/>
    <w:rsid w:val="00847235"/>
    <w:rsid w:val="008477BF"/>
    <w:rsid w:val="008503DA"/>
    <w:rsid w:val="00850B68"/>
    <w:rsid w:val="00850E82"/>
    <w:rsid w:val="0085122D"/>
    <w:rsid w:val="008519E8"/>
    <w:rsid w:val="008525FF"/>
    <w:rsid w:val="00852C03"/>
    <w:rsid w:val="0085590C"/>
    <w:rsid w:val="008575EB"/>
    <w:rsid w:val="008604A2"/>
    <w:rsid w:val="00862DDD"/>
    <w:rsid w:val="0086326D"/>
    <w:rsid w:val="00863CC1"/>
    <w:rsid w:val="00864389"/>
    <w:rsid w:val="00865B01"/>
    <w:rsid w:val="00866D7A"/>
    <w:rsid w:val="00866EE3"/>
    <w:rsid w:val="008701E5"/>
    <w:rsid w:val="00871F04"/>
    <w:rsid w:val="00872D09"/>
    <w:rsid w:val="0087418E"/>
    <w:rsid w:val="008744A2"/>
    <w:rsid w:val="008746C1"/>
    <w:rsid w:val="00874BF0"/>
    <w:rsid w:val="00875FE2"/>
    <w:rsid w:val="00880224"/>
    <w:rsid w:val="0088244C"/>
    <w:rsid w:val="00883367"/>
    <w:rsid w:val="008838F7"/>
    <w:rsid w:val="00884C47"/>
    <w:rsid w:val="00885E6F"/>
    <w:rsid w:val="008861AC"/>
    <w:rsid w:val="008868E4"/>
    <w:rsid w:val="00886A60"/>
    <w:rsid w:val="0088759B"/>
    <w:rsid w:val="008909B4"/>
    <w:rsid w:val="008922E8"/>
    <w:rsid w:val="00893916"/>
    <w:rsid w:val="0089442C"/>
    <w:rsid w:val="00895818"/>
    <w:rsid w:val="008A14AC"/>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0DC0"/>
    <w:rsid w:val="00913401"/>
    <w:rsid w:val="00913567"/>
    <w:rsid w:val="009137B6"/>
    <w:rsid w:val="00915E5A"/>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41B"/>
    <w:rsid w:val="00967CE2"/>
    <w:rsid w:val="00971DA3"/>
    <w:rsid w:val="00972161"/>
    <w:rsid w:val="0097261B"/>
    <w:rsid w:val="00972DB4"/>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917"/>
    <w:rsid w:val="009B1D02"/>
    <w:rsid w:val="009B7133"/>
    <w:rsid w:val="009B7658"/>
    <w:rsid w:val="009B7CD1"/>
    <w:rsid w:val="009B7E22"/>
    <w:rsid w:val="009B7E78"/>
    <w:rsid w:val="009C10FE"/>
    <w:rsid w:val="009C13BC"/>
    <w:rsid w:val="009C1CA4"/>
    <w:rsid w:val="009C2532"/>
    <w:rsid w:val="009C2BA4"/>
    <w:rsid w:val="009C606C"/>
    <w:rsid w:val="009C6091"/>
    <w:rsid w:val="009C634F"/>
    <w:rsid w:val="009C6627"/>
    <w:rsid w:val="009D0219"/>
    <w:rsid w:val="009D0D55"/>
    <w:rsid w:val="009D2295"/>
    <w:rsid w:val="009D2511"/>
    <w:rsid w:val="009D3E7C"/>
    <w:rsid w:val="009D55CA"/>
    <w:rsid w:val="009D5EF0"/>
    <w:rsid w:val="009D6401"/>
    <w:rsid w:val="009D691C"/>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5010"/>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0EEC"/>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227C"/>
    <w:rsid w:val="00A74F9F"/>
    <w:rsid w:val="00A750B3"/>
    <w:rsid w:val="00A75559"/>
    <w:rsid w:val="00A7623D"/>
    <w:rsid w:val="00A80A9E"/>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4EBC"/>
    <w:rsid w:val="00AA5F4C"/>
    <w:rsid w:val="00AA615C"/>
    <w:rsid w:val="00AA6711"/>
    <w:rsid w:val="00AB161D"/>
    <w:rsid w:val="00AB2AEC"/>
    <w:rsid w:val="00AB2DC1"/>
    <w:rsid w:val="00AB3102"/>
    <w:rsid w:val="00AB3D9A"/>
    <w:rsid w:val="00AB4B1D"/>
    <w:rsid w:val="00AB5DC5"/>
    <w:rsid w:val="00AB6B5E"/>
    <w:rsid w:val="00AC047F"/>
    <w:rsid w:val="00AC3934"/>
    <w:rsid w:val="00AC50C8"/>
    <w:rsid w:val="00AC5581"/>
    <w:rsid w:val="00AC56AD"/>
    <w:rsid w:val="00AC5E7B"/>
    <w:rsid w:val="00AC61BE"/>
    <w:rsid w:val="00AD0CB4"/>
    <w:rsid w:val="00AD1FF2"/>
    <w:rsid w:val="00AD2A21"/>
    <w:rsid w:val="00AD3B43"/>
    <w:rsid w:val="00AD4FF2"/>
    <w:rsid w:val="00AD506C"/>
    <w:rsid w:val="00AD6BE5"/>
    <w:rsid w:val="00AD7533"/>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5BFC"/>
    <w:rsid w:val="00B06544"/>
    <w:rsid w:val="00B06C2C"/>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B3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073"/>
    <w:rsid w:val="00B97E34"/>
    <w:rsid w:val="00B97FEF"/>
    <w:rsid w:val="00BA1354"/>
    <w:rsid w:val="00BA24F8"/>
    <w:rsid w:val="00BA2D03"/>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5A6B"/>
    <w:rsid w:val="00BD65E6"/>
    <w:rsid w:val="00BD6AF7"/>
    <w:rsid w:val="00BE0DB8"/>
    <w:rsid w:val="00BE19EF"/>
    <w:rsid w:val="00BE425B"/>
    <w:rsid w:val="00BE51BB"/>
    <w:rsid w:val="00BE6D06"/>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6996"/>
    <w:rsid w:val="00C47A2F"/>
    <w:rsid w:val="00C50D18"/>
    <w:rsid w:val="00C51179"/>
    <w:rsid w:val="00C5282C"/>
    <w:rsid w:val="00C52FBE"/>
    <w:rsid w:val="00C5355E"/>
    <w:rsid w:val="00C535E2"/>
    <w:rsid w:val="00C53FC1"/>
    <w:rsid w:val="00C56438"/>
    <w:rsid w:val="00C570B3"/>
    <w:rsid w:val="00C6009F"/>
    <w:rsid w:val="00C60417"/>
    <w:rsid w:val="00C6046F"/>
    <w:rsid w:val="00C626E3"/>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C7D"/>
    <w:rsid w:val="00CE1ED4"/>
    <w:rsid w:val="00CE2216"/>
    <w:rsid w:val="00CE3014"/>
    <w:rsid w:val="00CE30E5"/>
    <w:rsid w:val="00CE4FE9"/>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27DB9"/>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6733"/>
    <w:rsid w:val="00D67101"/>
    <w:rsid w:val="00D71B45"/>
    <w:rsid w:val="00D71F8A"/>
    <w:rsid w:val="00D75603"/>
    <w:rsid w:val="00D75FEE"/>
    <w:rsid w:val="00D76933"/>
    <w:rsid w:val="00D76D88"/>
    <w:rsid w:val="00D77CC9"/>
    <w:rsid w:val="00D83D4B"/>
    <w:rsid w:val="00D871C6"/>
    <w:rsid w:val="00D91010"/>
    <w:rsid w:val="00D95563"/>
    <w:rsid w:val="00DA0FA7"/>
    <w:rsid w:val="00DA12B0"/>
    <w:rsid w:val="00DA17A5"/>
    <w:rsid w:val="00DA2BA0"/>
    <w:rsid w:val="00DA39AD"/>
    <w:rsid w:val="00DA4E8F"/>
    <w:rsid w:val="00DA5B13"/>
    <w:rsid w:val="00DA6499"/>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3E9A"/>
    <w:rsid w:val="00DC4D68"/>
    <w:rsid w:val="00DC6463"/>
    <w:rsid w:val="00DC7822"/>
    <w:rsid w:val="00DC7AF1"/>
    <w:rsid w:val="00DC7E2D"/>
    <w:rsid w:val="00DD2D92"/>
    <w:rsid w:val="00DD3026"/>
    <w:rsid w:val="00DD33DC"/>
    <w:rsid w:val="00DD3BB0"/>
    <w:rsid w:val="00DD61F5"/>
    <w:rsid w:val="00DE3A6E"/>
    <w:rsid w:val="00DE64A6"/>
    <w:rsid w:val="00DE66EB"/>
    <w:rsid w:val="00DE7035"/>
    <w:rsid w:val="00DF12E3"/>
    <w:rsid w:val="00DF197C"/>
    <w:rsid w:val="00DF3F1D"/>
    <w:rsid w:val="00DF595C"/>
    <w:rsid w:val="00DF7EA7"/>
    <w:rsid w:val="00E02F50"/>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7F9"/>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3E"/>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93"/>
    <w:rsid w:val="00EA40AA"/>
    <w:rsid w:val="00EA57E2"/>
    <w:rsid w:val="00EA7186"/>
    <w:rsid w:val="00EB018B"/>
    <w:rsid w:val="00EB1003"/>
    <w:rsid w:val="00EB167E"/>
    <w:rsid w:val="00EB24ED"/>
    <w:rsid w:val="00EB2A00"/>
    <w:rsid w:val="00EB309B"/>
    <w:rsid w:val="00EB3AA2"/>
    <w:rsid w:val="00EB4763"/>
    <w:rsid w:val="00EB6CB7"/>
    <w:rsid w:val="00EB6FF5"/>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147"/>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0DA3"/>
    <w:rsid w:val="00F123D0"/>
    <w:rsid w:val="00F13200"/>
    <w:rsid w:val="00F13411"/>
    <w:rsid w:val="00F143BA"/>
    <w:rsid w:val="00F14D98"/>
    <w:rsid w:val="00F17984"/>
    <w:rsid w:val="00F2081B"/>
    <w:rsid w:val="00F20A43"/>
    <w:rsid w:val="00F20C51"/>
    <w:rsid w:val="00F20DA5"/>
    <w:rsid w:val="00F21049"/>
    <w:rsid w:val="00F218AE"/>
    <w:rsid w:val="00F22232"/>
    <w:rsid w:val="00F2228E"/>
    <w:rsid w:val="00F22D3C"/>
    <w:rsid w:val="00F23D66"/>
    <w:rsid w:val="00F24E6F"/>
    <w:rsid w:val="00F26069"/>
    <w:rsid w:val="00F26B4A"/>
    <w:rsid w:val="00F26B7E"/>
    <w:rsid w:val="00F27D7D"/>
    <w:rsid w:val="00F3002B"/>
    <w:rsid w:val="00F30BC9"/>
    <w:rsid w:val="00F31E57"/>
    <w:rsid w:val="00F32462"/>
    <w:rsid w:val="00F32B57"/>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71B"/>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0BD"/>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676"/>
    <w:rsid w:val="00FB0816"/>
    <w:rsid w:val="00FB08C2"/>
    <w:rsid w:val="00FB3DD1"/>
    <w:rsid w:val="00FB51FD"/>
    <w:rsid w:val="00FB5667"/>
    <w:rsid w:val="00FB7A97"/>
    <w:rsid w:val="00FC1B9B"/>
    <w:rsid w:val="00FC318D"/>
    <w:rsid w:val="00FC36CF"/>
    <w:rsid w:val="00FC40BC"/>
    <w:rsid w:val="00FC41FC"/>
    <w:rsid w:val="00FC49BD"/>
    <w:rsid w:val="00FC4F6E"/>
    <w:rsid w:val="00FC506C"/>
    <w:rsid w:val="00FC578C"/>
    <w:rsid w:val="00FC5A37"/>
    <w:rsid w:val="00FD13EA"/>
    <w:rsid w:val="00FD5EC4"/>
    <w:rsid w:val="00FD6E00"/>
    <w:rsid w:val="00FD7858"/>
    <w:rsid w:val="00FD7A8D"/>
    <w:rsid w:val="00FE1330"/>
    <w:rsid w:val="00FE1CE5"/>
    <w:rsid w:val="00FE2832"/>
    <w:rsid w:val="00FE2D38"/>
    <w:rsid w:val="00FE3929"/>
    <w:rsid w:val="00FE7DB4"/>
    <w:rsid w:val="00FF097B"/>
    <w:rsid w:val="00FF0B6E"/>
    <w:rsid w:val="00FF1C1B"/>
    <w:rsid w:val="00FF2067"/>
    <w:rsid w:val="00FF3BC4"/>
    <w:rsid w:val="00FF4B66"/>
    <w:rsid w:val="00FF688E"/>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List Paragraph_Sections"/>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character" w:customStyle="1" w:styleId="atn">
    <w:name w:val="atn"/>
    <w:basedOn w:val="Absatz-Standardschriftart"/>
    <w:rsid w:val="00064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List Paragraph_Sections"/>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character" w:customStyle="1" w:styleId="atn">
    <w:name w:val="atn"/>
    <w:basedOn w:val="Absatz-Standardschriftart"/>
    <w:rsid w:val="0006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A9F22-7773-4254-A2A3-1A4A9AC1C5D2}">
  <ds:schemaRefs>
    <ds:schemaRef ds:uri="http://schemas.openxmlformats.org/officeDocument/2006/bibliography"/>
  </ds:schemaRefs>
</ds:datastoreItem>
</file>

<file path=customXml/itemProps2.xml><?xml version="1.0" encoding="utf-8"?>
<ds:datastoreItem xmlns:ds="http://schemas.openxmlformats.org/officeDocument/2006/customXml" ds:itemID="{765BE771-C035-45A9-A9DE-C226E226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3700</Words>
  <Characters>23310</Characters>
  <Application>Microsoft Office Word</Application>
  <DocSecurity>8</DocSecurity>
  <Lines>194</Lines>
  <Paragraphs>53</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ESEF CP</vt:lpstr>
      <vt:lpstr>Reply form for the ESEF CP</vt:lpstr>
      <vt:lpstr>20110000</vt:lpstr>
      <vt:lpstr>20110000</vt:lpstr>
      <vt:lpstr>20110000</vt:lpstr>
    </vt:vector>
  </TitlesOfParts>
  <Company>ESMA</Company>
  <LinksUpToDate>false</LinksUpToDate>
  <CharactersWithSpaces>26957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PräsentationIT, Lenger</dc:creator>
  <cp:lastModifiedBy>ubrass</cp:lastModifiedBy>
  <cp:revision>4</cp:revision>
  <cp:lastPrinted>2015-02-18T11:01:00Z</cp:lastPrinted>
  <dcterms:created xsi:type="dcterms:W3CDTF">2015-12-14T13:45:00Z</dcterms:created>
  <dcterms:modified xsi:type="dcterms:W3CDTF">2015-12-14T16:15:00Z</dcterms:modified>
</cp:coreProperties>
</file>