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3A5DAC" w:rsidP="00EF0769">
            <w:pPr>
              <w:pStyle w:val="00bDBInfo"/>
              <w:rPr>
                <w:rFonts w:cs="Arial"/>
              </w:rPr>
            </w:pPr>
            <w:r>
              <w:rPr>
                <w:rFonts w:cs="Arial"/>
              </w:rPr>
              <w:t>1</w:t>
            </w:r>
            <w:r w:rsidR="00847BB0">
              <w:rPr>
                <w:rFonts w:cs="Arial"/>
              </w:rPr>
              <w:t>0 November</w:t>
            </w:r>
            <w:r w:rsidR="00ED351E" w:rsidRPr="004E49B0">
              <w:rPr>
                <w:rFonts w:cs="Arial"/>
              </w:rPr>
              <w:t xml:space="preserve"> </w:t>
            </w:r>
            <w:r w:rsidR="006F4B04" w:rsidRPr="004E49B0">
              <w:rPr>
                <w:rFonts w:cs="Arial"/>
              </w:rPr>
              <w:t>20</w:t>
            </w:r>
            <w:r>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6646DF" w:rsidP="00C000A5">
            <w:pPr>
              <w:pStyle w:val="01aDBTitle"/>
              <w:rPr>
                <w:rFonts w:cs="Arial"/>
              </w:rPr>
            </w:pPr>
            <w:r>
              <w:rPr>
                <w:rFonts w:cs="Arial"/>
              </w:rPr>
              <w:t xml:space="preserve">Consultation Paper on </w:t>
            </w:r>
            <w:r>
              <w:t xml:space="preserve"> </w:t>
            </w:r>
            <w:r w:rsidRPr="006646DF">
              <w:rPr>
                <w:rFonts w:cs="Arial"/>
              </w:rPr>
              <w:t>PRIIPs Key Information Documents</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847BB0">
              <w:rPr>
                <w:rFonts w:cs="Arial"/>
              </w:rPr>
              <w:t>0</w:t>
            </w:r>
            <w:r w:rsidR="004E49B0" w:rsidRPr="004E49B0">
              <w:rPr>
                <w:rFonts w:cs="Arial"/>
              </w:rPr>
              <w:t xml:space="preserve"> </w:t>
            </w:r>
            <w:r w:rsidR="00847BB0">
              <w:t xml:space="preserve"> </w:t>
            </w:r>
            <w:r w:rsidR="00847BB0" w:rsidRPr="00847BB0">
              <w:rPr>
                <w:rFonts w:cs="Arial"/>
              </w:rPr>
              <w:t xml:space="preserve">November </w:t>
            </w:r>
            <w:r w:rsidR="004E49B0" w:rsidRPr="004E49B0">
              <w:rPr>
                <w:rFonts w:cs="Arial"/>
              </w:rPr>
              <w:t>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6646DF" w:rsidRPr="006646DF">
        <w:rPr>
          <w:rFonts w:cs="Arial"/>
        </w:rPr>
        <w:t>PRIIPs Key Information Documents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C95702">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QUESTION_</w:t>
      </w:r>
      <w:r w:rsidR="006646DF">
        <w:rPr>
          <w:rFonts w:cs="Arial"/>
        </w:rPr>
        <w:t>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6646DF" w:rsidRPr="00EF0769">
        <w:rPr>
          <w:rFonts w:cs="Arial"/>
        </w:rPr>
        <w:t xml:space="preserve"> </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6646DF">
        <w:rPr>
          <w:rFonts w:cs="Arial"/>
        </w:rPr>
        <w:t>XXXX</w:t>
      </w:r>
      <w:r w:rsidRPr="00EF0769">
        <w:rPr>
          <w:rFonts w:cs="Arial"/>
        </w:rPr>
        <w:t xml:space="preserve">,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332304">
        <w:rPr>
          <w:rFonts w:cs="Arial"/>
        </w:rPr>
        <w:t>_</w:t>
      </w:r>
      <w:r w:rsidR="006646DF">
        <w:rPr>
          <w:rFonts w:cs="Arial"/>
        </w:rPr>
        <w:t>XXXX</w:t>
      </w:r>
      <w:r w:rsidRPr="00EF0769">
        <w:rPr>
          <w:rFonts w:cs="Arial"/>
        </w:rPr>
        <w:t xml:space="preserve">_REPLYFORM or </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PRIIPS_XXXX</w:t>
      </w:r>
      <w:r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A90381" w:rsidRPr="00A90381">
        <w:rPr>
          <w:rFonts w:cs="Arial"/>
          <w:b/>
        </w:rPr>
        <w:t>29 January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w:t>
        </w:r>
        <w:r w:rsidRPr="00EF0769">
          <w:rPr>
            <w:rStyle w:val="Hyperlink"/>
            <w:rFonts w:cs="Arial"/>
          </w:rPr>
          <w:t>o</w:t>
        </w:r>
        <w:r w:rsidRPr="00EF0769">
          <w:rPr>
            <w:rStyle w:val="Hyperlink"/>
            <w:rFonts w:cs="Arial"/>
          </w:rPr>
          <w:t>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D34282" w:rsidRPr="000E35CB" w:rsidRDefault="00332304" w:rsidP="000E35CB">
      <w:pPr>
        <w:rPr>
          <w:rFonts w:cs="Arial"/>
          <w:b/>
          <w:bCs/>
          <w:kern w:val="32"/>
          <w:sz w:val="24"/>
          <w:szCs w:val="32"/>
        </w:rPr>
      </w:pPr>
      <w:r>
        <w:br w:type="page"/>
      </w: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C33ACE" w:rsidRPr="00C33ACE" w:rsidRDefault="00C33ACE" w:rsidP="00C33ACE"/>
    <w:p w:rsidR="00D34282" w:rsidRDefault="00D34282" w:rsidP="00D34282">
      <w:pPr>
        <w:rPr>
          <w:rStyle w:val="IntenseEmphasis"/>
        </w:rPr>
      </w:pPr>
      <w:r w:rsidRPr="001D47A5">
        <w:rPr>
          <w:rStyle w:val="IntenseEmphasis"/>
        </w:rPr>
        <w:t>Please make your introductory comments below, if any:</w:t>
      </w:r>
    </w:p>
    <w:p w:rsidR="002E2BC1" w:rsidRPr="001D47A5" w:rsidRDefault="002E2BC1" w:rsidP="00D34282">
      <w:pPr>
        <w:rPr>
          <w:rStyle w:val="IntenseEmphasis"/>
        </w:rPr>
      </w:pPr>
    </w:p>
    <w:p w:rsidR="00D34282" w:rsidRPr="00C25863" w:rsidRDefault="00D34282" w:rsidP="00D34282">
      <w:r w:rsidRPr="00C25863">
        <w:t>&lt;</w:t>
      </w:r>
      <w:r>
        <w:t>ESMA_COMMENT</w:t>
      </w:r>
      <w:r w:rsidRPr="00C25863">
        <w:t>_</w:t>
      </w:r>
      <w:r w:rsidR="000E35CB">
        <w:rPr>
          <w:rFonts w:cs="Arial"/>
        </w:rPr>
        <w:t>PRIIPS</w:t>
      </w:r>
      <w:r w:rsidRPr="00C25863">
        <w:t>_1&gt;</w:t>
      </w:r>
    </w:p>
    <w:p w:rsidR="00891BCB" w:rsidRPr="004F647B" w:rsidRDefault="00891BCB" w:rsidP="004F647B">
      <w:pPr>
        <w:spacing w:after="240"/>
        <w:rPr>
          <w:rFonts w:ascii="Verdana" w:hAnsi="Verdana"/>
          <w:sz w:val="18"/>
          <w:szCs w:val="18"/>
        </w:rPr>
      </w:pPr>
      <w:permStart w:id="0" w:edGrp="everyone"/>
      <w:r w:rsidRPr="004F647B">
        <w:rPr>
          <w:rFonts w:ascii="Verdana" w:hAnsi="Verdana"/>
          <w:sz w:val="18"/>
          <w:szCs w:val="18"/>
        </w:rPr>
        <w:t xml:space="preserve">We welcome the </w:t>
      </w:r>
      <w:proofErr w:type="spellStart"/>
      <w:r w:rsidRPr="004F647B">
        <w:rPr>
          <w:rFonts w:ascii="Verdana" w:hAnsi="Verdana"/>
          <w:sz w:val="18"/>
          <w:szCs w:val="18"/>
        </w:rPr>
        <w:t>ESAs</w:t>
      </w:r>
      <w:proofErr w:type="spellEnd"/>
      <w:r w:rsidRPr="004F647B">
        <w:rPr>
          <w:rFonts w:ascii="Verdana" w:hAnsi="Verdana"/>
          <w:sz w:val="18"/>
          <w:szCs w:val="18"/>
        </w:rPr>
        <w:t xml:space="preserve"> work on the </w:t>
      </w:r>
      <w:r w:rsidR="00C21CA4" w:rsidRPr="004F647B">
        <w:rPr>
          <w:rFonts w:ascii="Verdana" w:hAnsi="Verdana"/>
          <w:sz w:val="18"/>
          <w:szCs w:val="18"/>
        </w:rPr>
        <w:t xml:space="preserve">PRIIPs </w:t>
      </w:r>
      <w:r w:rsidRPr="004F647B">
        <w:rPr>
          <w:rFonts w:ascii="Verdana" w:hAnsi="Verdana"/>
          <w:sz w:val="18"/>
          <w:szCs w:val="18"/>
        </w:rPr>
        <w:t xml:space="preserve">KID and the largely transparent way that their work has been conducted. </w:t>
      </w:r>
      <w:r w:rsidR="00C21CA4" w:rsidRPr="004F647B">
        <w:rPr>
          <w:rFonts w:ascii="Verdana" w:hAnsi="Verdana"/>
          <w:sz w:val="18"/>
          <w:szCs w:val="18"/>
        </w:rPr>
        <w:t xml:space="preserve"> </w:t>
      </w:r>
      <w:r w:rsidRPr="004F647B">
        <w:rPr>
          <w:rFonts w:ascii="Verdana" w:hAnsi="Verdana"/>
          <w:sz w:val="18"/>
          <w:szCs w:val="18"/>
        </w:rPr>
        <w:t xml:space="preserve">Whilst we will leave others to respond on many </w:t>
      </w:r>
      <w:r w:rsidR="00C21CA4" w:rsidRPr="004F647B">
        <w:rPr>
          <w:rFonts w:ascii="Verdana" w:hAnsi="Verdana"/>
          <w:sz w:val="18"/>
          <w:szCs w:val="18"/>
        </w:rPr>
        <w:t xml:space="preserve">of the </w:t>
      </w:r>
      <w:r w:rsidRPr="004F647B">
        <w:rPr>
          <w:rFonts w:ascii="Verdana" w:hAnsi="Verdana"/>
          <w:sz w:val="18"/>
          <w:szCs w:val="18"/>
        </w:rPr>
        <w:t>practical aspects of impleme</w:t>
      </w:r>
      <w:r w:rsidRPr="004F647B">
        <w:rPr>
          <w:rFonts w:ascii="Verdana" w:hAnsi="Verdana"/>
          <w:sz w:val="18"/>
          <w:szCs w:val="18"/>
        </w:rPr>
        <w:t>n</w:t>
      </w:r>
      <w:r w:rsidRPr="004F647B">
        <w:rPr>
          <w:rFonts w:ascii="Verdana" w:hAnsi="Verdana"/>
          <w:sz w:val="18"/>
          <w:szCs w:val="18"/>
        </w:rPr>
        <w:t xml:space="preserve">tation and </w:t>
      </w:r>
      <w:r w:rsidR="00C21CA4" w:rsidRPr="004F647B">
        <w:rPr>
          <w:rFonts w:ascii="Verdana" w:hAnsi="Verdana"/>
          <w:sz w:val="18"/>
          <w:szCs w:val="18"/>
        </w:rPr>
        <w:t>the vast majority</w:t>
      </w:r>
      <w:r w:rsidRPr="004F647B">
        <w:rPr>
          <w:rFonts w:ascii="Verdana" w:hAnsi="Verdana"/>
          <w:sz w:val="18"/>
          <w:szCs w:val="18"/>
        </w:rPr>
        <w:t xml:space="preserve"> the technical questions</w:t>
      </w:r>
      <w:r w:rsidR="00C21CA4" w:rsidRPr="004F647B">
        <w:rPr>
          <w:rFonts w:ascii="Verdana" w:hAnsi="Verdana"/>
          <w:sz w:val="18"/>
          <w:szCs w:val="18"/>
        </w:rPr>
        <w:t xml:space="preserve"> posed in </w:t>
      </w:r>
      <w:r w:rsidRPr="004F647B">
        <w:rPr>
          <w:rFonts w:ascii="Verdana" w:hAnsi="Verdana"/>
          <w:sz w:val="18"/>
          <w:szCs w:val="18"/>
        </w:rPr>
        <w:t xml:space="preserve">the </w:t>
      </w:r>
      <w:r w:rsidR="00C21CA4" w:rsidRPr="004F647B">
        <w:rPr>
          <w:rFonts w:ascii="Verdana" w:hAnsi="Verdana"/>
          <w:sz w:val="18"/>
          <w:szCs w:val="18"/>
        </w:rPr>
        <w:t>Joint C</w:t>
      </w:r>
      <w:r w:rsidRPr="004F647B">
        <w:rPr>
          <w:rFonts w:ascii="Verdana" w:hAnsi="Verdana"/>
          <w:sz w:val="18"/>
          <w:szCs w:val="18"/>
        </w:rPr>
        <w:t xml:space="preserve">onsultation </w:t>
      </w:r>
      <w:r w:rsidR="00C21CA4" w:rsidRPr="004F647B">
        <w:rPr>
          <w:rFonts w:ascii="Verdana" w:hAnsi="Verdana"/>
          <w:sz w:val="18"/>
          <w:szCs w:val="18"/>
        </w:rPr>
        <w:t>P</w:t>
      </w:r>
      <w:r w:rsidRPr="004F647B">
        <w:rPr>
          <w:rFonts w:ascii="Verdana" w:hAnsi="Verdana"/>
          <w:sz w:val="18"/>
          <w:szCs w:val="18"/>
        </w:rPr>
        <w:t>aper, there are some areas where we feel it would be useful to offer feedback.</w:t>
      </w:r>
    </w:p>
    <w:p w:rsidR="00FA1DAD" w:rsidRPr="004F647B" w:rsidRDefault="00FA1DAD" w:rsidP="004F647B">
      <w:pPr>
        <w:spacing w:after="240"/>
        <w:rPr>
          <w:rFonts w:ascii="Verdana" w:hAnsi="Verdana"/>
          <w:b/>
          <w:sz w:val="18"/>
          <w:szCs w:val="18"/>
        </w:rPr>
      </w:pPr>
      <w:r w:rsidRPr="004F647B">
        <w:rPr>
          <w:rFonts w:ascii="Verdana" w:hAnsi="Verdana"/>
          <w:b/>
          <w:sz w:val="18"/>
          <w:szCs w:val="18"/>
        </w:rPr>
        <w:t>Mandatory Template</w:t>
      </w:r>
    </w:p>
    <w:p w:rsidR="00FA1DAD" w:rsidRPr="004F647B" w:rsidRDefault="00891BCB" w:rsidP="004F647B">
      <w:pPr>
        <w:spacing w:after="240"/>
        <w:rPr>
          <w:rFonts w:ascii="Verdana" w:hAnsi="Verdana"/>
          <w:sz w:val="18"/>
          <w:szCs w:val="18"/>
        </w:rPr>
      </w:pPr>
      <w:r w:rsidRPr="004F647B">
        <w:rPr>
          <w:rFonts w:ascii="Verdana" w:hAnsi="Verdana"/>
          <w:sz w:val="18"/>
          <w:szCs w:val="18"/>
        </w:rPr>
        <w:t xml:space="preserve">One particular point of interest is the ‘mandatory template’.  We note that in its work on the UCITS KIID, </w:t>
      </w:r>
      <w:proofErr w:type="spellStart"/>
      <w:r w:rsidRPr="004F647B">
        <w:rPr>
          <w:rFonts w:ascii="Verdana" w:hAnsi="Verdana"/>
          <w:sz w:val="18"/>
          <w:szCs w:val="18"/>
        </w:rPr>
        <w:t>CESR</w:t>
      </w:r>
      <w:proofErr w:type="spellEnd"/>
      <w:r w:rsidRPr="004F647B">
        <w:rPr>
          <w:rFonts w:ascii="Verdana" w:hAnsi="Verdana"/>
          <w:sz w:val="18"/>
          <w:szCs w:val="18"/>
        </w:rPr>
        <w:t xml:space="preserve"> prepared a ‘template’</w:t>
      </w:r>
      <w:r w:rsidR="00C21CA4" w:rsidRPr="004F647B">
        <w:rPr>
          <w:rFonts w:ascii="Verdana" w:hAnsi="Verdana"/>
          <w:sz w:val="18"/>
          <w:szCs w:val="18"/>
        </w:rPr>
        <w:t xml:space="preserve"> which was not dissimilar.  However, </w:t>
      </w:r>
      <w:proofErr w:type="spellStart"/>
      <w:r w:rsidR="00C21CA4" w:rsidRPr="004F647B">
        <w:rPr>
          <w:rFonts w:ascii="Verdana" w:hAnsi="Verdana"/>
          <w:sz w:val="18"/>
          <w:szCs w:val="18"/>
        </w:rPr>
        <w:t>CESR’s</w:t>
      </w:r>
      <w:proofErr w:type="spellEnd"/>
      <w:r w:rsidR="00C21CA4" w:rsidRPr="004F647B">
        <w:rPr>
          <w:rFonts w:ascii="Verdana" w:hAnsi="Verdana"/>
          <w:sz w:val="18"/>
          <w:szCs w:val="18"/>
        </w:rPr>
        <w:t xml:space="preserve"> template </w:t>
      </w:r>
      <w:r w:rsidRPr="004F647B">
        <w:rPr>
          <w:rFonts w:ascii="Verdana" w:hAnsi="Verdana"/>
          <w:sz w:val="18"/>
          <w:szCs w:val="18"/>
        </w:rPr>
        <w:t>was very much an illustration or guide to preparing a KIID</w:t>
      </w:r>
      <w:r w:rsidR="00C21CA4" w:rsidRPr="004F647B">
        <w:rPr>
          <w:rFonts w:ascii="Verdana" w:hAnsi="Verdana"/>
          <w:sz w:val="18"/>
          <w:szCs w:val="18"/>
        </w:rPr>
        <w:t xml:space="preserve"> and did not form part of the UCITS KIID Regulation</w:t>
      </w:r>
      <w:r w:rsidRPr="004F647B">
        <w:rPr>
          <w:rFonts w:ascii="Verdana" w:hAnsi="Verdana"/>
          <w:sz w:val="18"/>
          <w:szCs w:val="18"/>
        </w:rPr>
        <w:t>.  We are curious now as to which elements of the ESA’s proposed ‘mandatory template’ are actually r</w:t>
      </w:r>
      <w:r w:rsidRPr="004F647B">
        <w:rPr>
          <w:rFonts w:ascii="Verdana" w:hAnsi="Verdana"/>
          <w:sz w:val="18"/>
          <w:szCs w:val="18"/>
        </w:rPr>
        <w:t>e</w:t>
      </w:r>
      <w:r w:rsidRPr="004F647B">
        <w:rPr>
          <w:rFonts w:ascii="Verdana" w:hAnsi="Verdana"/>
          <w:sz w:val="18"/>
          <w:szCs w:val="18"/>
        </w:rPr>
        <w:t>quired to be followed</w:t>
      </w:r>
      <w:r w:rsidR="00D2311D" w:rsidRPr="004F647B">
        <w:rPr>
          <w:rFonts w:ascii="Verdana" w:hAnsi="Verdana"/>
          <w:sz w:val="18"/>
          <w:szCs w:val="18"/>
        </w:rPr>
        <w:t xml:space="preserve">.  The </w:t>
      </w:r>
      <w:proofErr w:type="spellStart"/>
      <w:r w:rsidR="00D2311D" w:rsidRPr="004F647B">
        <w:rPr>
          <w:rFonts w:ascii="Verdana" w:hAnsi="Verdana"/>
          <w:sz w:val="18"/>
          <w:szCs w:val="18"/>
        </w:rPr>
        <w:t>ESAs</w:t>
      </w:r>
      <w:proofErr w:type="spellEnd"/>
      <w:r w:rsidR="00D2311D" w:rsidRPr="004F647B">
        <w:rPr>
          <w:rFonts w:ascii="Verdana" w:hAnsi="Verdana"/>
          <w:sz w:val="18"/>
          <w:szCs w:val="18"/>
        </w:rPr>
        <w:t xml:space="preserve"> have stated on Page 5 of the</w:t>
      </w:r>
      <w:r w:rsidR="00C21CA4" w:rsidRPr="004F647B">
        <w:rPr>
          <w:rFonts w:ascii="Verdana" w:hAnsi="Verdana"/>
          <w:sz w:val="18"/>
          <w:szCs w:val="18"/>
        </w:rPr>
        <w:t xml:space="preserve"> Joint</w:t>
      </w:r>
      <w:r w:rsidR="00D2311D" w:rsidRPr="004F647B">
        <w:rPr>
          <w:rFonts w:ascii="Verdana" w:hAnsi="Verdana"/>
          <w:sz w:val="18"/>
          <w:szCs w:val="18"/>
        </w:rPr>
        <w:t xml:space="preserve"> </w:t>
      </w:r>
      <w:r w:rsidR="00C21CA4" w:rsidRPr="004F647B">
        <w:rPr>
          <w:rFonts w:ascii="Verdana" w:hAnsi="Verdana"/>
          <w:sz w:val="18"/>
          <w:szCs w:val="18"/>
        </w:rPr>
        <w:t>C</w:t>
      </w:r>
      <w:r w:rsidR="00D2311D" w:rsidRPr="004F647B">
        <w:rPr>
          <w:rFonts w:ascii="Verdana" w:hAnsi="Verdana"/>
          <w:sz w:val="18"/>
          <w:szCs w:val="18"/>
        </w:rPr>
        <w:t xml:space="preserve">onsultation </w:t>
      </w:r>
      <w:r w:rsidR="00C21CA4" w:rsidRPr="004F647B">
        <w:rPr>
          <w:rFonts w:ascii="Verdana" w:hAnsi="Verdana"/>
          <w:sz w:val="18"/>
          <w:szCs w:val="18"/>
        </w:rPr>
        <w:t>P</w:t>
      </w:r>
      <w:r w:rsidR="00D2311D" w:rsidRPr="004F647B">
        <w:rPr>
          <w:rFonts w:ascii="Verdana" w:hAnsi="Verdana"/>
          <w:sz w:val="18"/>
          <w:szCs w:val="18"/>
        </w:rPr>
        <w:t xml:space="preserve">aper that “Permitted adaptations to the template are set out in the draft RTS” </w:t>
      </w:r>
      <w:r w:rsidR="00A06AC6" w:rsidRPr="004F647B">
        <w:rPr>
          <w:rFonts w:ascii="Verdana" w:hAnsi="Verdana"/>
          <w:sz w:val="18"/>
          <w:szCs w:val="18"/>
        </w:rPr>
        <w:t>a</w:t>
      </w:r>
      <w:r w:rsidR="00D2311D" w:rsidRPr="004F647B">
        <w:rPr>
          <w:rFonts w:ascii="Verdana" w:hAnsi="Verdana"/>
          <w:sz w:val="18"/>
          <w:szCs w:val="18"/>
        </w:rPr>
        <w:t>nd this perhaps suggests</w:t>
      </w:r>
      <w:r w:rsidR="00A06AC6" w:rsidRPr="004F647B">
        <w:rPr>
          <w:rFonts w:ascii="Verdana" w:hAnsi="Verdana"/>
          <w:sz w:val="18"/>
          <w:szCs w:val="18"/>
        </w:rPr>
        <w:t xml:space="preserve"> that the RTS is </w:t>
      </w:r>
      <w:r w:rsidR="00C21CA4" w:rsidRPr="004F647B">
        <w:rPr>
          <w:rFonts w:ascii="Verdana" w:hAnsi="Verdana"/>
          <w:sz w:val="18"/>
          <w:szCs w:val="18"/>
        </w:rPr>
        <w:t>definitive</w:t>
      </w:r>
      <w:r w:rsidR="00A06AC6" w:rsidRPr="004F647B">
        <w:rPr>
          <w:rFonts w:ascii="Verdana" w:hAnsi="Verdana"/>
          <w:sz w:val="18"/>
          <w:szCs w:val="18"/>
        </w:rPr>
        <w:t xml:space="preserve"> in respect of departures from the template</w:t>
      </w:r>
      <w:r w:rsidRPr="004F647B">
        <w:rPr>
          <w:rFonts w:ascii="Verdana" w:hAnsi="Verdana"/>
          <w:sz w:val="18"/>
          <w:szCs w:val="18"/>
        </w:rPr>
        <w:t>.</w:t>
      </w:r>
      <w:r w:rsidR="00A06AC6" w:rsidRPr="004F647B">
        <w:rPr>
          <w:rFonts w:ascii="Verdana" w:hAnsi="Verdana"/>
          <w:sz w:val="18"/>
          <w:szCs w:val="18"/>
        </w:rPr>
        <w:t xml:space="preserve">  Some of our observations follow:</w:t>
      </w:r>
      <w:r w:rsidRPr="004F647B">
        <w:rPr>
          <w:rFonts w:ascii="Verdana" w:hAnsi="Verdana"/>
          <w:sz w:val="18"/>
          <w:szCs w:val="18"/>
        </w:rPr>
        <w:t xml:space="preserve">  </w:t>
      </w:r>
    </w:p>
    <w:p w:rsidR="00891BCB" w:rsidRPr="004F647B" w:rsidRDefault="00A06AC6" w:rsidP="004F647B">
      <w:pPr>
        <w:pStyle w:val="ListParagraph"/>
        <w:numPr>
          <w:ilvl w:val="0"/>
          <w:numId w:val="54"/>
        </w:numPr>
        <w:spacing w:after="240"/>
        <w:rPr>
          <w:rFonts w:ascii="Verdana" w:hAnsi="Verdana"/>
          <w:sz w:val="18"/>
          <w:szCs w:val="18"/>
        </w:rPr>
      </w:pPr>
      <w:r w:rsidRPr="004F647B">
        <w:rPr>
          <w:rFonts w:ascii="Verdana" w:hAnsi="Verdana"/>
          <w:sz w:val="18"/>
          <w:szCs w:val="18"/>
        </w:rPr>
        <w:t>T</w:t>
      </w:r>
      <w:r w:rsidR="00891BCB" w:rsidRPr="004F647B">
        <w:rPr>
          <w:rFonts w:ascii="Verdana" w:hAnsi="Verdana"/>
          <w:sz w:val="18"/>
          <w:szCs w:val="18"/>
        </w:rPr>
        <w:t>he template has a parti</w:t>
      </w:r>
      <w:r w:rsidR="00FA1DAD" w:rsidRPr="004F647B">
        <w:rPr>
          <w:rFonts w:ascii="Verdana" w:hAnsi="Verdana"/>
          <w:sz w:val="18"/>
          <w:szCs w:val="18"/>
        </w:rPr>
        <w:t>cular style and layout</w:t>
      </w:r>
      <w:r w:rsidR="00891BCB" w:rsidRPr="004F647B">
        <w:rPr>
          <w:rFonts w:ascii="Verdana" w:hAnsi="Verdana"/>
          <w:sz w:val="18"/>
          <w:szCs w:val="18"/>
        </w:rPr>
        <w:t xml:space="preserve"> </w:t>
      </w:r>
      <w:r w:rsidR="00D2311D" w:rsidRPr="004F647B">
        <w:rPr>
          <w:rFonts w:ascii="Verdana" w:hAnsi="Verdana"/>
          <w:sz w:val="18"/>
          <w:szCs w:val="18"/>
        </w:rPr>
        <w:t xml:space="preserve">(dividing lines, coloured banding etc) </w:t>
      </w:r>
      <w:r w:rsidR="00891BCB" w:rsidRPr="004F647B">
        <w:rPr>
          <w:rFonts w:ascii="Verdana" w:hAnsi="Verdana"/>
          <w:sz w:val="18"/>
          <w:szCs w:val="18"/>
        </w:rPr>
        <w:t xml:space="preserve">and we are unsure </w:t>
      </w:r>
      <w:r w:rsidR="00D2311D" w:rsidRPr="004F647B">
        <w:rPr>
          <w:rFonts w:ascii="Verdana" w:hAnsi="Verdana"/>
          <w:sz w:val="18"/>
          <w:szCs w:val="18"/>
        </w:rPr>
        <w:t>to what extent</w:t>
      </w:r>
      <w:r w:rsidR="00891BCB" w:rsidRPr="004F647B">
        <w:rPr>
          <w:rFonts w:ascii="Verdana" w:hAnsi="Verdana"/>
          <w:sz w:val="18"/>
          <w:szCs w:val="18"/>
        </w:rPr>
        <w:t xml:space="preserve"> firms are expected to follow this.  Can firms, for example, use a two-column approach?  </w:t>
      </w:r>
      <w:r w:rsidR="00FA1DAD" w:rsidRPr="004F647B">
        <w:rPr>
          <w:rFonts w:ascii="Verdana" w:hAnsi="Verdana"/>
          <w:sz w:val="18"/>
          <w:szCs w:val="18"/>
        </w:rPr>
        <w:t>Does the title of the document have to fill two lines</w:t>
      </w:r>
      <w:r w:rsidR="00C21CA4" w:rsidRPr="004F647B">
        <w:rPr>
          <w:rFonts w:ascii="Verdana" w:hAnsi="Verdana"/>
          <w:sz w:val="18"/>
          <w:szCs w:val="18"/>
        </w:rPr>
        <w:t xml:space="preserve"> as it does in the te</w:t>
      </w:r>
      <w:r w:rsidR="00C21CA4" w:rsidRPr="004F647B">
        <w:rPr>
          <w:rFonts w:ascii="Verdana" w:hAnsi="Verdana"/>
          <w:sz w:val="18"/>
          <w:szCs w:val="18"/>
        </w:rPr>
        <w:t>m</w:t>
      </w:r>
      <w:r w:rsidR="00C21CA4" w:rsidRPr="004F647B">
        <w:rPr>
          <w:rFonts w:ascii="Verdana" w:hAnsi="Verdana"/>
          <w:sz w:val="18"/>
          <w:szCs w:val="18"/>
        </w:rPr>
        <w:t>plate</w:t>
      </w:r>
      <w:r w:rsidR="00FA1DAD" w:rsidRPr="004F647B">
        <w:rPr>
          <w:rFonts w:ascii="Verdana" w:hAnsi="Verdana"/>
          <w:sz w:val="18"/>
          <w:szCs w:val="18"/>
        </w:rPr>
        <w:t>?</w:t>
      </w:r>
      <w:r w:rsidR="00D2311D" w:rsidRPr="004F647B">
        <w:rPr>
          <w:rFonts w:ascii="Verdana" w:hAnsi="Verdana"/>
          <w:sz w:val="18"/>
          <w:szCs w:val="18"/>
        </w:rPr>
        <w:t xml:space="preserve">  Can a different presentation of the recommended minimum holding period be used?</w:t>
      </w:r>
      <w:r w:rsidR="00FA1DAD" w:rsidRPr="004F647B">
        <w:rPr>
          <w:rFonts w:ascii="Verdana" w:hAnsi="Verdana"/>
          <w:sz w:val="18"/>
          <w:szCs w:val="18"/>
        </w:rPr>
        <w:t xml:space="preserve">  </w:t>
      </w:r>
      <w:r w:rsidR="00891BCB" w:rsidRPr="004F647B">
        <w:rPr>
          <w:rFonts w:ascii="Verdana" w:hAnsi="Verdana"/>
          <w:sz w:val="18"/>
          <w:szCs w:val="18"/>
        </w:rPr>
        <w:t xml:space="preserve">We would urge the </w:t>
      </w:r>
      <w:proofErr w:type="spellStart"/>
      <w:r w:rsidR="00891BCB" w:rsidRPr="004F647B">
        <w:rPr>
          <w:rFonts w:ascii="Verdana" w:hAnsi="Verdana"/>
          <w:sz w:val="18"/>
          <w:szCs w:val="18"/>
        </w:rPr>
        <w:t>ESAs</w:t>
      </w:r>
      <w:proofErr w:type="spellEnd"/>
      <w:r w:rsidR="00891BCB" w:rsidRPr="004F647B">
        <w:rPr>
          <w:rFonts w:ascii="Verdana" w:hAnsi="Verdana"/>
          <w:sz w:val="18"/>
          <w:szCs w:val="18"/>
        </w:rPr>
        <w:t xml:space="preserve"> to accommodate flexibility in design, particularly </w:t>
      </w:r>
      <w:r w:rsidR="00FA1DAD" w:rsidRPr="004F647B">
        <w:rPr>
          <w:rFonts w:ascii="Verdana" w:hAnsi="Verdana"/>
          <w:sz w:val="18"/>
          <w:szCs w:val="18"/>
        </w:rPr>
        <w:t xml:space="preserve">as </w:t>
      </w:r>
      <w:r w:rsidR="00891BCB" w:rsidRPr="004F647B">
        <w:rPr>
          <w:rFonts w:ascii="Verdana" w:hAnsi="Verdana"/>
          <w:sz w:val="18"/>
          <w:szCs w:val="18"/>
        </w:rPr>
        <w:t>th</w:t>
      </w:r>
      <w:r w:rsidR="00FA1DAD" w:rsidRPr="004F647B">
        <w:rPr>
          <w:rFonts w:ascii="Verdana" w:hAnsi="Verdana"/>
          <w:sz w:val="18"/>
          <w:szCs w:val="18"/>
        </w:rPr>
        <w:t>e Level 1 Reg</w:t>
      </w:r>
      <w:r w:rsidR="00FA1DAD" w:rsidRPr="004F647B">
        <w:rPr>
          <w:rFonts w:ascii="Verdana" w:hAnsi="Verdana"/>
          <w:sz w:val="18"/>
          <w:szCs w:val="18"/>
        </w:rPr>
        <w:t>u</w:t>
      </w:r>
      <w:r w:rsidR="00FA1DAD" w:rsidRPr="004F647B">
        <w:rPr>
          <w:rFonts w:ascii="Verdana" w:hAnsi="Verdana"/>
          <w:sz w:val="18"/>
          <w:szCs w:val="18"/>
        </w:rPr>
        <w:t>lation suggests corporate branding can be used (Article 6(6)</w:t>
      </w:r>
      <w:r w:rsidR="00C21CA4" w:rsidRPr="004F647B">
        <w:rPr>
          <w:rFonts w:ascii="Verdana" w:hAnsi="Verdana"/>
          <w:sz w:val="18"/>
          <w:szCs w:val="18"/>
        </w:rPr>
        <w:t>)</w:t>
      </w:r>
      <w:r w:rsidR="00FA1DAD" w:rsidRPr="004F647B">
        <w:rPr>
          <w:rFonts w:ascii="Verdana" w:hAnsi="Verdana"/>
          <w:sz w:val="18"/>
          <w:szCs w:val="18"/>
        </w:rPr>
        <w:t xml:space="preserve"> and this necessarily implies some degree of creative freedom.  </w:t>
      </w:r>
      <w:r w:rsidR="00D2311D" w:rsidRPr="004F647B">
        <w:rPr>
          <w:rFonts w:ascii="Verdana" w:hAnsi="Verdana"/>
          <w:sz w:val="18"/>
          <w:szCs w:val="18"/>
        </w:rPr>
        <w:t>We</w:t>
      </w:r>
      <w:r w:rsidR="00C21CA4" w:rsidRPr="004F647B">
        <w:rPr>
          <w:rFonts w:ascii="Verdana" w:hAnsi="Verdana"/>
          <w:sz w:val="18"/>
          <w:szCs w:val="18"/>
        </w:rPr>
        <w:t xml:space="preserve"> note, as highlighted by the UCITS KIID experience, </w:t>
      </w:r>
      <w:r w:rsidR="00D2311D" w:rsidRPr="004F647B">
        <w:rPr>
          <w:rFonts w:ascii="Verdana" w:hAnsi="Verdana"/>
          <w:sz w:val="18"/>
          <w:szCs w:val="18"/>
        </w:rPr>
        <w:t>d</w:t>
      </w:r>
      <w:r w:rsidR="00FA1DAD" w:rsidRPr="004F647B">
        <w:rPr>
          <w:rFonts w:ascii="Verdana" w:hAnsi="Verdana"/>
          <w:sz w:val="18"/>
          <w:szCs w:val="18"/>
        </w:rPr>
        <w:t>esign flexibility</w:t>
      </w:r>
      <w:r w:rsidR="00C21CA4" w:rsidRPr="004F647B">
        <w:rPr>
          <w:rFonts w:ascii="Verdana" w:hAnsi="Verdana"/>
          <w:sz w:val="18"/>
          <w:szCs w:val="18"/>
        </w:rPr>
        <w:t xml:space="preserve"> does not need</w:t>
      </w:r>
      <w:r w:rsidR="00FA1DAD" w:rsidRPr="004F647B">
        <w:rPr>
          <w:rFonts w:ascii="Verdana" w:hAnsi="Verdana"/>
          <w:sz w:val="18"/>
          <w:szCs w:val="18"/>
        </w:rPr>
        <w:t xml:space="preserve"> </w:t>
      </w:r>
      <w:r w:rsidR="00D2311D" w:rsidRPr="004F647B">
        <w:rPr>
          <w:rFonts w:ascii="Verdana" w:hAnsi="Verdana"/>
          <w:sz w:val="18"/>
          <w:szCs w:val="18"/>
        </w:rPr>
        <w:t>to impede</w:t>
      </w:r>
      <w:r w:rsidR="00FA1DAD" w:rsidRPr="004F647B">
        <w:rPr>
          <w:rFonts w:ascii="Verdana" w:hAnsi="Verdana"/>
          <w:sz w:val="18"/>
          <w:szCs w:val="18"/>
        </w:rPr>
        <w:t xml:space="preserve"> comparability</w:t>
      </w:r>
      <w:r w:rsidR="00D2311D" w:rsidRPr="004F647B">
        <w:rPr>
          <w:rFonts w:ascii="Verdana" w:hAnsi="Verdana"/>
          <w:sz w:val="18"/>
          <w:szCs w:val="18"/>
        </w:rPr>
        <w:t xml:space="preserve"> of the products</w:t>
      </w:r>
      <w:r w:rsidR="00FA1DAD" w:rsidRPr="004F647B">
        <w:rPr>
          <w:rFonts w:ascii="Verdana" w:hAnsi="Verdana"/>
          <w:sz w:val="18"/>
          <w:szCs w:val="18"/>
        </w:rPr>
        <w:t>.</w:t>
      </w:r>
    </w:p>
    <w:p w:rsidR="00C21CA4" w:rsidRPr="004F647B" w:rsidRDefault="00C21CA4" w:rsidP="004F647B">
      <w:pPr>
        <w:pStyle w:val="ListParagraph"/>
        <w:spacing w:after="240"/>
        <w:rPr>
          <w:rFonts w:ascii="Verdana" w:hAnsi="Verdana"/>
          <w:sz w:val="18"/>
          <w:szCs w:val="18"/>
        </w:rPr>
      </w:pPr>
    </w:p>
    <w:p w:rsidR="00A06AC6" w:rsidRPr="004F647B" w:rsidRDefault="00A06AC6" w:rsidP="004F647B">
      <w:pPr>
        <w:pStyle w:val="ListParagraph"/>
        <w:numPr>
          <w:ilvl w:val="0"/>
          <w:numId w:val="54"/>
        </w:numPr>
        <w:spacing w:after="240"/>
        <w:rPr>
          <w:rFonts w:ascii="Verdana" w:hAnsi="Verdana"/>
          <w:sz w:val="18"/>
          <w:szCs w:val="18"/>
        </w:rPr>
      </w:pPr>
      <w:r w:rsidRPr="004F647B">
        <w:rPr>
          <w:rFonts w:ascii="Verdana" w:hAnsi="Verdana"/>
          <w:sz w:val="18"/>
          <w:szCs w:val="18"/>
        </w:rPr>
        <w:t>The “Product” section includes fields for [website for PRIIP manufacturer] and [telephone nu</w:t>
      </w:r>
      <w:r w:rsidRPr="004F647B">
        <w:rPr>
          <w:rFonts w:ascii="Verdana" w:hAnsi="Verdana"/>
          <w:sz w:val="18"/>
          <w:szCs w:val="18"/>
        </w:rPr>
        <w:t>m</w:t>
      </w:r>
      <w:r w:rsidRPr="004F647B">
        <w:rPr>
          <w:rFonts w:ascii="Verdana" w:hAnsi="Verdana"/>
          <w:sz w:val="18"/>
          <w:szCs w:val="18"/>
        </w:rPr>
        <w:t xml:space="preserve">ber] but we note that the Article 3(d) of the draft RTS allows for one or the other of these. </w:t>
      </w:r>
      <w:r w:rsidR="00C21CA4" w:rsidRPr="004F647B">
        <w:rPr>
          <w:rFonts w:ascii="Verdana" w:hAnsi="Verdana"/>
          <w:sz w:val="18"/>
          <w:szCs w:val="18"/>
        </w:rPr>
        <w:t xml:space="preserve"> We assume that the template does not require both to be stated.</w:t>
      </w:r>
    </w:p>
    <w:p w:rsidR="00C21CA4" w:rsidRPr="004F647B" w:rsidRDefault="00C21CA4" w:rsidP="004F647B">
      <w:pPr>
        <w:pStyle w:val="ListParagraph"/>
        <w:spacing w:after="240"/>
        <w:rPr>
          <w:rFonts w:ascii="Verdana" w:hAnsi="Verdana"/>
          <w:sz w:val="18"/>
          <w:szCs w:val="18"/>
        </w:rPr>
      </w:pPr>
    </w:p>
    <w:p w:rsidR="00FA1DAD" w:rsidRPr="004F647B" w:rsidRDefault="00FA1DAD" w:rsidP="004F647B">
      <w:pPr>
        <w:pStyle w:val="ListParagraph"/>
        <w:numPr>
          <w:ilvl w:val="0"/>
          <w:numId w:val="54"/>
        </w:numPr>
        <w:spacing w:after="240"/>
        <w:rPr>
          <w:rFonts w:ascii="Verdana" w:hAnsi="Verdana"/>
          <w:sz w:val="18"/>
          <w:szCs w:val="18"/>
        </w:rPr>
      </w:pPr>
      <w:bookmarkStart w:id="3" w:name="_GoBack"/>
      <w:bookmarkEnd w:id="3"/>
      <w:r w:rsidRPr="004F647B">
        <w:rPr>
          <w:rFonts w:ascii="Verdana" w:hAnsi="Verdana"/>
          <w:sz w:val="18"/>
          <w:szCs w:val="18"/>
        </w:rPr>
        <w:t xml:space="preserve">Although the template features many elements that are prescribed in the Level 1 or </w:t>
      </w:r>
      <w:r w:rsidR="00C21CA4" w:rsidRPr="004F647B">
        <w:rPr>
          <w:rFonts w:ascii="Verdana" w:hAnsi="Verdana"/>
          <w:sz w:val="18"/>
          <w:szCs w:val="18"/>
        </w:rPr>
        <w:t xml:space="preserve">the </w:t>
      </w:r>
      <w:r w:rsidRPr="004F647B">
        <w:rPr>
          <w:rFonts w:ascii="Verdana" w:hAnsi="Verdana"/>
          <w:sz w:val="18"/>
          <w:szCs w:val="18"/>
        </w:rPr>
        <w:t xml:space="preserve">draft </w:t>
      </w:r>
      <w:r w:rsidR="00687325" w:rsidRPr="004F647B">
        <w:rPr>
          <w:rFonts w:ascii="Verdana" w:hAnsi="Verdana"/>
          <w:sz w:val="18"/>
          <w:szCs w:val="18"/>
        </w:rPr>
        <w:t>RTS text</w:t>
      </w:r>
      <w:r w:rsidRPr="004F647B">
        <w:rPr>
          <w:rFonts w:ascii="Verdana" w:hAnsi="Verdana"/>
          <w:sz w:val="18"/>
          <w:szCs w:val="18"/>
        </w:rPr>
        <w:t>, there are novel elements such as additional titles “purpose” and “product” and</w:t>
      </w:r>
      <w:r w:rsidR="00A06AC6" w:rsidRPr="004F647B">
        <w:rPr>
          <w:rFonts w:ascii="Verdana" w:hAnsi="Verdana"/>
          <w:sz w:val="18"/>
          <w:szCs w:val="18"/>
        </w:rPr>
        <w:t xml:space="preserve"> the</w:t>
      </w:r>
      <w:r w:rsidRPr="004F647B">
        <w:rPr>
          <w:rFonts w:ascii="Verdana" w:hAnsi="Verdana"/>
          <w:sz w:val="18"/>
          <w:szCs w:val="18"/>
        </w:rPr>
        <w:t xml:space="preserve"> sub-titles “type”, “purpose” and “intended market”.  Our view is that these should be consi</w:t>
      </w:r>
      <w:r w:rsidRPr="004F647B">
        <w:rPr>
          <w:rFonts w:ascii="Verdana" w:hAnsi="Verdana"/>
          <w:sz w:val="18"/>
          <w:szCs w:val="18"/>
        </w:rPr>
        <w:t>d</w:t>
      </w:r>
      <w:r w:rsidRPr="004F647B">
        <w:rPr>
          <w:rFonts w:ascii="Verdana" w:hAnsi="Verdana"/>
          <w:sz w:val="18"/>
          <w:szCs w:val="18"/>
        </w:rPr>
        <w:t>ered to be illustrative and not mandatory</w:t>
      </w:r>
      <w:r w:rsidR="00D2311D" w:rsidRPr="004F647B">
        <w:rPr>
          <w:rFonts w:ascii="Verdana" w:hAnsi="Verdana"/>
          <w:sz w:val="18"/>
          <w:szCs w:val="18"/>
        </w:rPr>
        <w:t>.  A</w:t>
      </w:r>
      <w:r w:rsidRPr="004F647B">
        <w:rPr>
          <w:rFonts w:ascii="Verdana" w:hAnsi="Verdana"/>
          <w:sz w:val="18"/>
          <w:szCs w:val="18"/>
        </w:rPr>
        <w:t>ll other titles were set at Level 1</w:t>
      </w:r>
      <w:r w:rsidR="00D2311D" w:rsidRPr="004F647B">
        <w:rPr>
          <w:rFonts w:ascii="Verdana" w:hAnsi="Verdana"/>
          <w:sz w:val="18"/>
          <w:szCs w:val="18"/>
        </w:rPr>
        <w:t xml:space="preserve"> and we note that the new titles do not follow the same question and answer style</w:t>
      </w:r>
      <w:r w:rsidRPr="004F647B">
        <w:rPr>
          <w:rFonts w:ascii="Verdana" w:hAnsi="Verdana"/>
          <w:sz w:val="18"/>
          <w:szCs w:val="18"/>
        </w:rPr>
        <w:t>.</w:t>
      </w:r>
      <w:r w:rsidR="00C21CA4" w:rsidRPr="004F647B">
        <w:rPr>
          <w:rFonts w:ascii="Verdana" w:hAnsi="Verdana"/>
          <w:sz w:val="18"/>
          <w:szCs w:val="18"/>
        </w:rPr>
        <w:t xml:space="preserve">  Again we note that</w:t>
      </w:r>
      <w:r w:rsidR="00A06AC6" w:rsidRPr="004F647B">
        <w:rPr>
          <w:rFonts w:ascii="Verdana" w:hAnsi="Verdana"/>
          <w:sz w:val="18"/>
          <w:szCs w:val="18"/>
        </w:rPr>
        <w:t xml:space="preserve"> the UCITS KIID </w:t>
      </w:r>
      <w:r w:rsidR="00C21CA4" w:rsidRPr="004F647B">
        <w:rPr>
          <w:rFonts w:ascii="Verdana" w:hAnsi="Verdana"/>
          <w:sz w:val="18"/>
          <w:szCs w:val="18"/>
        </w:rPr>
        <w:t>did not incorporate these features.</w:t>
      </w:r>
      <w:r w:rsidR="00A06AC6" w:rsidRPr="004F647B">
        <w:rPr>
          <w:rFonts w:ascii="Verdana" w:hAnsi="Verdana"/>
          <w:sz w:val="18"/>
          <w:szCs w:val="18"/>
        </w:rPr>
        <w:t xml:space="preserve">. </w:t>
      </w:r>
    </w:p>
    <w:p w:rsidR="00FA1DAD" w:rsidRPr="004F647B" w:rsidRDefault="00FA1DAD" w:rsidP="004F647B">
      <w:pPr>
        <w:spacing w:after="240"/>
        <w:rPr>
          <w:rFonts w:ascii="Verdana" w:hAnsi="Verdana"/>
          <w:b/>
          <w:sz w:val="18"/>
          <w:szCs w:val="18"/>
        </w:rPr>
      </w:pPr>
      <w:r w:rsidRPr="004F647B">
        <w:rPr>
          <w:rFonts w:ascii="Verdana" w:hAnsi="Verdana"/>
          <w:b/>
          <w:sz w:val="18"/>
          <w:szCs w:val="18"/>
        </w:rPr>
        <w:t>What is this product?</w:t>
      </w:r>
    </w:p>
    <w:p w:rsidR="00627A51" w:rsidRPr="004F647B" w:rsidRDefault="00B25228" w:rsidP="004F647B">
      <w:pPr>
        <w:spacing w:after="240"/>
        <w:rPr>
          <w:rFonts w:ascii="Verdana" w:hAnsi="Verdana"/>
          <w:sz w:val="18"/>
          <w:szCs w:val="18"/>
        </w:rPr>
      </w:pPr>
      <w:r w:rsidRPr="004F647B">
        <w:rPr>
          <w:rFonts w:ascii="Verdana" w:hAnsi="Verdana"/>
          <w:sz w:val="18"/>
          <w:szCs w:val="18"/>
        </w:rPr>
        <w:t xml:space="preserve">We appreciate that the </w:t>
      </w:r>
      <w:proofErr w:type="spellStart"/>
      <w:r w:rsidRPr="004F647B">
        <w:rPr>
          <w:rFonts w:ascii="Verdana" w:hAnsi="Verdana"/>
          <w:sz w:val="18"/>
          <w:szCs w:val="18"/>
        </w:rPr>
        <w:t>ESAs</w:t>
      </w:r>
      <w:proofErr w:type="spellEnd"/>
      <w:r w:rsidRPr="004F647B">
        <w:rPr>
          <w:rFonts w:ascii="Verdana" w:hAnsi="Verdana"/>
          <w:sz w:val="18"/>
          <w:szCs w:val="18"/>
        </w:rPr>
        <w:t xml:space="preserve"> have needed to devote greater attention to particular aspects of the KID than others.  The </w:t>
      </w:r>
      <w:r w:rsidR="00627A51" w:rsidRPr="004F647B">
        <w:rPr>
          <w:rFonts w:ascii="Verdana" w:hAnsi="Verdana"/>
          <w:sz w:val="18"/>
          <w:szCs w:val="18"/>
        </w:rPr>
        <w:t>“What is this product?” section</w:t>
      </w:r>
      <w:r w:rsidRPr="004F647B">
        <w:rPr>
          <w:rFonts w:ascii="Verdana" w:hAnsi="Verdana"/>
          <w:sz w:val="18"/>
          <w:szCs w:val="18"/>
        </w:rPr>
        <w:t xml:space="preserve"> in particular</w:t>
      </w:r>
      <w:r w:rsidR="00627A51" w:rsidRPr="004F647B">
        <w:rPr>
          <w:rFonts w:ascii="Verdana" w:hAnsi="Verdana"/>
          <w:sz w:val="18"/>
          <w:szCs w:val="18"/>
        </w:rPr>
        <w:t xml:space="preserve"> </w:t>
      </w:r>
      <w:r w:rsidRPr="004F647B">
        <w:rPr>
          <w:rFonts w:ascii="Verdana" w:hAnsi="Verdana"/>
          <w:sz w:val="18"/>
          <w:szCs w:val="18"/>
        </w:rPr>
        <w:t xml:space="preserve">has had a reduced focus although </w:t>
      </w:r>
      <w:r w:rsidR="00687325" w:rsidRPr="004F647B">
        <w:rPr>
          <w:rFonts w:ascii="Verdana" w:hAnsi="Verdana"/>
          <w:sz w:val="18"/>
          <w:szCs w:val="18"/>
        </w:rPr>
        <w:t xml:space="preserve">our experience with the UCITS KIID </w:t>
      </w:r>
      <w:r w:rsidRPr="004F647B">
        <w:rPr>
          <w:rFonts w:ascii="Verdana" w:hAnsi="Verdana"/>
          <w:sz w:val="18"/>
          <w:szCs w:val="18"/>
        </w:rPr>
        <w:t>showed</w:t>
      </w:r>
      <w:r w:rsidR="00687325" w:rsidRPr="004F647B">
        <w:rPr>
          <w:rFonts w:ascii="Verdana" w:hAnsi="Verdana"/>
          <w:sz w:val="18"/>
          <w:szCs w:val="18"/>
        </w:rPr>
        <w:t xml:space="preserve"> this to be one of the harder sections to prepare</w:t>
      </w:r>
      <w:r w:rsidRPr="004F647B">
        <w:rPr>
          <w:rFonts w:ascii="Verdana" w:hAnsi="Verdana"/>
          <w:sz w:val="18"/>
          <w:szCs w:val="18"/>
        </w:rPr>
        <w:t xml:space="preserve">. </w:t>
      </w:r>
    </w:p>
    <w:p w:rsidR="00627A51" w:rsidRPr="004F647B" w:rsidRDefault="00891BCB" w:rsidP="004F647B">
      <w:pPr>
        <w:spacing w:after="240"/>
        <w:rPr>
          <w:rFonts w:ascii="Verdana" w:hAnsi="Verdana"/>
          <w:sz w:val="18"/>
          <w:szCs w:val="18"/>
        </w:rPr>
      </w:pPr>
      <w:r w:rsidRPr="004F647B">
        <w:rPr>
          <w:rFonts w:ascii="Verdana" w:hAnsi="Verdana"/>
          <w:sz w:val="18"/>
          <w:szCs w:val="18"/>
        </w:rPr>
        <w:t>We have considered how a finished KID</w:t>
      </w:r>
      <w:r w:rsidR="00B25228" w:rsidRPr="004F647B">
        <w:rPr>
          <w:rFonts w:ascii="Verdana" w:hAnsi="Verdana"/>
          <w:sz w:val="18"/>
          <w:szCs w:val="18"/>
        </w:rPr>
        <w:t xml:space="preserve"> might look by applying the draft RTS</w:t>
      </w:r>
      <w:r w:rsidRPr="004F647B">
        <w:rPr>
          <w:rFonts w:ascii="Verdana" w:hAnsi="Verdana"/>
          <w:sz w:val="18"/>
          <w:szCs w:val="18"/>
        </w:rPr>
        <w:t xml:space="preserve">.  </w:t>
      </w:r>
      <w:r w:rsidR="00D2311D" w:rsidRPr="004F647B">
        <w:rPr>
          <w:rFonts w:ascii="Verdana" w:hAnsi="Verdana"/>
          <w:sz w:val="18"/>
          <w:szCs w:val="18"/>
        </w:rPr>
        <w:t>We have found that the wording of the Article 4 of the draft RTS</w:t>
      </w:r>
      <w:r w:rsidR="00B25228" w:rsidRPr="004F647B">
        <w:rPr>
          <w:rFonts w:ascii="Verdana" w:hAnsi="Verdana"/>
          <w:sz w:val="18"/>
          <w:szCs w:val="18"/>
        </w:rPr>
        <w:t xml:space="preserve"> in particular</w:t>
      </w:r>
      <w:r w:rsidR="00D2311D" w:rsidRPr="004F647B">
        <w:rPr>
          <w:rFonts w:ascii="Verdana" w:hAnsi="Verdana"/>
          <w:sz w:val="18"/>
          <w:szCs w:val="18"/>
        </w:rPr>
        <w:t xml:space="preserve"> may </w:t>
      </w:r>
      <w:r w:rsidR="00B25228" w:rsidRPr="004F647B">
        <w:rPr>
          <w:rFonts w:ascii="Verdana" w:hAnsi="Verdana"/>
          <w:sz w:val="18"/>
          <w:szCs w:val="18"/>
        </w:rPr>
        <w:t xml:space="preserve">potentially </w:t>
      </w:r>
      <w:r w:rsidR="00D2311D" w:rsidRPr="004F647B">
        <w:rPr>
          <w:rFonts w:ascii="Verdana" w:hAnsi="Verdana"/>
          <w:sz w:val="18"/>
          <w:szCs w:val="18"/>
        </w:rPr>
        <w:t xml:space="preserve">lead to disclosures </w:t>
      </w:r>
      <w:r w:rsidR="00B25228" w:rsidRPr="004F647B">
        <w:rPr>
          <w:rFonts w:ascii="Verdana" w:hAnsi="Verdana"/>
          <w:sz w:val="18"/>
          <w:szCs w:val="18"/>
        </w:rPr>
        <w:t xml:space="preserve">which are not in line with </w:t>
      </w:r>
      <w:r w:rsidR="00D2311D" w:rsidRPr="004F647B">
        <w:rPr>
          <w:rFonts w:ascii="Verdana" w:hAnsi="Verdana"/>
          <w:sz w:val="18"/>
          <w:szCs w:val="18"/>
        </w:rPr>
        <w:t>the ESA’s expectations</w:t>
      </w:r>
      <w:r w:rsidRPr="004F647B">
        <w:rPr>
          <w:rFonts w:ascii="Verdana" w:hAnsi="Verdana"/>
          <w:sz w:val="18"/>
          <w:szCs w:val="18"/>
        </w:rPr>
        <w:t>.</w:t>
      </w:r>
    </w:p>
    <w:p w:rsidR="00891BCB" w:rsidRPr="004F647B" w:rsidRDefault="00891BCB" w:rsidP="004F647B">
      <w:pPr>
        <w:pStyle w:val="ListParagraph"/>
        <w:numPr>
          <w:ilvl w:val="0"/>
          <w:numId w:val="53"/>
        </w:numPr>
        <w:spacing w:after="240"/>
        <w:rPr>
          <w:rFonts w:ascii="Verdana" w:hAnsi="Verdana"/>
          <w:sz w:val="18"/>
          <w:szCs w:val="18"/>
        </w:rPr>
      </w:pPr>
      <w:r w:rsidRPr="004F647B">
        <w:rPr>
          <w:rFonts w:ascii="Verdana" w:hAnsi="Verdana"/>
          <w:sz w:val="18"/>
          <w:szCs w:val="18"/>
        </w:rPr>
        <w:t xml:space="preserve"> Article (4)(1) refers to the ‘legal form’ taken </w:t>
      </w:r>
      <w:r w:rsidR="00FA1DAD" w:rsidRPr="004F647B">
        <w:rPr>
          <w:rFonts w:ascii="Verdana" w:hAnsi="Verdana"/>
          <w:sz w:val="18"/>
          <w:szCs w:val="18"/>
        </w:rPr>
        <w:t xml:space="preserve">by the PRIIP.  To us this suggests that </w:t>
      </w:r>
      <w:r w:rsidRPr="004F647B">
        <w:rPr>
          <w:rFonts w:ascii="Verdana" w:hAnsi="Verdana"/>
          <w:sz w:val="18"/>
          <w:szCs w:val="18"/>
        </w:rPr>
        <w:t>the</w:t>
      </w:r>
      <w:r w:rsidR="00FA1DAD" w:rsidRPr="004F647B">
        <w:rPr>
          <w:rFonts w:ascii="Verdana" w:hAnsi="Verdana"/>
          <w:sz w:val="18"/>
          <w:szCs w:val="18"/>
        </w:rPr>
        <w:t xml:space="preserve"> legal</w:t>
      </w:r>
      <w:r w:rsidRPr="004F647B">
        <w:rPr>
          <w:rFonts w:ascii="Verdana" w:hAnsi="Verdana"/>
          <w:sz w:val="18"/>
          <w:szCs w:val="18"/>
        </w:rPr>
        <w:t xml:space="preserve"> structure of the investment vehicle</w:t>
      </w:r>
      <w:r w:rsidR="00FA1DAD" w:rsidRPr="004F647B">
        <w:rPr>
          <w:rFonts w:ascii="Verdana" w:hAnsi="Verdana"/>
          <w:sz w:val="18"/>
          <w:szCs w:val="18"/>
        </w:rPr>
        <w:t xml:space="preserve"> should be disclosed - for example, “open-ended investment company”.  However, we note that in consumer testing the </w:t>
      </w:r>
      <w:proofErr w:type="spellStart"/>
      <w:r w:rsidR="00FA1DAD" w:rsidRPr="004F647B">
        <w:rPr>
          <w:rFonts w:ascii="Verdana" w:hAnsi="Verdana"/>
          <w:sz w:val="18"/>
          <w:szCs w:val="18"/>
        </w:rPr>
        <w:t>ESAs</w:t>
      </w:r>
      <w:proofErr w:type="spellEnd"/>
      <w:r w:rsidR="00FA1DAD" w:rsidRPr="004F647B">
        <w:rPr>
          <w:rFonts w:ascii="Verdana" w:hAnsi="Verdana"/>
          <w:sz w:val="18"/>
          <w:szCs w:val="18"/>
        </w:rPr>
        <w:t xml:space="preserve"> would use the description “i</w:t>
      </w:r>
      <w:r w:rsidR="00FA1DAD" w:rsidRPr="004F647B">
        <w:rPr>
          <w:rFonts w:ascii="Verdana" w:hAnsi="Verdana"/>
          <w:sz w:val="18"/>
          <w:szCs w:val="18"/>
        </w:rPr>
        <w:t>n</w:t>
      </w:r>
      <w:r w:rsidR="00FA1DAD" w:rsidRPr="004F647B">
        <w:rPr>
          <w:rFonts w:ascii="Verdana" w:hAnsi="Verdana"/>
          <w:sz w:val="18"/>
          <w:szCs w:val="18"/>
        </w:rPr>
        <w:t xml:space="preserve">vestment fund” </w:t>
      </w:r>
      <w:r w:rsidR="00D2311D" w:rsidRPr="004F647B">
        <w:rPr>
          <w:rFonts w:ascii="Verdana" w:hAnsi="Verdana"/>
          <w:sz w:val="18"/>
          <w:szCs w:val="18"/>
        </w:rPr>
        <w:t>when completing this section.  Phrases such as “investment fund” do not</w:t>
      </w:r>
      <w:r w:rsidR="00FA1DAD" w:rsidRPr="004F647B">
        <w:rPr>
          <w:rFonts w:ascii="Verdana" w:hAnsi="Verdana"/>
          <w:sz w:val="18"/>
          <w:szCs w:val="18"/>
        </w:rPr>
        <w:t xml:space="preserve"> in our view describe the </w:t>
      </w:r>
      <w:r w:rsidR="00B25228" w:rsidRPr="004F647B">
        <w:rPr>
          <w:rFonts w:ascii="Verdana" w:hAnsi="Verdana"/>
          <w:sz w:val="18"/>
          <w:szCs w:val="18"/>
        </w:rPr>
        <w:t>“</w:t>
      </w:r>
      <w:r w:rsidR="00FA1DAD" w:rsidRPr="004F647B">
        <w:rPr>
          <w:rFonts w:ascii="Verdana" w:hAnsi="Verdana"/>
          <w:sz w:val="18"/>
          <w:szCs w:val="18"/>
        </w:rPr>
        <w:t>legal form</w:t>
      </w:r>
      <w:r w:rsidR="00B25228" w:rsidRPr="004F647B">
        <w:rPr>
          <w:rFonts w:ascii="Verdana" w:hAnsi="Verdana"/>
          <w:sz w:val="18"/>
          <w:szCs w:val="18"/>
        </w:rPr>
        <w:t>”</w:t>
      </w:r>
      <w:r w:rsidR="00FA1DAD" w:rsidRPr="004F647B">
        <w:rPr>
          <w:rFonts w:ascii="Verdana" w:hAnsi="Verdana"/>
          <w:sz w:val="18"/>
          <w:szCs w:val="18"/>
        </w:rPr>
        <w:t xml:space="preserve"> and</w:t>
      </w:r>
      <w:r w:rsidR="00D2311D" w:rsidRPr="004F647B">
        <w:rPr>
          <w:rFonts w:ascii="Verdana" w:hAnsi="Verdana"/>
          <w:sz w:val="18"/>
          <w:szCs w:val="18"/>
        </w:rPr>
        <w:t xml:space="preserve"> we would</w:t>
      </w:r>
      <w:r w:rsidR="00FA1DAD" w:rsidRPr="004F647B">
        <w:rPr>
          <w:rFonts w:ascii="Verdana" w:hAnsi="Verdana"/>
          <w:sz w:val="18"/>
          <w:szCs w:val="18"/>
        </w:rPr>
        <w:t xml:space="preserve"> suggest that alternative language for Article (4)(1) may be preferred</w:t>
      </w:r>
      <w:r w:rsidR="00D2311D" w:rsidRPr="004F647B">
        <w:rPr>
          <w:rFonts w:ascii="Verdana" w:hAnsi="Verdana"/>
          <w:sz w:val="18"/>
          <w:szCs w:val="18"/>
        </w:rPr>
        <w:t xml:space="preserve"> - such as “type of PRIIP”</w:t>
      </w:r>
      <w:r w:rsidR="00FA1DAD" w:rsidRPr="004F647B">
        <w:rPr>
          <w:rFonts w:ascii="Verdana" w:hAnsi="Verdana"/>
          <w:sz w:val="18"/>
          <w:szCs w:val="18"/>
        </w:rPr>
        <w:t>.</w:t>
      </w:r>
    </w:p>
    <w:p w:rsidR="00C21CA4" w:rsidRPr="004F647B" w:rsidRDefault="00C21CA4" w:rsidP="004F647B">
      <w:pPr>
        <w:pStyle w:val="ListParagraph"/>
        <w:spacing w:after="240"/>
        <w:rPr>
          <w:rFonts w:ascii="Verdana" w:hAnsi="Verdana"/>
          <w:sz w:val="18"/>
          <w:szCs w:val="18"/>
        </w:rPr>
      </w:pPr>
    </w:p>
    <w:p w:rsidR="00FA1DAD" w:rsidRPr="004F647B" w:rsidRDefault="00FA1DAD" w:rsidP="004F647B">
      <w:pPr>
        <w:pStyle w:val="ListParagraph"/>
        <w:numPr>
          <w:ilvl w:val="0"/>
          <w:numId w:val="53"/>
        </w:numPr>
        <w:spacing w:after="240"/>
        <w:rPr>
          <w:rFonts w:ascii="Verdana" w:hAnsi="Verdana"/>
          <w:sz w:val="18"/>
          <w:szCs w:val="18"/>
        </w:rPr>
      </w:pPr>
      <w:r w:rsidRPr="004F647B">
        <w:rPr>
          <w:rFonts w:ascii="Verdana" w:hAnsi="Verdana"/>
          <w:sz w:val="18"/>
          <w:szCs w:val="18"/>
        </w:rPr>
        <w:lastRenderedPageBreak/>
        <w:t xml:space="preserve">Article (4)(1) also refers to </w:t>
      </w:r>
      <w:r w:rsidR="00687325" w:rsidRPr="004F647B">
        <w:rPr>
          <w:rFonts w:ascii="Verdana" w:hAnsi="Verdana"/>
          <w:sz w:val="18"/>
          <w:szCs w:val="18"/>
        </w:rPr>
        <w:t>the “</w:t>
      </w:r>
      <w:r w:rsidRPr="004F647B">
        <w:rPr>
          <w:rFonts w:ascii="Verdana" w:hAnsi="Verdana"/>
          <w:sz w:val="18"/>
          <w:szCs w:val="18"/>
        </w:rPr>
        <w:t>classification of the PRIIPs as may be commonly used by the PRIIP manufacturer</w:t>
      </w:r>
      <w:r w:rsidR="00687325" w:rsidRPr="004F647B">
        <w:rPr>
          <w:rFonts w:ascii="Verdana" w:hAnsi="Verdana"/>
          <w:sz w:val="18"/>
          <w:szCs w:val="18"/>
        </w:rPr>
        <w:t xml:space="preserve">s”.  This could be a useful addition but we </w:t>
      </w:r>
      <w:r w:rsidR="00A83CFC">
        <w:rPr>
          <w:rFonts w:ascii="Verdana" w:hAnsi="Verdana"/>
          <w:sz w:val="18"/>
          <w:szCs w:val="18"/>
        </w:rPr>
        <w:t xml:space="preserve">would </w:t>
      </w:r>
      <w:r w:rsidR="00687325" w:rsidRPr="004F647B">
        <w:rPr>
          <w:rFonts w:ascii="Verdana" w:hAnsi="Verdana"/>
          <w:sz w:val="18"/>
          <w:szCs w:val="18"/>
        </w:rPr>
        <w:t>welcome further guidance on what this is intended to cover.  For example</w:t>
      </w:r>
      <w:r w:rsidR="00B25228" w:rsidRPr="004F647B">
        <w:rPr>
          <w:rFonts w:ascii="Verdana" w:hAnsi="Verdana"/>
          <w:sz w:val="18"/>
          <w:szCs w:val="18"/>
        </w:rPr>
        <w:t>,</w:t>
      </w:r>
      <w:r w:rsidR="00687325" w:rsidRPr="004F647B">
        <w:rPr>
          <w:rFonts w:ascii="Verdana" w:hAnsi="Verdana"/>
          <w:sz w:val="18"/>
          <w:szCs w:val="18"/>
        </w:rPr>
        <w:t xml:space="preserve"> in the UK, a single fund might be </w:t>
      </w:r>
      <w:r w:rsidR="00A06AC6" w:rsidRPr="004F647B">
        <w:rPr>
          <w:rFonts w:ascii="Verdana" w:hAnsi="Verdana"/>
          <w:sz w:val="18"/>
          <w:szCs w:val="18"/>
        </w:rPr>
        <w:t>simultan</w:t>
      </w:r>
      <w:r w:rsidR="00A06AC6" w:rsidRPr="004F647B">
        <w:rPr>
          <w:rFonts w:ascii="Verdana" w:hAnsi="Verdana"/>
          <w:sz w:val="18"/>
          <w:szCs w:val="18"/>
        </w:rPr>
        <w:t>e</w:t>
      </w:r>
      <w:r w:rsidR="00A06AC6" w:rsidRPr="004F647B">
        <w:rPr>
          <w:rFonts w:ascii="Verdana" w:hAnsi="Verdana"/>
          <w:sz w:val="18"/>
          <w:szCs w:val="18"/>
        </w:rPr>
        <w:t xml:space="preserve">ously </w:t>
      </w:r>
      <w:r w:rsidR="00687325" w:rsidRPr="004F647B">
        <w:rPr>
          <w:rFonts w:ascii="Verdana" w:hAnsi="Verdana"/>
          <w:sz w:val="18"/>
          <w:szCs w:val="18"/>
        </w:rPr>
        <w:t xml:space="preserve">described as a “PAIF”, “NURS” and an “AIF” in regulatory terms and </w:t>
      </w:r>
      <w:r w:rsidR="00A06AC6" w:rsidRPr="004F647B">
        <w:rPr>
          <w:rFonts w:ascii="Verdana" w:hAnsi="Verdana"/>
          <w:sz w:val="18"/>
          <w:szCs w:val="18"/>
        </w:rPr>
        <w:t xml:space="preserve">could </w:t>
      </w:r>
      <w:r w:rsidR="00687325" w:rsidRPr="004F647B">
        <w:rPr>
          <w:rFonts w:ascii="Verdana" w:hAnsi="Verdana"/>
          <w:sz w:val="18"/>
          <w:szCs w:val="18"/>
        </w:rPr>
        <w:t xml:space="preserve">equally </w:t>
      </w:r>
      <w:r w:rsidR="00A06AC6" w:rsidRPr="004F647B">
        <w:rPr>
          <w:rFonts w:ascii="Verdana" w:hAnsi="Verdana"/>
          <w:sz w:val="18"/>
          <w:szCs w:val="18"/>
        </w:rPr>
        <w:t>also be d</w:t>
      </w:r>
      <w:r w:rsidR="00A06AC6" w:rsidRPr="004F647B">
        <w:rPr>
          <w:rFonts w:ascii="Verdana" w:hAnsi="Verdana"/>
          <w:sz w:val="18"/>
          <w:szCs w:val="18"/>
        </w:rPr>
        <w:t>e</w:t>
      </w:r>
      <w:r w:rsidR="00A06AC6" w:rsidRPr="004F647B">
        <w:rPr>
          <w:rFonts w:ascii="Verdana" w:hAnsi="Verdana"/>
          <w:sz w:val="18"/>
          <w:szCs w:val="18"/>
        </w:rPr>
        <w:t xml:space="preserve">scribed </w:t>
      </w:r>
      <w:r w:rsidR="00687325" w:rsidRPr="004F647B">
        <w:rPr>
          <w:rFonts w:ascii="Verdana" w:hAnsi="Verdana"/>
          <w:sz w:val="18"/>
          <w:szCs w:val="18"/>
        </w:rPr>
        <w:t>as</w:t>
      </w:r>
      <w:r w:rsidR="00A06AC6" w:rsidRPr="004F647B">
        <w:rPr>
          <w:rFonts w:ascii="Verdana" w:hAnsi="Verdana"/>
          <w:sz w:val="18"/>
          <w:szCs w:val="18"/>
        </w:rPr>
        <w:t xml:space="preserve"> a</w:t>
      </w:r>
      <w:r w:rsidR="00687325" w:rsidRPr="004F647B">
        <w:rPr>
          <w:rFonts w:ascii="Verdana" w:hAnsi="Verdana"/>
          <w:sz w:val="18"/>
          <w:szCs w:val="18"/>
        </w:rPr>
        <w:t xml:space="preserve"> “total return”</w:t>
      </w:r>
      <w:r w:rsidR="00A06AC6" w:rsidRPr="004F647B">
        <w:rPr>
          <w:rFonts w:ascii="Verdana" w:hAnsi="Verdana"/>
          <w:sz w:val="18"/>
          <w:szCs w:val="18"/>
        </w:rPr>
        <w:t xml:space="preserve"> fund</w:t>
      </w:r>
      <w:r w:rsidR="00687325" w:rsidRPr="004F647B">
        <w:rPr>
          <w:rFonts w:ascii="Verdana" w:hAnsi="Verdana"/>
          <w:sz w:val="18"/>
          <w:szCs w:val="18"/>
        </w:rPr>
        <w:t xml:space="preserve"> in an industry sector classification.</w:t>
      </w:r>
    </w:p>
    <w:p w:rsidR="00687325" w:rsidRPr="00D36FB6" w:rsidRDefault="00687325" w:rsidP="00D36FB6">
      <w:pPr>
        <w:spacing w:after="240"/>
        <w:rPr>
          <w:rFonts w:ascii="Verdana" w:hAnsi="Verdana"/>
          <w:sz w:val="18"/>
          <w:szCs w:val="18"/>
        </w:rPr>
      </w:pPr>
    </w:p>
    <w:p w:rsidR="00A06AC6" w:rsidRPr="004F647B" w:rsidRDefault="00A06AC6" w:rsidP="004F647B">
      <w:pPr>
        <w:spacing w:after="240"/>
        <w:rPr>
          <w:rFonts w:ascii="Verdana" w:hAnsi="Verdana"/>
          <w:b/>
          <w:sz w:val="18"/>
          <w:szCs w:val="18"/>
        </w:rPr>
      </w:pPr>
      <w:r w:rsidRPr="004F647B">
        <w:rPr>
          <w:rFonts w:ascii="Verdana" w:hAnsi="Verdana"/>
          <w:b/>
          <w:sz w:val="18"/>
          <w:szCs w:val="18"/>
        </w:rPr>
        <w:t>Date of publication</w:t>
      </w:r>
    </w:p>
    <w:p w:rsidR="00D34282" w:rsidRPr="00C25863" w:rsidRDefault="00A06AC6" w:rsidP="00D34282">
      <w:r w:rsidRPr="004F647B">
        <w:rPr>
          <w:rFonts w:ascii="Verdana" w:hAnsi="Verdana"/>
          <w:sz w:val="18"/>
          <w:szCs w:val="18"/>
        </w:rPr>
        <w:t>A final point we would like to make relates to Article 3(f) of the Draft RTS.  It requires manufacturers to provide “the date of publication and of any subsequent revision of the key information document”.  We assume this is intended to require manufacturers to disclose the date at which th</w:t>
      </w:r>
      <w:r w:rsidR="00247423" w:rsidRPr="004F647B">
        <w:rPr>
          <w:rFonts w:ascii="Verdana" w:hAnsi="Verdana"/>
          <w:sz w:val="18"/>
          <w:szCs w:val="18"/>
        </w:rPr>
        <w:t>at particular edition of the</w:t>
      </w:r>
      <w:r w:rsidRPr="004F647B">
        <w:rPr>
          <w:rFonts w:ascii="Verdana" w:hAnsi="Verdana"/>
          <w:sz w:val="18"/>
          <w:szCs w:val="18"/>
        </w:rPr>
        <w:t xml:space="preserve"> KIID was considered accurate and </w:t>
      </w:r>
      <w:r w:rsidR="00247423" w:rsidRPr="004F647B">
        <w:rPr>
          <w:rFonts w:ascii="Verdana" w:hAnsi="Verdana"/>
          <w:sz w:val="18"/>
          <w:szCs w:val="18"/>
        </w:rPr>
        <w:t xml:space="preserve">was </w:t>
      </w:r>
      <w:r w:rsidRPr="004F647B">
        <w:rPr>
          <w:rFonts w:ascii="Verdana" w:hAnsi="Verdana"/>
          <w:sz w:val="18"/>
          <w:szCs w:val="18"/>
        </w:rPr>
        <w:t>published by the manufacturer.</w:t>
      </w:r>
      <w:r w:rsidR="00247423" w:rsidRPr="004F647B">
        <w:rPr>
          <w:rFonts w:ascii="Verdana" w:hAnsi="Verdana"/>
          <w:sz w:val="18"/>
          <w:szCs w:val="18"/>
        </w:rPr>
        <w:t xml:space="preserve">  However, it may be read as requiring the manufacturer to provide the date the document was first published and the date of all subsequent </w:t>
      </w:r>
      <w:r w:rsidR="00A83CFC" w:rsidRPr="004F647B">
        <w:rPr>
          <w:rFonts w:ascii="Verdana" w:hAnsi="Verdana"/>
          <w:sz w:val="18"/>
          <w:szCs w:val="18"/>
        </w:rPr>
        <w:t>updates</w:t>
      </w:r>
      <w:r w:rsidR="00247423" w:rsidRPr="004F647B">
        <w:rPr>
          <w:rFonts w:ascii="Verdana" w:hAnsi="Verdana"/>
          <w:sz w:val="18"/>
          <w:szCs w:val="18"/>
        </w:rPr>
        <w:t xml:space="preserve">. </w:t>
      </w:r>
      <w:r w:rsidRPr="004F647B">
        <w:rPr>
          <w:rFonts w:ascii="Verdana" w:hAnsi="Verdana"/>
          <w:sz w:val="18"/>
          <w:szCs w:val="18"/>
        </w:rPr>
        <w:t xml:space="preserve"> </w:t>
      </w:r>
      <w:r w:rsidR="00247423" w:rsidRPr="004F647B">
        <w:rPr>
          <w:rFonts w:ascii="Verdana" w:hAnsi="Verdana"/>
          <w:sz w:val="18"/>
          <w:szCs w:val="18"/>
        </w:rPr>
        <w:t>We would welcome a tweak to the drafting of this Article.</w:t>
      </w:r>
      <w:r w:rsidR="00247423">
        <w:t xml:space="preserve"> </w:t>
      </w:r>
      <w:permEnd w:id="0"/>
      <w:r w:rsidR="00D34282" w:rsidRPr="00C25863">
        <w:t>&lt;</w:t>
      </w:r>
      <w:r w:rsidR="00D34282">
        <w:t>ESMA_COMMENT</w:t>
      </w:r>
      <w:r w:rsidR="00D34282" w:rsidRPr="00C25863">
        <w:t>_</w:t>
      </w:r>
      <w:r w:rsidR="000E35CB" w:rsidRPr="000E35CB">
        <w:rPr>
          <w:rFonts w:cs="Arial"/>
        </w:rPr>
        <w:t xml:space="preserve"> </w:t>
      </w:r>
      <w:r w:rsidR="000E35CB">
        <w:rPr>
          <w:rFonts w:cs="Arial"/>
        </w:rPr>
        <w:t>PRIIPS</w:t>
      </w:r>
      <w:r w:rsidR="00D34282" w:rsidRPr="00C25863">
        <w:t>_1&gt;</w:t>
      </w:r>
    </w:p>
    <w:p w:rsidR="00580880" w:rsidRDefault="00F32462" w:rsidP="00580880">
      <w:pPr>
        <w:pStyle w:val="QUESTIONSESMA"/>
      </w:pPr>
      <w:r>
        <w:rPr>
          <w:rFonts w:cs="Arial"/>
        </w:rPr>
        <w:br w:type="page"/>
      </w:r>
    </w:p>
    <w:p w:rsidR="00580880" w:rsidRPr="005A512B" w:rsidRDefault="00580880" w:rsidP="00580880">
      <w:pPr>
        <w:pBdr>
          <w:top w:val="single" w:sz="4" w:space="1" w:color="auto"/>
          <w:left w:val="single" w:sz="4" w:space="4" w:color="auto"/>
          <w:bottom w:val="single" w:sz="4" w:space="2" w:color="auto"/>
          <w:right w:val="single" w:sz="4" w:space="4" w:color="auto"/>
        </w:pBdr>
        <w:jc w:val="both"/>
        <w:rPr>
          <w:b/>
          <w:i/>
          <w:iCs/>
        </w:rPr>
      </w:pPr>
      <w:r w:rsidRPr="005A512B">
        <w:rPr>
          <w:b/>
          <w:i/>
          <w:iCs/>
        </w:rPr>
        <w:lastRenderedPageBreak/>
        <w:t>Question 1</w:t>
      </w:r>
    </w:p>
    <w:p w:rsidR="00580880" w:rsidRPr="005A512B" w:rsidRDefault="00580880" w:rsidP="00580880">
      <w:pPr>
        <w:pBdr>
          <w:top w:val="single" w:sz="4" w:space="1" w:color="auto"/>
          <w:left w:val="single" w:sz="4" w:space="4" w:color="auto"/>
          <w:bottom w:val="single" w:sz="4" w:space="2" w:color="auto"/>
          <w:right w:val="single" w:sz="4" w:space="4" w:color="auto"/>
        </w:pBdr>
        <w:jc w:val="both"/>
      </w:pPr>
      <w:r w:rsidRPr="005A512B">
        <w:rPr>
          <w:i/>
          <w:iCs/>
        </w:rPr>
        <w:t>Would you see merit in the ESAs clarifying further the criteria set out in Recital 18 mentioned above by way of guidelines?</w:t>
      </w:r>
    </w:p>
    <w:p w:rsidR="00580880" w:rsidRDefault="00580880" w:rsidP="00750796"/>
    <w:p w:rsidR="00750796" w:rsidRDefault="00750796" w:rsidP="00750796">
      <w:r>
        <w:t>&lt;ESMA_QUESTION_</w:t>
      </w:r>
      <w:r w:rsidR="003E4B00">
        <w:t>PRIIPS</w:t>
      </w:r>
      <w:r>
        <w:t>_1&gt;</w:t>
      </w:r>
    </w:p>
    <w:p w:rsidR="004F647B" w:rsidRDefault="004F647B" w:rsidP="004F647B">
      <w:pPr>
        <w:spacing w:after="240"/>
        <w:rPr>
          <w:rFonts w:ascii="Verdana" w:hAnsi="Verdana"/>
          <w:sz w:val="18"/>
          <w:szCs w:val="18"/>
        </w:rPr>
      </w:pPr>
      <w:permStart w:id="1" w:edGrp="everyone"/>
      <w:r w:rsidRPr="004F647B">
        <w:rPr>
          <w:rFonts w:ascii="Verdana" w:hAnsi="Verdana"/>
          <w:sz w:val="18"/>
          <w:szCs w:val="18"/>
        </w:rPr>
        <w:t xml:space="preserve">It would be helpful for the </w:t>
      </w:r>
      <w:proofErr w:type="spellStart"/>
      <w:r w:rsidRPr="004F647B">
        <w:rPr>
          <w:rFonts w:ascii="Verdana" w:hAnsi="Verdana"/>
          <w:sz w:val="18"/>
          <w:szCs w:val="18"/>
        </w:rPr>
        <w:t>ESAs</w:t>
      </w:r>
      <w:proofErr w:type="spellEnd"/>
      <w:r w:rsidRPr="004F647B">
        <w:rPr>
          <w:rFonts w:ascii="Verdana" w:hAnsi="Verdana"/>
          <w:sz w:val="18"/>
          <w:szCs w:val="18"/>
        </w:rPr>
        <w:t xml:space="preserve"> to provide some guidance as to the scenarios in which a comprehe</w:t>
      </w:r>
      <w:r w:rsidRPr="004F647B">
        <w:rPr>
          <w:rFonts w:ascii="Verdana" w:hAnsi="Verdana"/>
          <w:sz w:val="18"/>
          <w:szCs w:val="18"/>
        </w:rPr>
        <w:t>n</w:t>
      </w:r>
      <w:r w:rsidRPr="004F647B">
        <w:rPr>
          <w:rFonts w:ascii="Verdana" w:hAnsi="Verdana"/>
          <w:sz w:val="18"/>
          <w:szCs w:val="18"/>
        </w:rPr>
        <w:t>sion alert should be considered appropriate.</w:t>
      </w:r>
    </w:p>
    <w:p w:rsidR="004F647B" w:rsidRPr="004F647B" w:rsidRDefault="004F647B" w:rsidP="004F647B">
      <w:pPr>
        <w:spacing w:after="240"/>
        <w:rPr>
          <w:rFonts w:ascii="Verdana" w:hAnsi="Verdana"/>
          <w:sz w:val="18"/>
          <w:szCs w:val="18"/>
        </w:rPr>
      </w:pPr>
      <w:r>
        <w:rPr>
          <w:rFonts w:ascii="Verdana" w:hAnsi="Verdana"/>
          <w:sz w:val="18"/>
          <w:szCs w:val="18"/>
        </w:rPr>
        <w:t xml:space="preserve">We are aware that some respondents may call for the application of the comprehension alert to be aligned with other legislative frameworks, such as </w:t>
      </w:r>
      <w:proofErr w:type="spellStart"/>
      <w:r>
        <w:rPr>
          <w:rFonts w:ascii="Verdana" w:hAnsi="Verdana"/>
          <w:sz w:val="18"/>
          <w:szCs w:val="18"/>
        </w:rPr>
        <w:t>MiFID</w:t>
      </w:r>
      <w:proofErr w:type="spellEnd"/>
      <w:r>
        <w:rPr>
          <w:rFonts w:ascii="Verdana" w:hAnsi="Verdana"/>
          <w:sz w:val="18"/>
          <w:szCs w:val="18"/>
        </w:rPr>
        <w:t xml:space="preserve"> II (for relevant investment products).  In our view, i</w:t>
      </w:r>
      <w:r w:rsidRPr="004F647B">
        <w:rPr>
          <w:rFonts w:ascii="Verdana" w:hAnsi="Verdana"/>
          <w:sz w:val="18"/>
          <w:szCs w:val="18"/>
        </w:rPr>
        <w:t xml:space="preserve">t would be preferable </w:t>
      </w:r>
      <w:r>
        <w:rPr>
          <w:rFonts w:ascii="Verdana" w:hAnsi="Verdana"/>
          <w:sz w:val="18"/>
          <w:szCs w:val="18"/>
        </w:rPr>
        <w:t>for</w:t>
      </w:r>
      <w:r w:rsidRPr="004F647B">
        <w:rPr>
          <w:rFonts w:ascii="Verdana" w:hAnsi="Verdana"/>
          <w:sz w:val="18"/>
          <w:szCs w:val="18"/>
        </w:rPr>
        <w:t xml:space="preserve"> </w:t>
      </w:r>
      <w:r>
        <w:rPr>
          <w:rFonts w:ascii="Verdana" w:hAnsi="Verdana"/>
          <w:sz w:val="18"/>
          <w:szCs w:val="18"/>
        </w:rPr>
        <w:t>ESA</w:t>
      </w:r>
      <w:r w:rsidRPr="004F647B">
        <w:rPr>
          <w:rFonts w:ascii="Verdana" w:hAnsi="Verdana"/>
          <w:sz w:val="18"/>
          <w:szCs w:val="18"/>
        </w:rPr>
        <w:t xml:space="preserve"> guidance</w:t>
      </w:r>
      <w:r>
        <w:rPr>
          <w:rFonts w:ascii="Verdana" w:hAnsi="Verdana"/>
          <w:sz w:val="18"/>
          <w:szCs w:val="18"/>
        </w:rPr>
        <w:t xml:space="preserve"> on the comprehension alert</w:t>
      </w:r>
      <w:r w:rsidRPr="004F647B">
        <w:rPr>
          <w:rFonts w:ascii="Verdana" w:hAnsi="Verdana"/>
          <w:sz w:val="18"/>
          <w:szCs w:val="18"/>
        </w:rPr>
        <w:t xml:space="preserve"> to</w:t>
      </w:r>
      <w:r>
        <w:rPr>
          <w:rFonts w:ascii="Verdana" w:hAnsi="Verdana"/>
          <w:sz w:val="18"/>
          <w:szCs w:val="18"/>
        </w:rPr>
        <w:t xml:space="preserve"> allow for greater flexibility</w:t>
      </w:r>
      <w:r w:rsidRPr="004F647B">
        <w:rPr>
          <w:rFonts w:ascii="Verdana" w:hAnsi="Verdana"/>
          <w:sz w:val="18"/>
          <w:szCs w:val="18"/>
        </w:rPr>
        <w:t xml:space="preserve"> than the </w:t>
      </w:r>
      <w:proofErr w:type="spellStart"/>
      <w:r w:rsidRPr="004F647B">
        <w:rPr>
          <w:rFonts w:ascii="Verdana" w:hAnsi="Verdana"/>
          <w:sz w:val="18"/>
          <w:szCs w:val="18"/>
        </w:rPr>
        <w:t>MiFID</w:t>
      </w:r>
      <w:proofErr w:type="spellEnd"/>
      <w:r w:rsidRPr="004F647B">
        <w:rPr>
          <w:rFonts w:ascii="Verdana" w:hAnsi="Verdana"/>
          <w:sz w:val="18"/>
          <w:szCs w:val="18"/>
        </w:rPr>
        <w:t xml:space="preserve"> II complexity analysis. Although a pure alignment with </w:t>
      </w:r>
      <w:proofErr w:type="spellStart"/>
      <w:r w:rsidRPr="004F647B">
        <w:rPr>
          <w:rFonts w:ascii="Verdana" w:hAnsi="Verdana"/>
          <w:sz w:val="18"/>
          <w:szCs w:val="18"/>
        </w:rPr>
        <w:t>MiFID</w:t>
      </w:r>
      <w:proofErr w:type="spellEnd"/>
      <w:r w:rsidRPr="004F647B">
        <w:rPr>
          <w:rFonts w:ascii="Verdana" w:hAnsi="Verdana"/>
          <w:sz w:val="18"/>
          <w:szCs w:val="18"/>
        </w:rPr>
        <w:t xml:space="preserve"> II may at first glance appear to be beneficial on the grounds of regulatory consistency, in order to promote the aim of mea</w:t>
      </w:r>
      <w:r w:rsidRPr="004F647B">
        <w:rPr>
          <w:rFonts w:ascii="Verdana" w:hAnsi="Verdana"/>
          <w:sz w:val="18"/>
          <w:szCs w:val="18"/>
        </w:rPr>
        <w:t>n</w:t>
      </w:r>
      <w:r w:rsidRPr="004F647B">
        <w:rPr>
          <w:rFonts w:ascii="Verdana" w:hAnsi="Verdana"/>
          <w:sz w:val="18"/>
          <w:szCs w:val="18"/>
        </w:rPr>
        <w:t xml:space="preserve">ingful product comparison it would be useful to be able to distinguish between comprehension and complexity within the </w:t>
      </w:r>
      <w:proofErr w:type="spellStart"/>
      <w:r w:rsidRPr="004F647B">
        <w:rPr>
          <w:rFonts w:ascii="Verdana" w:hAnsi="Verdana"/>
          <w:sz w:val="18"/>
          <w:szCs w:val="18"/>
        </w:rPr>
        <w:t>MiFID</w:t>
      </w:r>
      <w:proofErr w:type="spellEnd"/>
      <w:r w:rsidRPr="004F647B">
        <w:rPr>
          <w:rFonts w:ascii="Verdana" w:hAnsi="Verdana"/>
          <w:sz w:val="18"/>
          <w:szCs w:val="18"/>
        </w:rPr>
        <w:t xml:space="preserve"> complexity analysis</w:t>
      </w:r>
      <w:r w:rsidR="00A83CFC">
        <w:rPr>
          <w:rFonts w:ascii="Verdana" w:hAnsi="Verdana"/>
          <w:sz w:val="18"/>
          <w:szCs w:val="18"/>
        </w:rPr>
        <w:t xml:space="preserve"> and what is envisaged by Recital 18 of the PRIIPs Regulation. The former is</w:t>
      </w:r>
      <w:r w:rsidRPr="004F647B">
        <w:rPr>
          <w:rFonts w:ascii="Verdana" w:hAnsi="Verdana"/>
          <w:sz w:val="18"/>
          <w:szCs w:val="18"/>
        </w:rPr>
        <w:t xml:space="preserve"> based on regulatory classification and legal form in the context of the sales and advice process, rather than being designed to assess an investor’s grasp of the salient fe</w:t>
      </w:r>
      <w:r w:rsidRPr="004F647B">
        <w:rPr>
          <w:rFonts w:ascii="Verdana" w:hAnsi="Verdana"/>
          <w:sz w:val="18"/>
          <w:szCs w:val="18"/>
        </w:rPr>
        <w:t>a</w:t>
      </w:r>
      <w:r w:rsidR="00A83CFC">
        <w:rPr>
          <w:rFonts w:ascii="Verdana" w:hAnsi="Verdana"/>
          <w:sz w:val="18"/>
          <w:szCs w:val="18"/>
        </w:rPr>
        <w:t>tures of a product</w:t>
      </w:r>
      <w:r w:rsidRPr="004F647B">
        <w:rPr>
          <w:rFonts w:ascii="Verdana" w:hAnsi="Verdana"/>
          <w:sz w:val="18"/>
          <w:szCs w:val="18"/>
        </w:rPr>
        <w:t xml:space="preserve"> </w:t>
      </w:r>
      <w:r>
        <w:rPr>
          <w:rFonts w:ascii="Verdana" w:hAnsi="Verdana"/>
          <w:sz w:val="18"/>
          <w:szCs w:val="18"/>
        </w:rPr>
        <w:t xml:space="preserve">and </w:t>
      </w:r>
      <w:r w:rsidR="00A83CFC">
        <w:rPr>
          <w:rFonts w:ascii="Verdana" w:hAnsi="Verdana"/>
          <w:sz w:val="18"/>
          <w:szCs w:val="18"/>
        </w:rPr>
        <w:t xml:space="preserve">the latter is </w:t>
      </w:r>
      <w:r w:rsidRPr="004F647B">
        <w:rPr>
          <w:rFonts w:ascii="Verdana" w:hAnsi="Verdana"/>
          <w:sz w:val="18"/>
          <w:szCs w:val="18"/>
        </w:rPr>
        <w:t>consideration of the underlying investment and strat</w:t>
      </w:r>
      <w:r w:rsidRPr="004F647B">
        <w:rPr>
          <w:rFonts w:ascii="Verdana" w:hAnsi="Verdana"/>
          <w:sz w:val="18"/>
          <w:szCs w:val="18"/>
        </w:rPr>
        <w:t>e</w:t>
      </w:r>
      <w:r w:rsidRPr="004F647B">
        <w:rPr>
          <w:rFonts w:ascii="Verdana" w:hAnsi="Verdana"/>
          <w:sz w:val="18"/>
          <w:szCs w:val="18"/>
        </w:rPr>
        <w:t xml:space="preserve">gies. </w:t>
      </w:r>
      <w:r>
        <w:rPr>
          <w:rFonts w:ascii="Verdana" w:hAnsi="Verdana"/>
          <w:sz w:val="18"/>
          <w:szCs w:val="18"/>
        </w:rPr>
        <w:t xml:space="preserve"> </w:t>
      </w:r>
    </w:p>
    <w:p w:rsidR="004F647B" w:rsidRPr="004F647B" w:rsidRDefault="004F647B" w:rsidP="004F647B">
      <w:pPr>
        <w:spacing w:after="240"/>
        <w:rPr>
          <w:rFonts w:ascii="Verdana" w:hAnsi="Verdana"/>
          <w:sz w:val="18"/>
          <w:szCs w:val="18"/>
        </w:rPr>
      </w:pPr>
      <w:r w:rsidRPr="004F647B">
        <w:rPr>
          <w:rFonts w:ascii="Verdana" w:hAnsi="Verdana"/>
          <w:sz w:val="18"/>
          <w:szCs w:val="18"/>
        </w:rPr>
        <w:t>Certain retail fund structures, for example, which are not UCITS but may in every respect be effe</w:t>
      </w:r>
      <w:r w:rsidRPr="004F647B">
        <w:rPr>
          <w:rFonts w:ascii="Verdana" w:hAnsi="Verdana"/>
          <w:sz w:val="18"/>
          <w:szCs w:val="18"/>
        </w:rPr>
        <w:t>c</w:t>
      </w:r>
      <w:r w:rsidRPr="004F647B">
        <w:rPr>
          <w:rFonts w:ascii="Verdana" w:hAnsi="Verdana"/>
          <w:sz w:val="18"/>
          <w:szCs w:val="18"/>
        </w:rPr>
        <w:t xml:space="preserve">tively managed as a UCITS, would, if the </w:t>
      </w:r>
      <w:proofErr w:type="spellStart"/>
      <w:r w:rsidRPr="004F647B">
        <w:rPr>
          <w:rFonts w:ascii="Verdana" w:hAnsi="Verdana"/>
          <w:sz w:val="18"/>
          <w:szCs w:val="18"/>
        </w:rPr>
        <w:t>MiFID</w:t>
      </w:r>
      <w:proofErr w:type="spellEnd"/>
      <w:r w:rsidRPr="004F647B">
        <w:rPr>
          <w:rFonts w:ascii="Verdana" w:hAnsi="Verdana"/>
          <w:sz w:val="18"/>
          <w:szCs w:val="18"/>
        </w:rPr>
        <w:t xml:space="preserve"> II complexity definition applied to the comprehension analysis, be automatically deemed to be “complex” and </w:t>
      </w:r>
      <w:r>
        <w:rPr>
          <w:rFonts w:ascii="Verdana" w:hAnsi="Verdana"/>
          <w:sz w:val="18"/>
          <w:szCs w:val="18"/>
        </w:rPr>
        <w:t xml:space="preserve">would </w:t>
      </w:r>
      <w:r w:rsidRPr="004F647B">
        <w:rPr>
          <w:rFonts w:ascii="Verdana" w:hAnsi="Verdana"/>
          <w:sz w:val="18"/>
          <w:szCs w:val="18"/>
        </w:rPr>
        <w:t>thus requir</w:t>
      </w:r>
      <w:r>
        <w:rPr>
          <w:rFonts w:ascii="Verdana" w:hAnsi="Verdana"/>
          <w:sz w:val="18"/>
          <w:szCs w:val="18"/>
        </w:rPr>
        <w:t>e</w:t>
      </w:r>
      <w:r w:rsidRPr="004F647B">
        <w:rPr>
          <w:rFonts w:ascii="Verdana" w:hAnsi="Verdana"/>
          <w:sz w:val="18"/>
          <w:szCs w:val="18"/>
        </w:rPr>
        <w:t xml:space="preserve"> a comprehension alert. This could lead to a situation where a UCITS which pursued a hedging strategy (always assuming this did not fall within the definition of a “structured” UCITS) would automatically not require a comprehension alert whilst a vanilla retail AIF which in practice invested in UCITS compliant assets, would be required to use the comprehension alert. This could lead to confusion amongst investors wherein firstly, diffe</w:t>
      </w:r>
      <w:r w:rsidRPr="004F647B">
        <w:rPr>
          <w:rFonts w:ascii="Verdana" w:hAnsi="Verdana"/>
          <w:sz w:val="18"/>
          <w:szCs w:val="18"/>
        </w:rPr>
        <w:t>r</w:t>
      </w:r>
      <w:r w:rsidRPr="004F647B">
        <w:rPr>
          <w:rFonts w:ascii="Verdana" w:hAnsi="Verdana"/>
          <w:sz w:val="18"/>
          <w:szCs w:val="18"/>
        </w:rPr>
        <w:t>ent products are not subject to the same comprehension criteria, rendering comparison difficult, and secondly, the use of the comprehension alert could become so frequent as to render the alert mea</w:t>
      </w:r>
      <w:r w:rsidRPr="004F647B">
        <w:rPr>
          <w:rFonts w:ascii="Verdana" w:hAnsi="Verdana"/>
          <w:sz w:val="18"/>
          <w:szCs w:val="18"/>
        </w:rPr>
        <w:t>n</w:t>
      </w:r>
      <w:r w:rsidRPr="004F647B">
        <w:rPr>
          <w:rFonts w:ascii="Verdana" w:hAnsi="Verdana"/>
          <w:sz w:val="18"/>
          <w:szCs w:val="18"/>
        </w:rPr>
        <w:t>ingless.</w:t>
      </w:r>
    </w:p>
    <w:p w:rsidR="004F647B" w:rsidRPr="004F647B" w:rsidRDefault="004F647B" w:rsidP="004F647B">
      <w:pPr>
        <w:spacing w:after="240"/>
        <w:rPr>
          <w:rFonts w:ascii="Verdana" w:hAnsi="Verdana"/>
          <w:sz w:val="18"/>
          <w:szCs w:val="18"/>
        </w:rPr>
      </w:pPr>
      <w:r w:rsidRPr="004F647B">
        <w:rPr>
          <w:rFonts w:ascii="Verdana" w:hAnsi="Verdana"/>
          <w:sz w:val="18"/>
          <w:szCs w:val="18"/>
        </w:rPr>
        <w:t>It would therefore be preferable for guidance to be given in respect of particular investment and stra</w:t>
      </w:r>
      <w:r w:rsidRPr="004F647B">
        <w:rPr>
          <w:rFonts w:ascii="Verdana" w:hAnsi="Verdana"/>
          <w:sz w:val="18"/>
          <w:szCs w:val="18"/>
        </w:rPr>
        <w:t>t</w:t>
      </w:r>
      <w:r w:rsidRPr="004F647B">
        <w:rPr>
          <w:rFonts w:ascii="Verdana" w:hAnsi="Verdana"/>
          <w:sz w:val="18"/>
          <w:szCs w:val="18"/>
        </w:rPr>
        <w:t xml:space="preserve">egy features (rather than regulatory categorisations) which might indicate that a comprehension alert would or would not be appropriate. This in our view is what is envisaged by Recital 18. </w:t>
      </w:r>
      <w:r>
        <w:rPr>
          <w:rFonts w:ascii="Verdana" w:hAnsi="Verdana"/>
          <w:sz w:val="18"/>
          <w:szCs w:val="18"/>
        </w:rPr>
        <w:t xml:space="preserve"> </w:t>
      </w:r>
      <w:r w:rsidRPr="004F647B">
        <w:rPr>
          <w:rFonts w:ascii="Verdana" w:hAnsi="Verdana"/>
          <w:sz w:val="18"/>
          <w:szCs w:val="18"/>
        </w:rPr>
        <w:t>Examples could include whether derivative usage is a key feature of a product’s investment strategy (as o</w:t>
      </w:r>
      <w:r w:rsidRPr="004F647B">
        <w:rPr>
          <w:rFonts w:ascii="Verdana" w:hAnsi="Verdana"/>
          <w:sz w:val="18"/>
          <w:szCs w:val="18"/>
        </w:rPr>
        <w:t>p</w:t>
      </w:r>
      <w:r w:rsidRPr="004F647B">
        <w:rPr>
          <w:rFonts w:ascii="Verdana" w:hAnsi="Verdana"/>
          <w:sz w:val="18"/>
          <w:szCs w:val="18"/>
        </w:rPr>
        <w:t>posed, for example, to use of derivatives predominantly for risk management purposes), where hed</w:t>
      </w:r>
      <w:r w:rsidRPr="004F647B">
        <w:rPr>
          <w:rFonts w:ascii="Verdana" w:hAnsi="Verdana"/>
          <w:sz w:val="18"/>
          <w:szCs w:val="18"/>
        </w:rPr>
        <w:t>g</w:t>
      </w:r>
      <w:r w:rsidRPr="004F647B">
        <w:rPr>
          <w:rFonts w:ascii="Verdana" w:hAnsi="Verdana"/>
          <w:sz w:val="18"/>
          <w:szCs w:val="18"/>
        </w:rPr>
        <w:t xml:space="preserve">ing strategies are followed, where a strategy involves a high level of leverage, or where </w:t>
      </w:r>
      <w:r>
        <w:rPr>
          <w:rFonts w:ascii="Verdana" w:hAnsi="Verdana"/>
          <w:sz w:val="18"/>
          <w:szCs w:val="18"/>
        </w:rPr>
        <w:t xml:space="preserve">a prominent element of the strategy involves products </w:t>
      </w:r>
      <w:r w:rsidRPr="004F647B">
        <w:rPr>
          <w:rFonts w:ascii="Verdana" w:hAnsi="Verdana"/>
          <w:sz w:val="18"/>
          <w:szCs w:val="18"/>
        </w:rPr>
        <w:t xml:space="preserve">or techniques </w:t>
      </w:r>
      <w:r>
        <w:rPr>
          <w:rFonts w:ascii="Verdana" w:hAnsi="Verdana"/>
          <w:sz w:val="18"/>
          <w:szCs w:val="18"/>
        </w:rPr>
        <w:t xml:space="preserve">that are not typically </w:t>
      </w:r>
      <w:r w:rsidRPr="004F647B">
        <w:rPr>
          <w:rFonts w:ascii="Verdana" w:hAnsi="Verdana"/>
          <w:sz w:val="18"/>
          <w:szCs w:val="18"/>
        </w:rPr>
        <w:t>familiar to a retail inve</w:t>
      </w:r>
      <w:r w:rsidRPr="004F647B">
        <w:rPr>
          <w:rFonts w:ascii="Verdana" w:hAnsi="Verdana"/>
          <w:sz w:val="18"/>
          <w:szCs w:val="18"/>
        </w:rPr>
        <w:t>s</w:t>
      </w:r>
      <w:r w:rsidRPr="004F647B">
        <w:rPr>
          <w:rFonts w:ascii="Verdana" w:hAnsi="Verdana"/>
          <w:sz w:val="18"/>
          <w:szCs w:val="18"/>
        </w:rPr>
        <w:t xml:space="preserve">tor (such as embedding derivatives, stock lending, repos, buy-sell back etc). It would be preferable for such guidance to focus on the investment features of the </w:t>
      </w:r>
      <w:r>
        <w:rPr>
          <w:rFonts w:ascii="Verdana" w:hAnsi="Verdana"/>
          <w:sz w:val="18"/>
          <w:szCs w:val="18"/>
        </w:rPr>
        <w:t>PRIIP</w:t>
      </w:r>
      <w:r w:rsidRPr="004F647B">
        <w:rPr>
          <w:rFonts w:ascii="Verdana" w:hAnsi="Verdana"/>
          <w:sz w:val="18"/>
          <w:szCs w:val="18"/>
        </w:rPr>
        <w:t xml:space="preserve"> rather than, for example, risk or exit costs, as these are</w:t>
      </w:r>
      <w:r w:rsidR="00A83CFC">
        <w:rPr>
          <w:rFonts w:ascii="Verdana" w:hAnsi="Verdana"/>
          <w:sz w:val="18"/>
          <w:szCs w:val="18"/>
        </w:rPr>
        <w:t xml:space="preserve"> covered fully in the PRIIPs KI</w:t>
      </w:r>
      <w:r w:rsidRPr="004F647B">
        <w:rPr>
          <w:rFonts w:ascii="Verdana" w:hAnsi="Verdana"/>
          <w:sz w:val="18"/>
          <w:szCs w:val="18"/>
        </w:rPr>
        <w:t xml:space="preserve">D in any event. </w:t>
      </w:r>
    </w:p>
    <w:permEnd w:id="1"/>
    <w:p w:rsidR="00750796" w:rsidRDefault="00750796" w:rsidP="00750796">
      <w:r>
        <w:t>&lt;ESMA_QUESTION_</w:t>
      </w:r>
      <w:r w:rsidR="003E4B00">
        <w:t>PRIIPS</w:t>
      </w:r>
      <w:r>
        <w:t>_1&gt;</w:t>
      </w:r>
    </w:p>
    <w:p w:rsidR="00580880" w:rsidRDefault="00580880" w:rsidP="00750796"/>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2</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i/>
          <w:sz w:val="22"/>
          <w:lang w:eastAsia="en-US"/>
        </w:rPr>
      </w:pPr>
      <w:r w:rsidRPr="00580880">
        <w:rPr>
          <w:rFonts w:ascii="Calibri" w:hAnsi="Calibri"/>
          <w:i/>
          <w:sz w:val="22"/>
          <w:lang w:eastAsia="en-US"/>
        </w:rPr>
        <w:t>Would you agree with the assumptions used for the proposed default amounts? Are you of the opinion that these prescribed amounts should be amended? If yes, how and why?</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sz w:val="22"/>
          <w:lang w:eastAsia="en-US"/>
        </w:rPr>
      </w:pPr>
      <w:r w:rsidRPr="00580880">
        <w:rPr>
          <w:rFonts w:ascii="Calibri" w:hAnsi="Calibri"/>
          <w:i/>
          <w:sz w:val="22"/>
          <w:lang w:eastAsia="en-US"/>
        </w:rPr>
        <w:t>Would you favour an approach in which the prescribed standardised amount is the default o</w:t>
      </w:r>
      <w:r w:rsidRPr="00580880">
        <w:rPr>
          <w:rFonts w:ascii="Calibri" w:hAnsi="Calibri"/>
          <w:i/>
          <w:sz w:val="22"/>
          <w:lang w:eastAsia="en-US"/>
        </w:rPr>
        <w:t>p</w:t>
      </w:r>
      <w:r w:rsidRPr="00580880">
        <w:rPr>
          <w:rFonts w:ascii="Calibri" w:hAnsi="Calibri"/>
          <w:i/>
          <w:sz w:val="22"/>
          <w:lang w:eastAsia="en-US"/>
        </w:rPr>
        <w:t>tion, unless the PRIIP has a known required investment amount and price which can be used i</w:t>
      </w:r>
      <w:r w:rsidRPr="00580880">
        <w:rPr>
          <w:rFonts w:ascii="Calibri" w:hAnsi="Calibri"/>
          <w:i/>
          <w:sz w:val="22"/>
          <w:lang w:eastAsia="en-US"/>
        </w:rPr>
        <w:t>n</w:t>
      </w:r>
      <w:r w:rsidRPr="00580880">
        <w:rPr>
          <w:rFonts w:ascii="Calibri" w:hAnsi="Calibri"/>
          <w:i/>
          <w:sz w:val="22"/>
          <w:lang w:eastAsia="en-US"/>
        </w:rPr>
        <w:t>stead?</w:t>
      </w:r>
    </w:p>
    <w:p w:rsidR="00580880" w:rsidRDefault="00580880" w:rsidP="00750796">
      <w:pPr>
        <w:rPr>
          <w:rFonts w:cstheme="minorBidi"/>
          <w:b/>
          <w:szCs w:val="22"/>
          <w:lang w:eastAsia="en-US"/>
        </w:rPr>
      </w:pPr>
    </w:p>
    <w:p w:rsidR="00750796" w:rsidRDefault="00750796" w:rsidP="00750796">
      <w:r>
        <w:t>&lt;ESMA_QUESTION_</w:t>
      </w:r>
      <w:r w:rsidR="003E4B00">
        <w:t>PRIIPS</w:t>
      </w:r>
      <w:r>
        <w:t>_2&gt;</w:t>
      </w:r>
    </w:p>
    <w:p w:rsidR="00750796" w:rsidRDefault="00750796" w:rsidP="00750796">
      <w:permStart w:id="2" w:edGrp="everyone"/>
      <w:r>
        <w:t>TYPE YOUR TEXT HERE</w:t>
      </w:r>
    </w:p>
    <w:permEnd w:id="2"/>
    <w:p w:rsidR="00750796" w:rsidRPr="00580880" w:rsidRDefault="00750796" w:rsidP="00750796">
      <w:pPr>
        <w:rPr>
          <w:lang w:val="fr-FR"/>
        </w:rPr>
      </w:pPr>
      <w:r w:rsidRPr="00580880">
        <w:rPr>
          <w:lang w:val="fr-FR"/>
        </w:rPr>
        <w:t>&lt;ESMA_QUESTION_</w:t>
      </w:r>
      <w:r w:rsidR="003E4B00">
        <w:rPr>
          <w:lang w:val="fr-FR"/>
        </w:rPr>
        <w:t>PRIIPS</w:t>
      </w:r>
      <w:r w:rsidRPr="00580880">
        <w:rPr>
          <w:lang w:val="fr-FR"/>
        </w:rPr>
        <w:t>_2&gt;</w:t>
      </w:r>
    </w:p>
    <w:p w:rsidR="00855D9F" w:rsidRDefault="00855D9F" w:rsidP="00750796">
      <w:pPr>
        <w:rPr>
          <w:lang w:val="fr-FR"/>
        </w:rPr>
      </w:pPr>
    </w:p>
    <w:p w:rsidR="00580880" w:rsidRPr="00580880" w:rsidRDefault="00580880" w:rsidP="00750796">
      <w:pPr>
        <w:rPr>
          <w:lang w:val="fr-FR"/>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b/>
          <w:i/>
          <w:lang w:val="fr-FR"/>
        </w:rPr>
      </w:pPr>
      <w:r w:rsidRPr="00580880">
        <w:rPr>
          <w:b/>
          <w:i/>
          <w:lang w:val="fr-FR"/>
        </w:rPr>
        <w:lastRenderedPageBreak/>
        <w:t>Question 3</w:t>
      </w:r>
    </w:p>
    <w:p w:rsidR="00580880" w:rsidRPr="00EF0F1C" w:rsidRDefault="00580880" w:rsidP="00580880">
      <w:pPr>
        <w:keepNext/>
        <w:keepLines/>
        <w:pBdr>
          <w:top w:val="single" w:sz="4" w:space="1" w:color="auto"/>
          <w:left w:val="single" w:sz="4" w:space="4" w:color="auto"/>
          <w:bottom w:val="single" w:sz="4" w:space="1" w:color="auto"/>
          <w:right w:val="single" w:sz="4" w:space="4" w:color="auto"/>
        </w:pBdr>
      </w:pPr>
      <w:r w:rsidRPr="00EF0F1C">
        <w:rPr>
          <w:i/>
        </w:rPr>
        <w:t xml:space="preserve">For PRIIPs that fall into category II and for which the Cornish Fisher expansion is used as a methodology to compute the VaR equivalent Volatility do you think a bootstrapping approach should be used instead? Please explain the reasons for your opinion? </w:t>
      </w:r>
    </w:p>
    <w:p w:rsidR="00580880" w:rsidRDefault="00580880" w:rsidP="00750796"/>
    <w:p w:rsidR="00750796" w:rsidRDefault="00750796" w:rsidP="00750796">
      <w:r>
        <w:t>&lt;ESMA_QUESTION_</w:t>
      </w:r>
      <w:r w:rsidR="003E4B00">
        <w:t>PRIIPS</w:t>
      </w:r>
      <w:r>
        <w:t>_3&gt;</w:t>
      </w:r>
    </w:p>
    <w:p w:rsidR="00750796" w:rsidRDefault="00750796" w:rsidP="00750796">
      <w:permStart w:id="3" w:edGrp="everyone"/>
      <w:r>
        <w:t>TYPE YOUR TEXT HERE</w:t>
      </w:r>
    </w:p>
    <w:permEnd w:id="3"/>
    <w:p w:rsidR="00750796" w:rsidRDefault="00750796" w:rsidP="00750796">
      <w:pPr>
        <w:rPr>
          <w:lang w:val="fr-FR"/>
        </w:rPr>
      </w:pPr>
      <w:r w:rsidRPr="00580880">
        <w:rPr>
          <w:lang w:val="fr-FR"/>
        </w:rPr>
        <w:t>&lt;ESMA_QUESTION_</w:t>
      </w:r>
      <w:r w:rsidR="003E4B00">
        <w:rPr>
          <w:lang w:val="fr-FR"/>
        </w:rPr>
        <w:t>PRIIPS</w:t>
      </w:r>
      <w:r w:rsidRPr="00580880">
        <w:rPr>
          <w:lang w:val="fr-FR"/>
        </w:rPr>
        <w:t>_3&gt;</w:t>
      </w:r>
    </w:p>
    <w:p w:rsidR="00580880" w:rsidRDefault="00580880" w:rsidP="00750796">
      <w:pPr>
        <w:rPr>
          <w:lang w:val="fr-FR"/>
        </w:rPr>
      </w:pPr>
    </w:p>
    <w:p w:rsidR="00580880" w:rsidRPr="00580880" w:rsidRDefault="0058088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4</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Would you favour a different confidence interval to compute the VaR? If so, please explain which conf</w:t>
      </w:r>
      <w:r w:rsidRPr="00580880">
        <w:rPr>
          <w:rFonts w:ascii="Calibri" w:hAnsi="Calibri"/>
          <w:i/>
          <w:sz w:val="22"/>
          <w:lang w:eastAsia="en-US"/>
        </w:rPr>
        <w:t>i</w:t>
      </w:r>
      <w:r w:rsidRPr="00580880">
        <w:rPr>
          <w:rFonts w:ascii="Calibri" w:hAnsi="Calibri"/>
          <w:i/>
          <w:sz w:val="22"/>
          <w:lang w:eastAsia="en-US"/>
        </w:rPr>
        <w:t xml:space="preserve">dence interval you would use and state your reasons why. </w:t>
      </w:r>
    </w:p>
    <w:p w:rsidR="00580880" w:rsidRDefault="00580880" w:rsidP="00750796">
      <w:pPr>
        <w:rPr>
          <w:rFonts w:cstheme="minorBidi"/>
          <w:b/>
          <w:szCs w:val="22"/>
          <w:lang w:eastAsia="en-US"/>
        </w:rPr>
      </w:pPr>
    </w:p>
    <w:p w:rsidR="00750796" w:rsidRDefault="00750796" w:rsidP="00750796">
      <w:r>
        <w:t>&lt;ESMA_QUESTION_</w:t>
      </w:r>
      <w:r w:rsidR="003E4B00">
        <w:t>PRIIPS</w:t>
      </w:r>
      <w:r>
        <w:t>_4&gt;</w:t>
      </w:r>
    </w:p>
    <w:p w:rsidR="00750796" w:rsidRDefault="00750796" w:rsidP="00750796">
      <w:permStart w:id="4" w:edGrp="everyone"/>
      <w:r>
        <w:t>TYPE YOUR TEXT HERE</w:t>
      </w:r>
    </w:p>
    <w:permEnd w:id="4"/>
    <w:p w:rsidR="00750796" w:rsidRDefault="00750796" w:rsidP="00750796">
      <w:r>
        <w:t>&lt;ESMA_QUESTION_</w:t>
      </w:r>
      <w:r w:rsidR="003E4B00">
        <w:t>PRIIPS</w:t>
      </w:r>
      <w:r>
        <w:t>_4&gt;</w:t>
      </w:r>
    </w:p>
    <w:p w:rsidR="00580880" w:rsidRDefault="00580880" w:rsidP="00750796">
      <w:pPr>
        <w:rPr>
          <w:rFonts w:cstheme="minorBidi"/>
          <w:b/>
          <w:szCs w:val="22"/>
          <w:lang w:eastAsia="en-US"/>
        </w:rPr>
      </w:pPr>
    </w:p>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5</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sz w:val="22"/>
          <w:lang w:eastAsia="en-US"/>
        </w:rPr>
      </w:pPr>
      <w:r w:rsidRPr="00580880">
        <w:rPr>
          <w:rFonts w:ascii="Calibri" w:hAnsi="Calibri"/>
          <w:i/>
          <w:sz w:val="22"/>
          <w:lang w:eastAsia="en-US"/>
        </w:rPr>
        <w:t>Are you of the view that the existence of a compensation or guarantee scheme should be taken into account in the credit risk assessment of a PRIIP? And if you agree, how would you propose to do so?</w:t>
      </w:r>
    </w:p>
    <w:p w:rsidR="00580880" w:rsidRDefault="00580880" w:rsidP="00750796">
      <w:pPr>
        <w:rPr>
          <w:rFonts w:cstheme="minorBidi"/>
          <w:b/>
          <w:szCs w:val="22"/>
          <w:lang w:eastAsia="en-US"/>
        </w:rPr>
      </w:pPr>
    </w:p>
    <w:p w:rsidR="00750796" w:rsidRDefault="00750796" w:rsidP="00750796">
      <w:r>
        <w:t>&lt;ESMA_QUESTION_</w:t>
      </w:r>
      <w:r w:rsidR="003E4B00">
        <w:t>PRIIPS</w:t>
      </w:r>
      <w:r>
        <w:t>_5&gt;</w:t>
      </w:r>
    </w:p>
    <w:p w:rsidR="00750796" w:rsidRDefault="00750796" w:rsidP="00750796">
      <w:permStart w:id="5" w:edGrp="everyone"/>
      <w:r>
        <w:t>TYPE YOUR TEXT HERE</w:t>
      </w:r>
    </w:p>
    <w:permEnd w:id="5"/>
    <w:p w:rsidR="00750796" w:rsidRPr="00580880" w:rsidRDefault="00750796" w:rsidP="00750796">
      <w:pPr>
        <w:rPr>
          <w:lang w:val="fr-FR"/>
        </w:rPr>
      </w:pPr>
      <w:r w:rsidRPr="00580880">
        <w:rPr>
          <w:lang w:val="fr-FR"/>
        </w:rPr>
        <w:t>&lt;ESMA_QUESTION_</w:t>
      </w:r>
      <w:r w:rsidR="003E4B00">
        <w:rPr>
          <w:lang w:val="fr-FR"/>
        </w:rPr>
        <w:t>PRIIPS</w:t>
      </w:r>
      <w:r w:rsidRPr="00580880">
        <w:rPr>
          <w:lang w:val="fr-FR"/>
        </w:rPr>
        <w:t>_5&gt;</w:t>
      </w:r>
    </w:p>
    <w:p w:rsidR="00855D9F" w:rsidRDefault="00855D9F" w:rsidP="00750796">
      <w:pPr>
        <w:rPr>
          <w:lang w:val="fr-FR"/>
        </w:rPr>
      </w:pPr>
    </w:p>
    <w:p w:rsidR="00847BB0" w:rsidRPr="00580880" w:rsidRDefault="00847BB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6</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Would you favour PRIIP manufacturers having the option to voluntarily increase the disclosed SRI? In which circumstances? Would such an approach entail unintended consequences?</w:t>
      </w:r>
    </w:p>
    <w:p w:rsidR="00580880" w:rsidRDefault="00580880" w:rsidP="00580880">
      <w:pPr>
        <w:rPr>
          <w:rFonts w:ascii="Calibri" w:hAnsi="Calibri"/>
          <w:b/>
          <w:sz w:val="22"/>
          <w:lang w:eastAsia="en-US"/>
        </w:rPr>
      </w:pPr>
    </w:p>
    <w:p w:rsidR="003E4B00" w:rsidRDefault="003E4B00" w:rsidP="003E4B00">
      <w:r>
        <w:t>&lt;ESMA_QUESTION_PRIIPS_6&gt;</w:t>
      </w:r>
    </w:p>
    <w:p w:rsidR="003E4B00" w:rsidRDefault="003E4B00" w:rsidP="003E4B00">
      <w:permStart w:id="6" w:edGrp="everyone"/>
      <w:r>
        <w:t>TYPE YOUR TEXT HERE</w:t>
      </w:r>
    </w:p>
    <w:permEnd w:id="6"/>
    <w:p w:rsidR="003E4B00" w:rsidRPr="00580880" w:rsidRDefault="003E4B00" w:rsidP="003E4B00">
      <w:pPr>
        <w:rPr>
          <w:lang w:val="fr-FR"/>
        </w:rPr>
      </w:pPr>
      <w:r w:rsidRPr="00580880">
        <w:rPr>
          <w:lang w:val="fr-FR"/>
        </w:rPr>
        <w:t>&lt;ESMA_QUESTION_</w:t>
      </w:r>
      <w:r>
        <w:rPr>
          <w:lang w:val="fr-FR"/>
        </w:rPr>
        <w:t>PRIIPS_6</w:t>
      </w:r>
      <w:r w:rsidRPr="00580880">
        <w:rPr>
          <w:lang w:val="fr-FR"/>
        </w:rPr>
        <w:t>&gt;</w:t>
      </w:r>
    </w:p>
    <w:p w:rsidR="003E4B00" w:rsidRDefault="003E4B00" w:rsidP="00580880">
      <w:pPr>
        <w:rPr>
          <w:rFonts w:ascii="Calibri" w:hAnsi="Calibri"/>
          <w:b/>
          <w:sz w:val="22"/>
          <w:lang w:eastAsia="en-US"/>
        </w:rPr>
      </w:pPr>
    </w:p>
    <w:p w:rsidR="003E4B00" w:rsidRPr="00580880" w:rsidRDefault="003E4B00" w:rsidP="00580880">
      <w:pPr>
        <w:rPr>
          <w:rFonts w:ascii="Calibri" w:hAnsi="Calibri"/>
          <w:b/>
          <w:sz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7</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Do you agree with an adjustment of the credit risk for the tenor, and how would you propose to make such an adjustment?</w:t>
      </w:r>
    </w:p>
    <w:p w:rsidR="003E4B00" w:rsidRDefault="003E4B00" w:rsidP="003E4B00"/>
    <w:p w:rsidR="003E4B00" w:rsidRDefault="003E4B00" w:rsidP="003E4B00">
      <w:r>
        <w:t>&lt;ESMA_QUESTION_PRIIPS_7&gt;</w:t>
      </w:r>
    </w:p>
    <w:p w:rsidR="003E4B00" w:rsidRDefault="003E4B00" w:rsidP="003E4B00">
      <w:permStart w:id="7" w:edGrp="everyone"/>
      <w:r>
        <w:t>TYPE YOUR TEXT HERE</w:t>
      </w:r>
    </w:p>
    <w:permEnd w:id="7"/>
    <w:p w:rsidR="003E4B00" w:rsidRPr="00580880" w:rsidRDefault="003E4B00" w:rsidP="003E4B00">
      <w:pPr>
        <w:rPr>
          <w:lang w:val="fr-FR"/>
        </w:rPr>
      </w:pPr>
      <w:r w:rsidRPr="00580880">
        <w:rPr>
          <w:lang w:val="fr-FR"/>
        </w:rPr>
        <w:t>&lt;ESMA_QUESTION_</w:t>
      </w:r>
      <w:r>
        <w:rPr>
          <w:lang w:val="fr-FR"/>
        </w:rPr>
        <w:t>PRIIPS_7</w:t>
      </w:r>
      <w:r w:rsidRPr="00580880">
        <w:rPr>
          <w:lang w:val="fr-FR"/>
        </w:rPr>
        <w:t>&gt;</w:t>
      </w:r>
    </w:p>
    <w:p w:rsidR="00F32462" w:rsidRDefault="00F32462"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8</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sz w:val="22"/>
          <w:lang w:eastAsia="en-US"/>
        </w:rPr>
      </w:pPr>
      <w:r w:rsidRPr="00580880">
        <w:rPr>
          <w:rFonts w:ascii="Calibri" w:hAnsi="Calibri"/>
          <w:i/>
          <w:sz w:val="22"/>
          <w:lang w:eastAsia="en-US"/>
        </w:rPr>
        <w:t xml:space="preserve">Do you agree with the scales of the classes MRM, CRM and SRI? If not, please specify your alternative proposal and include your reasoning. </w:t>
      </w:r>
    </w:p>
    <w:p w:rsidR="003E4B00" w:rsidRDefault="003E4B00" w:rsidP="003E4B00"/>
    <w:p w:rsidR="003E4B00" w:rsidRDefault="003E4B00" w:rsidP="003E4B00">
      <w:r>
        <w:t>&lt;ESMA_QUESTION_PRIIPS_8&gt;</w:t>
      </w:r>
    </w:p>
    <w:p w:rsidR="003E4B00" w:rsidRDefault="003E4B00" w:rsidP="003E4B00">
      <w:permStart w:id="8" w:edGrp="everyone"/>
      <w:r>
        <w:lastRenderedPageBreak/>
        <w:t>TYPE YOUR TEXT HERE</w:t>
      </w:r>
    </w:p>
    <w:permEnd w:id="8"/>
    <w:p w:rsidR="003E4B00" w:rsidRPr="00580880" w:rsidRDefault="003E4B00" w:rsidP="003E4B00">
      <w:pPr>
        <w:rPr>
          <w:lang w:val="fr-FR"/>
        </w:rPr>
      </w:pPr>
      <w:r w:rsidRPr="00580880">
        <w:rPr>
          <w:lang w:val="fr-FR"/>
        </w:rPr>
        <w:t>&lt;ESMA_QUESTION_</w:t>
      </w:r>
      <w:r>
        <w:rPr>
          <w:lang w:val="fr-FR"/>
        </w:rPr>
        <w:t>PRIIPS_8</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9</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of the opinion that for PRIIPs that offer a capital protection during their whole lifespan and can be redeemed against their initial investment at any time over the life of the PRIIP a qualitatively asses</w:t>
      </w:r>
      <w:r w:rsidRPr="00580880">
        <w:rPr>
          <w:rFonts w:ascii="Calibri" w:hAnsi="Calibri"/>
          <w:i/>
          <w:sz w:val="22"/>
          <w:lang w:eastAsia="en-US"/>
        </w:rPr>
        <w:t>s</w:t>
      </w:r>
      <w:r w:rsidRPr="00580880">
        <w:rPr>
          <w:rFonts w:ascii="Calibri" w:hAnsi="Calibri"/>
          <w:i/>
          <w:sz w:val="22"/>
          <w:lang w:eastAsia="en-US"/>
        </w:rPr>
        <w:t xml:space="preserve">ment and automatic allocation to MRM class 1 should be permitted? </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of the opinion that the criteria of the 5 year tenor is relevant, irrespective of the redemption characteristics?</w:t>
      </w:r>
    </w:p>
    <w:p w:rsidR="003E4B00" w:rsidRDefault="003E4B00" w:rsidP="003E4B00"/>
    <w:p w:rsidR="003E4B00" w:rsidRDefault="003E4B00" w:rsidP="003E4B00">
      <w:r>
        <w:t>&lt;ESMA_QUESTION_PRIIPS_9&gt;</w:t>
      </w:r>
    </w:p>
    <w:p w:rsidR="003E4B00" w:rsidRDefault="003E4B00" w:rsidP="003E4B00">
      <w:permStart w:id="9" w:edGrp="everyone"/>
      <w:r>
        <w:t>TYPE YOUR TEXT HERE</w:t>
      </w:r>
    </w:p>
    <w:permEnd w:id="9"/>
    <w:p w:rsidR="003E4B00" w:rsidRPr="00580880" w:rsidRDefault="003E4B00" w:rsidP="003E4B00">
      <w:pPr>
        <w:rPr>
          <w:lang w:val="fr-FR"/>
        </w:rPr>
      </w:pPr>
      <w:r w:rsidRPr="00580880">
        <w:rPr>
          <w:lang w:val="fr-FR"/>
        </w:rPr>
        <w:t>&lt;ESMA_QUESTION_</w:t>
      </w:r>
      <w:r>
        <w:rPr>
          <w:lang w:val="fr-FR"/>
        </w:rPr>
        <w:t>PRIIPS_9</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10</w:t>
      </w: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aware of other circumstances in which the credit risk assessment should be assumed to be mit</w:t>
      </w:r>
      <w:r w:rsidRPr="00580880">
        <w:rPr>
          <w:rFonts w:ascii="Calibri" w:hAnsi="Calibri"/>
          <w:i/>
          <w:sz w:val="22"/>
          <w:lang w:eastAsia="en-US"/>
        </w:rPr>
        <w:t>i</w:t>
      </w:r>
      <w:r w:rsidRPr="00580880">
        <w:rPr>
          <w:rFonts w:ascii="Calibri" w:hAnsi="Calibri"/>
          <w:i/>
          <w:sz w:val="22"/>
          <w:lang w:eastAsia="en-US"/>
        </w:rPr>
        <w:t xml:space="preserve">gated? If so, please explain why and to what degree it should be assumed to be mitigated? </w:t>
      </w:r>
    </w:p>
    <w:p w:rsidR="003E4B00" w:rsidRDefault="003E4B00" w:rsidP="003E4B00"/>
    <w:p w:rsidR="003E4B00" w:rsidRDefault="003E4B00" w:rsidP="003E4B00">
      <w:r>
        <w:t>&lt;ESMA_QUESTION_PRIIPS_10&gt;</w:t>
      </w:r>
    </w:p>
    <w:p w:rsidR="003E4B00" w:rsidRDefault="003E4B00" w:rsidP="003E4B00">
      <w:permStart w:id="10" w:edGrp="everyone"/>
      <w:r>
        <w:t>TYPE YOUR TEXT HERE</w:t>
      </w:r>
    </w:p>
    <w:permEnd w:id="10"/>
    <w:p w:rsidR="003E4B00" w:rsidRPr="00580880" w:rsidRDefault="003E4B00" w:rsidP="003E4B00">
      <w:pPr>
        <w:rPr>
          <w:lang w:val="fr-FR"/>
        </w:rPr>
      </w:pPr>
      <w:r w:rsidRPr="00580880">
        <w:rPr>
          <w:lang w:val="fr-FR"/>
        </w:rPr>
        <w:t>&lt;ESMA_QUESTION_</w:t>
      </w:r>
      <w:r>
        <w:rPr>
          <w:lang w:val="fr-FR"/>
        </w:rPr>
        <w:t>PRIIPS_10</w:t>
      </w:r>
      <w:r w:rsidRPr="00580880">
        <w:rPr>
          <w:lang w:val="fr-FR"/>
        </w:rPr>
        <w:t>&gt;</w:t>
      </w:r>
    </w:p>
    <w:p w:rsidR="00580880" w:rsidRDefault="00580880"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11</w:t>
      </w: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Do you think that the look through approach to the assessment of credit risk for a PRIIP packaged into another PRIIP is appropriate? </w:t>
      </w:r>
    </w:p>
    <w:p w:rsidR="003E4B00" w:rsidRDefault="003E4B00" w:rsidP="003E4B00"/>
    <w:p w:rsidR="003E4B00" w:rsidRDefault="003E4B00" w:rsidP="003E4B00">
      <w:r>
        <w:t>&lt;ESMA_QUESTION_PRIIPS_11&gt;</w:t>
      </w:r>
    </w:p>
    <w:p w:rsidR="003E4B00" w:rsidRDefault="003E4B00" w:rsidP="003E4B00">
      <w:permStart w:id="11" w:edGrp="everyone"/>
      <w:r>
        <w:t>TYPE YOUR TEXT HERE</w:t>
      </w:r>
    </w:p>
    <w:permEnd w:id="11"/>
    <w:p w:rsidR="003E4B00" w:rsidRPr="00580880" w:rsidRDefault="003E4B00" w:rsidP="003E4B00">
      <w:pPr>
        <w:rPr>
          <w:lang w:val="fr-FR"/>
        </w:rPr>
      </w:pPr>
      <w:r w:rsidRPr="00580880">
        <w:rPr>
          <w:lang w:val="fr-FR"/>
        </w:rPr>
        <w:t>&lt;ESMA_QUESTION_</w:t>
      </w:r>
      <w:r>
        <w:rPr>
          <w:lang w:val="fr-FR"/>
        </w:rPr>
        <w:t>PRIIPS_11</w:t>
      </w:r>
      <w:r w:rsidRPr="00580880">
        <w:rPr>
          <w:lang w:val="fr-FR"/>
        </w:rPr>
        <w:t>&gt;</w:t>
      </w:r>
    </w:p>
    <w:p w:rsidR="00580880" w:rsidRDefault="00580880" w:rsidP="00750796">
      <w:pPr>
        <w:pStyle w:val="CPQuestions"/>
        <w:numPr>
          <w:ilvl w:val="0"/>
          <w:numId w:val="0"/>
        </w:numPr>
        <w:rPr>
          <w:rFonts w:cs="Arial"/>
          <w:b w:val="0"/>
          <w:szCs w:val="22"/>
        </w:rPr>
      </w:pPr>
    </w:p>
    <w:p w:rsidR="00A2049D" w:rsidRPr="005A512B" w:rsidRDefault="00A2049D" w:rsidP="00A2049D">
      <w:pPr>
        <w:pBdr>
          <w:top w:val="single" w:sz="4" w:space="1" w:color="auto"/>
          <w:left w:val="single" w:sz="4" w:space="4" w:color="auto"/>
          <w:bottom w:val="single" w:sz="4" w:space="1" w:color="auto"/>
          <w:right w:val="single" w:sz="4" w:space="4" w:color="auto"/>
        </w:pBdr>
        <w:rPr>
          <w:b/>
          <w:i/>
        </w:rPr>
      </w:pPr>
      <w:r w:rsidRPr="005A512B">
        <w:rPr>
          <w:b/>
          <w:i/>
        </w:rPr>
        <w:t>Question 1</w:t>
      </w:r>
      <w:r>
        <w:rPr>
          <w:b/>
          <w:i/>
        </w:rPr>
        <w:t>2</w:t>
      </w:r>
    </w:p>
    <w:p w:rsidR="00A2049D" w:rsidRPr="005A512B" w:rsidRDefault="00A2049D" w:rsidP="00A2049D">
      <w:pPr>
        <w:pBdr>
          <w:top w:val="single" w:sz="4" w:space="1" w:color="auto"/>
          <w:left w:val="single" w:sz="4" w:space="4" w:color="auto"/>
          <w:bottom w:val="single" w:sz="4" w:space="1" w:color="auto"/>
          <w:right w:val="single" w:sz="4" w:space="4" w:color="auto"/>
        </w:pBdr>
        <w:rPr>
          <w:i/>
        </w:rPr>
      </w:pPr>
      <w:r w:rsidRPr="005A512B">
        <w:rPr>
          <w:i/>
        </w:rPr>
        <w:t>Do you think the risk indicator should take into account currency risk when there is a difference between the currency of the PRIIP and the national currency of the investor targeted by the PRIIP manufacturer, even though this risk is not intrinsic to the PRIIP itself, but relates to the typical situation of the targeted investor?</w:t>
      </w:r>
    </w:p>
    <w:p w:rsidR="003E4B00" w:rsidRDefault="003E4B00" w:rsidP="003E4B00"/>
    <w:p w:rsidR="003E4B00" w:rsidRDefault="003E4B00" w:rsidP="003E4B00">
      <w:r>
        <w:t>&lt;ESMA_QUESTION_PRIIPS_12&gt;</w:t>
      </w:r>
    </w:p>
    <w:p w:rsidR="003E4B00" w:rsidRDefault="003E4B00" w:rsidP="003E4B00">
      <w:permStart w:id="12" w:edGrp="everyone"/>
      <w:r>
        <w:t>TYPE YOUR TEXT HERE</w:t>
      </w:r>
    </w:p>
    <w:permEnd w:id="12"/>
    <w:p w:rsidR="003E4B00" w:rsidRPr="00580880" w:rsidRDefault="003E4B00" w:rsidP="003E4B00">
      <w:pPr>
        <w:rPr>
          <w:lang w:val="fr-FR"/>
        </w:rPr>
      </w:pPr>
      <w:r w:rsidRPr="00580880">
        <w:rPr>
          <w:lang w:val="fr-FR"/>
        </w:rPr>
        <w:t>&lt;ESMA_QUESTION_</w:t>
      </w:r>
      <w:r>
        <w:rPr>
          <w:lang w:val="fr-FR"/>
        </w:rPr>
        <w:t>PRIIPS_12</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lastRenderedPageBreak/>
        <w:t>Question 13</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Are you of the opinion that the current Consultation Paper sufficiently addresses this issue? Do you it is made sufficiently clear that the value of a PRIIP could be significantly less compared to the guaranteed value during the life of the PRIIP? Several alternatives are analysed in the Impact Assessment under policy option 5: do you see any additional analysis for these assessment? </w:t>
      </w:r>
    </w:p>
    <w:p w:rsidR="00A2049D" w:rsidRPr="00A2049D" w:rsidRDefault="00A2049D" w:rsidP="00A2049D">
      <w:pPr>
        <w:rPr>
          <w:rFonts w:ascii="Calibri" w:hAnsi="Calibri"/>
          <w:color w:val="1F497D"/>
          <w:sz w:val="22"/>
          <w:lang w:eastAsia="en-US"/>
        </w:rPr>
      </w:pPr>
    </w:p>
    <w:p w:rsidR="003E4B00" w:rsidRDefault="003E4B00" w:rsidP="003E4B00">
      <w:r>
        <w:t>&lt;ESMA_QUESTION_PRIIPS_13&gt;</w:t>
      </w:r>
    </w:p>
    <w:p w:rsidR="003E4B00" w:rsidRDefault="003E4B00" w:rsidP="003E4B00">
      <w:permStart w:id="13" w:edGrp="everyone"/>
      <w:r>
        <w:t>TYPE YOUR TEXT HERE</w:t>
      </w:r>
    </w:p>
    <w:permEnd w:id="13"/>
    <w:p w:rsidR="003E4B00" w:rsidRPr="00580880" w:rsidRDefault="003E4B00" w:rsidP="003E4B00">
      <w:pPr>
        <w:rPr>
          <w:lang w:val="fr-FR"/>
        </w:rPr>
      </w:pPr>
      <w:r w:rsidRPr="00580880">
        <w:rPr>
          <w:lang w:val="fr-FR"/>
        </w:rPr>
        <w:t>&lt;ESMA_QUESTION_</w:t>
      </w:r>
      <w:r>
        <w:rPr>
          <w:lang w:val="fr-FR"/>
        </w:rPr>
        <w:t>PRIIPS_13</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b/>
          <w:i/>
          <w:sz w:val="22"/>
          <w:lang w:eastAsia="en-US"/>
        </w:rPr>
      </w:pPr>
      <w:r w:rsidRPr="00A2049D">
        <w:rPr>
          <w:rFonts w:ascii="Calibri" w:hAnsi="Calibri"/>
          <w:b/>
          <w:i/>
          <w:sz w:val="22"/>
          <w:lang w:eastAsia="en-US"/>
        </w:rPr>
        <w:t>Question 14</w:t>
      </w: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i/>
          <w:sz w:val="22"/>
          <w:lang w:eastAsia="en-US"/>
        </w:rPr>
      </w:pPr>
      <w:r w:rsidRPr="00A2049D">
        <w:rPr>
          <w:rFonts w:ascii="Calibri" w:hAnsi="Calibri"/>
          <w:i/>
          <w:sz w:val="22"/>
          <w:lang w:eastAsia="en-US"/>
        </w:rPr>
        <w:t>Do you agree to use the performance fee, as prescribed in the cost section, as a basis for the calculations in the performance section (i.e. calculate the return of the benchmark for the moderate scenario in such a way that the return generates the performance fee as prescribed in the cost section)?  Do you agree the same benchmark return should be used for calculating performance fees for the unfavourable and f</w:t>
      </w:r>
      <w:r w:rsidRPr="00A2049D">
        <w:rPr>
          <w:rFonts w:ascii="Calibri" w:hAnsi="Calibri"/>
          <w:i/>
          <w:sz w:val="22"/>
          <w:lang w:eastAsia="en-US"/>
        </w:rPr>
        <w:t>a</w:t>
      </w:r>
      <w:r w:rsidRPr="00A2049D">
        <w:rPr>
          <w:rFonts w:ascii="Calibri" w:hAnsi="Calibri"/>
          <w:i/>
          <w:sz w:val="22"/>
          <w:lang w:eastAsia="en-US"/>
        </w:rPr>
        <w:t>vourable scenarios, or would you propose another approach, for instance automatically setting the pe</w:t>
      </w:r>
      <w:r w:rsidRPr="00A2049D">
        <w:rPr>
          <w:rFonts w:ascii="Calibri" w:hAnsi="Calibri"/>
          <w:i/>
          <w:sz w:val="22"/>
          <w:lang w:eastAsia="en-US"/>
        </w:rPr>
        <w:t>r</w:t>
      </w:r>
      <w:r w:rsidRPr="00A2049D">
        <w:rPr>
          <w:rFonts w:ascii="Calibri" w:hAnsi="Calibri"/>
          <w:i/>
          <w:sz w:val="22"/>
          <w:lang w:eastAsia="en-US"/>
        </w:rPr>
        <w:t>formance fees to zero for the unfavourable scenario? Please justify your proposal.</w:t>
      </w:r>
    </w:p>
    <w:p w:rsidR="003E4B00" w:rsidRDefault="003E4B00" w:rsidP="003E4B00"/>
    <w:p w:rsidR="003E4B00" w:rsidRDefault="003E4B00" w:rsidP="003E4B00">
      <w:r>
        <w:t>&lt;ESMA_QUESTION_PRIIPS_14&gt;</w:t>
      </w:r>
    </w:p>
    <w:p w:rsidR="003E4B00" w:rsidRDefault="003E4B00" w:rsidP="003E4B00">
      <w:permStart w:id="14" w:edGrp="everyone"/>
      <w:r>
        <w:t>TYPE YOUR TEXT HERE</w:t>
      </w:r>
    </w:p>
    <w:permEnd w:id="14"/>
    <w:p w:rsidR="00A2049D" w:rsidRPr="003E4B00" w:rsidRDefault="003E4B00" w:rsidP="003E4B00">
      <w:pPr>
        <w:rPr>
          <w:lang w:val="fr-FR"/>
        </w:rPr>
      </w:pPr>
      <w:r w:rsidRPr="00580880">
        <w:rPr>
          <w:lang w:val="fr-FR"/>
        </w:rPr>
        <w:t>&lt;ESMA_QUESTION_</w:t>
      </w:r>
      <w:r>
        <w:rPr>
          <w:lang w:val="fr-FR"/>
        </w:rPr>
        <w:t>PRIIPS_14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15</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Given the number of tables displayed in the KID and the to a degree mixed consumer testing results on whether presentation of performance scenarios as a table or a graph would be most effective, do you think a presentation of the performance scenarios in the form of a graph should be preferred, or both a table and a graph? </w:t>
      </w:r>
    </w:p>
    <w:p w:rsidR="003E4B00" w:rsidRDefault="003E4B00" w:rsidP="003E4B00"/>
    <w:p w:rsidR="003E4B00" w:rsidRDefault="003E4B00" w:rsidP="003E4B00">
      <w:r>
        <w:t>&lt;ESMA_QUESTION_PRIIPS_15&gt;</w:t>
      </w:r>
    </w:p>
    <w:p w:rsidR="003E4B00" w:rsidRDefault="003E4B00" w:rsidP="003E4B00">
      <w:permStart w:id="15" w:edGrp="everyone"/>
      <w:r>
        <w:t>TYPE YOUR TEXT HERE</w:t>
      </w:r>
    </w:p>
    <w:permEnd w:id="15"/>
    <w:p w:rsidR="003E4B00" w:rsidRPr="003E4B00" w:rsidRDefault="003E4B00" w:rsidP="003E4B00">
      <w:pPr>
        <w:rPr>
          <w:lang w:val="fr-FR"/>
        </w:rPr>
      </w:pPr>
      <w:r w:rsidRPr="00580880">
        <w:rPr>
          <w:lang w:val="fr-FR"/>
        </w:rPr>
        <w:t>&lt;ESMA_QUESTION_</w:t>
      </w:r>
      <w:r>
        <w:rPr>
          <w:lang w:val="fr-FR"/>
        </w:rPr>
        <w:t>PRIIPS_15</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16</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scope of the assets mentioned in paragraph 25 of Annex VI on transaction costs for which this methodology is prescribed? If not, what alternative scope would you recommend?</w:t>
      </w:r>
    </w:p>
    <w:p w:rsidR="00A2049D" w:rsidRDefault="00A2049D" w:rsidP="00A2049D">
      <w:pPr>
        <w:rPr>
          <w:rFonts w:ascii="Times New Roman" w:hAnsi="Times New Roman"/>
          <w:i/>
          <w:sz w:val="22"/>
          <w:szCs w:val="22"/>
          <w:lang w:eastAsia="en-US"/>
        </w:rPr>
      </w:pPr>
    </w:p>
    <w:p w:rsidR="003E4B00" w:rsidRDefault="003E4B00" w:rsidP="003E4B00">
      <w:r>
        <w:t>&lt;ESMA_QUESTION_PRIIPS_16&gt;</w:t>
      </w:r>
    </w:p>
    <w:p w:rsidR="003E4B00" w:rsidRDefault="003E4B00" w:rsidP="003E4B00">
      <w:permStart w:id="16" w:edGrp="everyone"/>
      <w:r>
        <w:t>TYPE YOUR TEXT HERE</w:t>
      </w:r>
    </w:p>
    <w:permEnd w:id="16"/>
    <w:p w:rsidR="003E4B00" w:rsidRPr="003E4B00" w:rsidRDefault="003E4B00" w:rsidP="003E4B00">
      <w:pPr>
        <w:rPr>
          <w:lang w:val="fr-FR"/>
        </w:rPr>
      </w:pPr>
      <w:r w:rsidRPr="00580880">
        <w:rPr>
          <w:lang w:val="fr-FR"/>
        </w:rPr>
        <w:t>&lt;ESMA_QUESTION_</w:t>
      </w:r>
      <w:r>
        <w:rPr>
          <w:lang w:val="fr-FR"/>
        </w:rPr>
        <w:t>PRIIPS_16</w:t>
      </w:r>
      <w:r w:rsidRPr="00580880">
        <w:rPr>
          <w:lang w:val="fr-FR"/>
        </w:rPr>
        <w:t>&gt;</w:t>
      </w:r>
    </w:p>
    <w:p w:rsidR="00A2049D" w:rsidRDefault="00A2049D" w:rsidP="00A2049D">
      <w:pPr>
        <w:rPr>
          <w:rFonts w:ascii="Times New Roman" w:hAnsi="Times New Roman"/>
          <w:i/>
          <w:sz w:val="22"/>
          <w:szCs w:val="22"/>
          <w:lang w:eastAsia="en-US"/>
        </w:rPr>
      </w:pPr>
    </w:p>
    <w:p w:rsidR="00A2049D" w:rsidRPr="00A2049D" w:rsidRDefault="00A2049D" w:rsidP="00A2049D">
      <w:pPr>
        <w:rPr>
          <w:rFonts w:ascii="Times New Roman" w:hAnsi="Times New Roman"/>
          <w:i/>
          <w:sz w:val="22"/>
          <w:szCs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17</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lastRenderedPageBreak/>
        <w:t>Do you agree with the values of the figures included in this table? If not, which values would you suggest? (please note that this table could as well be included in guidelines, to allow for more flexibility in the revision of the figures)</w:t>
      </w:r>
    </w:p>
    <w:p w:rsidR="003E4B00" w:rsidRDefault="003E4B00" w:rsidP="003E4B00"/>
    <w:p w:rsidR="003E4B00" w:rsidRDefault="003E4B00" w:rsidP="003E4B00">
      <w:r>
        <w:t>&lt;ESMA_QUESTION_PRIIPS_17&gt;</w:t>
      </w:r>
    </w:p>
    <w:p w:rsidR="003E4B00" w:rsidRDefault="003E4B00" w:rsidP="003E4B00">
      <w:permStart w:id="17" w:edGrp="everyone"/>
      <w:r>
        <w:t>TYPE YOUR TEXT HERE</w:t>
      </w:r>
    </w:p>
    <w:permEnd w:id="17"/>
    <w:p w:rsidR="003E4B00" w:rsidRPr="003E4B00" w:rsidRDefault="003E4B00" w:rsidP="003E4B00">
      <w:pPr>
        <w:rPr>
          <w:lang w:val="fr-FR"/>
        </w:rPr>
      </w:pPr>
      <w:r w:rsidRPr="00580880">
        <w:rPr>
          <w:lang w:val="fr-FR"/>
        </w:rPr>
        <w:t>&lt;ESMA_QUESTION_</w:t>
      </w:r>
      <w:r>
        <w:rPr>
          <w:lang w:val="fr-FR"/>
        </w:rPr>
        <w:t>PRIIPS_17</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18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Do you agree that the monetary values indicated in the first table are a sum of costs over the respective holding periods? Or should the values reflect annualized amounts? If you prefer annualized amounts, which method for annualisation should be used (e.g. arithmetic average or methods that consider di</w:t>
      </w:r>
      <w:r w:rsidRPr="00A2049D">
        <w:rPr>
          <w:rFonts w:ascii="Calibri" w:hAnsi="Calibri"/>
          <w:i/>
          <w:sz w:val="22"/>
          <w:lang w:eastAsia="en-US"/>
        </w:rPr>
        <w:t>s</w:t>
      </w:r>
      <w:r w:rsidRPr="00A2049D">
        <w:rPr>
          <w:rFonts w:ascii="Calibri" w:hAnsi="Calibri"/>
          <w:i/>
          <w:sz w:val="22"/>
          <w:lang w:eastAsia="en-US"/>
        </w:rPr>
        <w:t>counting effects)?</w:t>
      </w:r>
    </w:p>
    <w:p w:rsidR="003E4B00" w:rsidRDefault="003E4B00" w:rsidP="003E4B00"/>
    <w:p w:rsidR="003E4B00" w:rsidRDefault="003E4B00" w:rsidP="003E4B00">
      <w:r>
        <w:t>&lt;ESMA_QUESTION_PRIIPS_18&gt;</w:t>
      </w:r>
    </w:p>
    <w:p w:rsidR="003E4B00" w:rsidRDefault="003E4B00" w:rsidP="003E4B00">
      <w:permStart w:id="18" w:edGrp="everyone"/>
      <w:r>
        <w:t>TYPE YOUR TEXT HERE</w:t>
      </w:r>
    </w:p>
    <w:permEnd w:id="18"/>
    <w:p w:rsidR="003E4B00" w:rsidRPr="003E4B00" w:rsidRDefault="003E4B00" w:rsidP="003E4B00">
      <w:pPr>
        <w:rPr>
          <w:lang w:val="fr-FR"/>
        </w:rPr>
      </w:pPr>
      <w:r w:rsidRPr="00580880">
        <w:rPr>
          <w:lang w:val="fr-FR"/>
        </w:rPr>
        <w:t>&lt;ESMA_QUESTION_</w:t>
      </w:r>
      <w:r>
        <w:rPr>
          <w:lang w:val="fr-FR"/>
        </w:rPr>
        <w:t>PRIIPS_18</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19</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think that estimating the fair value of biometric risk premiums as stated in paragraph 55(b) of Annex VI would raise any technical or practical difficulties?</w:t>
      </w:r>
    </w:p>
    <w:p w:rsidR="00A2049D" w:rsidRDefault="00A2049D" w:rsidP="00A2049D">
      <w:pPr>
        <w:jc w:val="both"/>
        <w:rPr>
          <w:rFonts w:ascii="Times New Roman" w:hAnsi="Times New Roman"/>
          <w:sz w:val="22"/>
          <w:lang w:eastAsia="en-US"/>
        </w:rPr>
      </w:pPr>
    </w:p>
    <w:p w:rsidR="003E4B00" w:rsidRDefault="003E4B00" w:rsidP="003E4B00">
      <w:r>
        <w:t>&lt;ESMA_QUESTION_PRIIPS_1</w:t>
      </w:r>
      <w:r w:rsidR="00491E49">
        <w:t>9</w:t>
      </w:r>
      <w:r>
        <w:t>&gt;</w:t>
      </w:r>
    </w:p>
    <w:p w:rsidR="003E4B00" w:rsidRDefault="003E4B00" w:rsidP="003E4B00">
      <w:permStart w:id="19" w:edGrp="everyone"/>
      <w:r>
        <w:t>TYPE YOUR TEXT HERE</w:t>
      </w:r>
    </w:p>
    <w:permEnd w:id="19"/>
    <w:p w:rsidR="003E4B00" w:rsidRPr="003E4B00" w:rsidRDefault="003E4B00" w:rsidP="003E4B00">
      <w:pPr>
        <w:rPr>
          <w:lang w:val="fr-FR"/>
        </w:rPr>
      </w:pPr>
      <w:r w:rsidRPr="00580880">
        <w:rPr>
          <w:lang w:val="fr-FR"/>
        </w:rPr>
        <w:t>&lt;ESMA_QUESTION_</w:t>
      </w:r>
      <w:r>
        <w:rPr>
          <w:lang w:val="fr-FR"/>
        </w:rPr>
        <w:t>PRIIPS_1</w:t>
      </w:r>
      <w:r w:rsidR="00491E49">
        <w:rPr>
          <w:lang w:val="fr-FR"/>
        </w:rPr>
        <w:t>9</w:t>
      </w:r>
      <w:r w:rsidRPr="00580880">
        <w:rPr>
          <w:lang w:val="fr-FR"/>
        </w:rPr>
        <w:t>&gt;</w:t>
      </w:r>
    </w:p>
    <w:p w:rsidR="003E4B00" w:rsidRDefault="003E4B00" w:rsidP="00A2049D">
      <w:pPr>
        <w:jc w:val="both"/>
        <w:rPr>
          <w:rFonts w:ascii="Times New Roman" w:hAnsi="Times New Roman"/>
          <w:sz w:val="22"/>
          <w:lang w:eastAsia="en-US"/>
        </w:rPr>
      </w:pPr>
    </w:p>
    <w:p w:rsidR="003E4B00" w:rsidRDefault="003E4B00"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20</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sz w:val="22"/>
          <w:lang w:eastAsia="en-US"/>
        </w:rPr>
      </w:pPr>
      <w:r w:rsidRPr="00A2049D">
        <w:rPr>
          <w:rFonts w:ascii="Calibri" w:hAnsi="Calibri"/>
          <w:i/>
          <w:sz w:val="22"/>
          <w:lang w:eastAsia="en-US"/>
        </w:rPr>
        <w:t>Knowing that the cost element of the biometric risk premium is included in the total costs calculation, how do you think the investor might be most efficiently informed about the other part of the biometric risk premium (i.e. the fair value), and/or the size of biometric risk premium overall? Do you consider it useful to include the fair value in a separate line in the first table, potentially below the RIY? Or should information on the fair value be disclosed in another part of the KID (for instance, the “What is this pro</w:t>
      </w:r>
      <w:r w:rsidRPr="00A2049D">
        <w:rPr>
          <w:rFonts w:ascii="Calibri" w:hAnsi="Calibri"/>
          <w:i/>
          <w:sz w:val="22"/>
          <w:lang w:eastAsia="en-US"/>
        </w:rPr>
        <w:t>d</w:t>
      </w:r>
      <w:r w:rsidRPr="00A2049D">
        <w:rPr>
          <w:rFonts w:ascii="Calibri" w:hAnsi="Calibri"/>
          <w:i/>
          <w:sz w:val="22"/>
          <w:lang w:eastAsia="en-US"/>
        </w:rPr>
        <w:t>uct?” section, where the draft RTS currently disclose biometric risk premiums in total, and/or in the pe</w:t>
      </w:r>
      <w:r w:rsidRPr="00A2049D">
        <w:rPr>
          <w:rFonts w:ascii="Calibri" w:hAnsi="Calibri"/>
          <w:i/>
          <w:sz w:val="22"/>
          <w:lang w:eastAsia="en-US"/>
        </w:rPr>
        <w:t>r</w:t>
      </w:r>
      <w:r w:rsidRPr="00A2049D">
        <w:rPr>
          <w:rFonts w:ascii="Calibri" w:hAnsi="Calibri"/>
          <w:i/>
          <w:sz w:val="22"/>
          <w:lang w:eastAsia="en-US"/>
        </w:rPr>
        <w:t xml:space="preserve">formance section)? What accompanying narrative text do you think is needed, and where should this be placed, including specifically narrative text in the cost section? </w:t>
      </w:r>
    </w:p>
    <w:p w:rsidR="00491E49" w:rsidRDefault="00491E49" w:rsidP="00491E49"/>
    <w:p w:rsidR="00491E49" w:rsidRDefault="00491E49" w:rsidP="00491E49">
      <w:r>
        <w:t>&lt;ESMA_QUESTION_PRIIPS_20&gt;</w:t>
      </w:r>
    </w:p>
    <w:p w:rsidR="00491E49" w:rsidRDefault="00491E49" w:rsidP="00491E49">
      <w:permStart w:id="20" w:edGrp="everyone"/>
      <w:r>
        <w:t>TYPE YOUR TEXT HERE</w:t>
      </w:r>
    </w:p>
    <w:permEnd w:id="20"/>
    <w:p w:rsidR="00491E49" w:rsidRPr="003E4B00" w:rsidRDefault="00491E49" w:rsidP="00491E49">
      <w:pPr>
        <w:rPr>
          <w:lang w:val="fr-FR"/>
        </w:rPr>
      </w:pPr>
      <w:r w:rsidRPr="00580880">
        <w:rPr>
          <w:lang w:val="fr-FR"/>
        </w:rPr>
        <w:t>&lt;ESMA_QUESTION_</w:t>
      </w:r>
      <w:r>
        <w:rPr>
          <w:lang w:val="fr-FR"/>
        </w:rPr>
        <w:t>PRIIPS_20</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21</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lastRenderedPageBreak/>
        <w:t>Given evidence as to the difficulties consumers may have using percentage figures, would you prefer an alternative presentation of the second table, solely using monetary values instead? As with the first table, please also explain what difficulties you think might arise from calculating monetary values, and whether this should be on an annualized basis, and if so, how?</w:t>
      </w:r>
    </w:p>
    <w:p w:rsidR="00A2049D" w:rsidRDefault="00A2049D" w:rsidP="00A2049D">
      <w:pPr>
        <w:jc w:val="both"/>
        <w:rPr>
          <w:rFonts w:ascii="Calibri" w:hAnsi="Calibri"/>
          <w:b/>
          <w:sz w:val="22"/>
          <w:lang w:eastAsia="en-US"/>
        </w:rPr>
      </w:pPr>
    </w:p>
    <w:p w:rsidR="00491E49" w:rsidRDefault="00491E49" w:rsidP="00491E49">
      <w:r>
        <w:t>&lt;ESMA_QUESTION_PRIIPS_21&gt;</w:t>
      </w:r>
    </w:p>
    <w:p w:rsidR="00491E49" w:rsidRDefault="00491E49" w:rsidP="00491E49">
      <w:permStart w:id="21" w:edGrp="everyone"/>
      <w:r>
        <w:t>TYPE YOUR TEXT HERE</w:t>
      </w:r>
    </w:p>
    <w:permEnd w:id="21"/>
    <w:p w:rsidR="00491E49" w:rsidRPr="003E4B00" w:rsidRDefault="00491E49" w:rsidP="00491E49">
      <w:pPr>
        <w:rPr>
          <w:lang w:val="fr-FR"/>
        </w:rPr>
      </w:pPr>
      <w:r w:rsidRPr="00580880">
        <w:rPr>
          <w:lang w:val="fr-FR"/>
        </w:rPr>
        <w:t>&lt;ESMA_QUESTION_</w:t>
      </w:r>
      <w:r>
        <w:rPr>
          <w:lang w:val="fr-FR"/>
        </w:rPr>
        <w:t>PRIIPS_21</w:t>
      </w:r>
      <w:r w:rsidRPr="00580880">
        <w:rPr>
          <w:lang w:val="fr-FR"/>
        </w:rPr>
        <w:t>&gt;</w:t>
      </w:r>
    </w:p>
    <w:p w:rsidR="00491E49" w:rsidRDefault="00491E49" w:rsidP="00A2049D">
      <w:pPr>
        <w:jc w:val="both"/>
        <w:rPr>
          <w:rFonts w:ascii="Calibri" w:hAnsi="Calibri"/>
          <w:b/>
          <w:sz w:val="22"/>
          <w:lang w:eastAsia="en-US"/>
        </w:rPr>
      </w:pPr>
    </w:p>
    <w:p w:rsidR="00491E49" w:rsidRPr="00A2049D" w:rsidRDefault="00491E49" w:rsidP="00A2049D">
      <w:pPr>
        <w:jc w:val="both"/>
        <w:rPr>
          <w:rFonts w:ascii="Calibri" w:hAnsi="Calibri"/>
          <w:b/>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22</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the number of tables shown in the KID, do you think a more graphic presentation of the breakout table should be preferred?</w:t>
      </w:r>
    </w:p>
    <w:p w:rsidR="00491E49" w:rsidRDefault="00491E49" w:rsidP="00491E49"/>
    <w:p w:rsidR="00491E49" w:rsidRDefault="00491E49" w:rsidP="00491E49">
      <w:r>
        <w:t>&lt;ESMA_QUESTION_PRIIPS_22&gt;</w:t>
      </w:r>
    </w:p>
    <w:p w:rsidR="00491E49" w:rsidRDefault="00491E49" w:rsidP="00491E49">
      <w:permStart w:id="22" w:edGrp="everyone"/>
      <w:r>
        <w:t>TYPE YOUR TEXT HERE</w:t>
      </w:r>
    </w:p>
    <w:permEnd w:id="22"/>
    <w:p w:rsidR="00491E49" w:rsidRPr="003E4B00" w:rsidRDefault="00491E49" w:rsidP="00491E49">
      <w:pPr>
        <w:rPr>
          <w:lang w:val="fr-FR"/>
        </w:rPr>
      </w:pPr>
      <w:r w:rsidRPr="00580880">
        <w:rPr>
          <w:lang w:val="fr-FR"/>
        </w:rPr>
        <w:t>&lt;ESMA_QUESTION_</w:t>
      </w:r>
      <w:r>
        <w:rPr>
          <w:lang w:val="fr-FR"/>
        </w:rPr>
        <w:t>PRIIPS_22</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23</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The example presented above includes a possible way of showing the variability of performance fees, by showing the level for all three performance scenarios in the KID, highlighting the ‘moderate‘ scenario, which would be used for the calculation of the total costs. Do you believe that this additional information should be included in the KID?</w:t>
      </w:r>
    </w:p>
    <w:p w:rsidR="00A2049D" w:rsidRDefault="00A2049D" w:rsidP="00A2049D">
      <w:pPr>
        <w:jc w:val="both"/>
        <w:rPr>
          <w:rFonts w:ascii="Times New Roman" w:hAnsi="Times New Roman"/>
          <w:sz w:val="22"/>
          <w:lang w:eastAsia="en-US"/>
        </w:rPr>
      </w:pPr>
    </w:p>
    <w:p w:rsidR="00491E49" w:rsidRDefault="00491E49" w:rsidP="00491E49">
      <w:r>
        <w:t>&lt;ESMA_QUESTION_PRIIPS_23&gt;</w:t>
      </w:r>
    </w:p>
    <w:p w:rsidR="00491E49" w:rsidRDefault="00491E49" w:rsidP="00491E49">
      <w:permStart w:id="23" w:edGrp="everyone"/>
      <w:r>
        <w:t>TYPE YOUR TEXT HERE</w:t>
      </w:r>
    </w:p>
    <w:permEnd w:id="23"/>
    <w:p w:rsidR="00491E49" w:rsidRPr="003E4B00" w:rsidRDefault="00491E49" w:rsidP="00491E49">
      <w:pPr>
        <w:rPr>
          <w:lang w:val="fr-FR"/>
        </w:rPr>
      </w:pPr>
      <w:r w:rsidRPr="00580880">
        <w:rPr>
          <w:lang w:val="fr-FR"/>
        </w:rPr>
        <w:t>&lt;ESMA_QUESTION_</w:t>
      </w:r>
      <w:r>
        <w:rPr>
          <w:lang w:val="fr-FR"/>
        </w:rPr>
        <w:t>PRIIPS_23</w:t>
      </w:r>
      <w:r w:rsidRPr="00580880">
        <w:rPr>
          <w:lang w:val="fr-FR"/>
        </w:rPr>
        <w:t>&gt;</w:t>
      </w:r>
    </w:p>
    <w:p w:rsidR="00491E49" w:rsidRDefault="00491E49" w:rsidP="00A2049D">
      <w:pPr>
        <w:jc w:val="both"/>
        <w:rPr>
          <w:rFonts w:ascii="Times New Roman" w:hAnsi="Times New Roman"/>
          <w:sz w:val="22"/>
          <w:lang w:eastAsia="en-US"/>
        </w:rPr>
      </w:pPr>
    </w:p>
    <w:p w:rsidR="00491E49" w:rsidRDefault="00491E49"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24</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 xml:space="preserve">To reduce the volume of information, should the first and the second table of Annex VII be combined in one table? Should this be supplemented with a breakdown of costs as suggested in the graphic above? </w:t>
      </w:r>
    </w:p>
    <w:p w:rsidR="00491E49" w:rsidRDefault="00491E49" w:rsidP="00491E49"/>
    <w:p w:rsidR="00491E49" w:rsidRDefault="00491E49" w:rsidP="00491E49">
      <w:r>
        <w:t>&lt;ESMA_QUESTION_PRIIPS_24&gt;</w:t>
      </w:r>
    </w:p>
    <w:p w:rsidR="00491E49" w:rsidRDefault="00491E49" w:rsidP="00491E49">
      <w:permStart w:id="24" w:edGrp="everyone"/>
      <w:r>
        <w:t>TYPE YOUR TEXT HERE</w:t>
      </w:r>
    </w:p>
    <w:permEnd w:id="24"/>
    <w:p w:rsidR="00491E49" w:rsidRPr="003E4B00" w:rsidRDefault="00491E49" w:rsidP="00491E49">
      <w:pPr>
        <w:rPr>
          <w:lang w:val="fr-FR"/>
        </w:rPr>
      </w:pPr>
      <w:r w:rsidRPr="00580880">
        <w:rPr>
          <w:lang w:val="fr-FR"/>
        </w:rPr>
        <w:t>&lt;ESMA_QUESTION_</w:t>
      </w:r>
      <w:r>
        <w:rPr>
          <w:lang w:val="fr-FR"/>
        </w:rPr>
        <w:t>PRIIPS_24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25</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In relation to paragraph 68 a) of Annex VI: Shall the RTS specify that for structured products calculations for the cost free scenario have always to be based on an adjustment of the payments by the investor?</w:t>
      </w:r>
    </w:p>
    <w:p w:rsidR="00491E49" w:rsidRDefault="00491E49" w:rsidP="00491E49"/>
    <w:p w:rsidR="00491E49" w:rsidRDefault="00491E49" w:rsidP="00491E49">
      <w:r>
        <w:t>&lt;ESMA_QUESTION_PRIIPS_25&gt;</w:t>
      </w:r>
    </w:p>
    <w:p w:rsidR="00491E49" w:rsidRDefault="00491E49" w:rsidP="00491E49">
      <w:permStart w:id="25" w:edGrp="everyone"/>
      <w:r>
        <w:t>TYPE YOUR TEXT HERE</w:t>
      </w:r>
    </w:p>
    <w:permEnd w:id="25"/>
    <w:p w:rsidR="00A2049D" w:rsidRPr="00491E49" w:rsidRDefault="00491E49" w:rsidP="00491E49">
      <w:pPr>
        <w:rPr>
          <w:lang w:val="fr-FR"/>
        </w:rPr>
      </w:pPr>
      <w:r w:rsidRPr="00580880">
        <w:rPr>
          <w:lang w:val="fr-FR"/>
        </w:rPr>
        <w:t>&lt;ESMA_QUESTION_</w:t>
      </w:r>
      <w:r>
        <w:rPr>
          <w:lang w:val="fr-FR"/>
        </w:rPr>
        <w:t>PRIIPS_25</w:t>
      </w:r>
      <w:r w:rsidRPr="00580880">
        <w:rPr>
          <w:lang w:val="fr-FR"/>
        </w:rPr>
        <w:t>&gt;</w:t>
      </w:r>
    </w:p>
    <w:p w:rsidR="00A2049D" w:rsidRDefault="00A2049D" w:rsidP="00750796">
      <w:pPr>
        <w:pStyle w:val="CPQuestions"/>
        <w:numPr>
          <w:ilvl w:val="0"/>
          <w:numId w:val="0"/>
        </w:numPr>
        <w:rPr>
          <w:rFonts w:cs="Arial"/>
          <w:b w:val="0"/>
          <w:szCs w:val="22"/>
        </w:rPr>
      </w:pP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lastRenderedPageBreak/>
        <w:t>Question 26</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847BB0">
        <w:rPr>
          <w:rFonts w:ascii="Calibri" w:hAnsi="Calibri"/>
          <w:i/>
          <w:iCs/>
          <w:sz w:val="22"/>
          <w:lang w:eastAsia="en-US"/>
        </w:rPr>
        <w:t>Regarding the first table of the cost section presented in Annex VII, would you favour a detailed present</w:t>
      </w:r>
      <w:r w:rsidRPr="00847BB0">
        <w:rPr>
          <w:rFonts w:ascii="Calibri" w:hAnsi="Calibri"/>
          <w:i/>
          <w:iCs/>
          <w:sz w:val="22"/>
          <w:lang w:eastAsia="en-US"/>
        </w:rPr>
        <w:t>a</w:t>
      </w:r>
      <w:r w:rsidRPr="00847BB0">
        <w:rPr>
          <w:rFonts w:ascii="Calibri" w:hAnsi="Calibri"/>
          <w:i/>
          <w:iCs/>
          <w:sz w:val="22"/>
          <w:lang w:eastAsia="en-US"/>
        </w:rPr>
        <w:t>tion of the different types of costs, as suggested in the Annex, including a split between one-off, recurring and incidental costs? Alternatively, would you favour a shorter presentation of costs showing only the total costs and the RIY?</w:t>
      </w:r>
    </w:p>
    <w:p w:rsidR="00847BB0" w:rsidRDefault="00847BB0" w:rsidP="00847BB0"/>
    <w:p w:rsidR="00847BB0" w:rsidRDefault="00847BB0" w:rsidP="00847BB0">
      <w:r>
        <w:t>&lt;ESMA_QUESTION_PRIIPS_26&gt;</w:t>
      </w:r>
    </w:p>
    <w:p w:rsidR="00847BB0" w:rsidRDefault="00847BB0" w:rsidP="00847BB0">
      <w:permStart w:id="26" w:edGrp="everyone"/>
      <w:r>
        <w:t>TYPE YOUR TEXT HERE</w:t>
      </w:r>
    </w:p>
    <w:permEnd w:id="26"/>
    <w:p w:rsidR="00847BB0" w:rsidRPr="00847BB0" w:rsidRDefault="00847BB0" w:rsidP="00847BB0">
      <w:r w:rsidRPr="00847BB0">
        <w:t>&lt;ESMA_QUESTION_PRIIPS_26&gt;</w:t>
      </w:r>
    </w:p>
    <w:p w:rsidR="00847BB0" w:rsidRDefault="00847BB0" w:rsidP="00750796">
      <w:pPr>
        <w:pStyle w:val="CPQuestions"/>
        <w:numPr>
          <w:ilvl w:val="0"/>
          <w:numId w:val="0"/>
        </w:numPr>
        <w:rPr>
          <w:rFonts w:cs="Arial"/>
          <w:b w:val="0"/>
          <w:szCs w:val="22"/>
        </w:rPr>
      </w:pPr>
    </w:p>
    <w:p w:rsidR="00847BB0" w:rsidRPr="00847BB0" w:rsidRDefault="00847BB0" w:rsidP="00847BB0">
      <w:pPr>
        <w:keepNext/>
        <w:keepLines/>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27</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sz w:val="22"/>
          <w:lang w:eastAsia="en-US"/>
        </w:rPr>
      </w:pPr>
      <w:r w:rsidRPr="00847BB0">
        <w:rPr>
          <w:rFonts w:ascii="Calibri" w:hAnsi="Calibri"/>
          <w:i/>
          <w:iCs/>
          <w:sz w:val="22"/>
          <w:lang w:eastAsia="en-US"/>
        </w:rPr>
        <w:t>Regarding the second table of the cost section presented in Annex VII, would you favour a presentation of the different types of costs showing RIY figures, as suggested in the Annex, or would you favour a prese</w:t>
      </w:r>
      <w:r w:rsidRPr="00847BB0">
        <w:rPr>
          <w:rFonts w:ascii="Calibri" w:hAnsi="Calibri"/>
          <w:i/>
          <w:iCs/>
          <w:sz w:val="22"/>
          <w:lang w:eastAsia="en-US"/>
        </w:rPr>
        <w:t>n</w:t>
      </w:r>
      <w:r w:rsidRPr="00847BB0">
        <w:rPr>
          <w:rFonts w:ascii="Calibri" w:hAnsi="Calibri"/>
          <w:i/>
          <w:iCs/>
          <w:sz w:val="22"/>
          <w:lang w:eastAsia="en-US"/>
        </w:rPr>
        <w:t>tation of costs under which each type of costs line would be expressed differently, and not as a RIY figure -expressed as a percentage of the initial invested amount, NAV, etc.?</w:t>
      </w:r>
    </w:p>
    <w:p w:rsidR="00847BB0" w:rsidRDefault="00847BB0" w:rsidP="00847BB0"/>
    <w:p w:rsidR="00847BB0" w:rsidRDefault="00847BB0" w:rsidP="00847BB0">
      <w:r>
        <w:t>&lt;ESMA_QUESTION_PRIIPS_27&gt;</w:t>
      </w:r>
    </w:p>
    <w:p w:rsidR="00847BB0" w:rsidRDefault="00847BB0" w:rsidP="00847BB0">
      <w:permStart w:id="27" w:edGrp="everyone"/>
      <w:r>
        <w:t>TYPE YOUR TEXT HERE</w:t>
      </w:r>
    </w:p>
    <w:permEnd w:id="27"/>
    <w:p w:rsidR="00847BB0" w:rsidRPr="00847BB0" w:rsidRDefault="00847BB0" w:rsidP="00847BB0">
      <w:r w:rsidRPr="00847BB0">
        <w:t>&lt;ESMA_QUESTION_PRIIPS_2</w:t>
      </w:r>
      <w:r>
        <w:t>7</w:t>
      </w:r>
      <w:r w:rsidRPr="00847BB0">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comments on the problem definition provided in the Impact Assessment?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 policy issues that have been highlighted, in your view, the correct ones? If not, what issues would you highlight?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identified benefits and costs associated with each policy option?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Is there data or evidence on the highlighted impacts that you believe needs to be taken into account?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possible impacts for providers of underlying investments for multi-option products, and in particular indirect impacts for manufacturers of underlying investments used by these products, including where these manufacturers benefit from the arrangements foreseen until the end of 2019 under Article 32 of the PRIIPs Regulation?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there significant impacts you are aware of that have not been addressed in the Impact Assessment? Please provide data on their scale and extent as far as possible.</w:t>
      </w:r>
    </w:p>
    <w:p w:rsidR="00491E49" w:rsidRDefault="00491E49" w:rsidP="00491E49"/>
    <w:p w:rsidR="00491E49" w:rsidRDefault="00491E49" w:rsidP="00491E49">
      <w:r>
        <w:t>&lt;ESMA_QUESTION_PRIIPS_28&gt;</w:t>
      </w:r>
    </w:p>
    <w:p w:rsidR="00491E49" w:rsidRDefault="00491E49" w:rsidP="00491E49">
      <w:permStart w:id="28" w:edGrp="everyone"/>
      <w:r>
        <w:t>TYPE YOUR TEXT HERE</w:t>
      </w:r>
    </w:p>
    <w:permEnd w:id="28"/>
    <w:p w:rsidR="00491E49" w:rsidRPr="00491E49" w:rsidRDefault="00491E49" w:rsidP="00491E49">
      <w:pPr>
        <w:rPr>
          <w:lang w:val="fr-FR"/>
        </w:rPr>
      </w:pPr>
      <w:r w:rsidRPr="00580880">
        <w:rPr>
          <w:lang w:val="fr-FR"/>
        </w:rPr>
        <w:t>&lt;ESMA_QUESTION_</w:t>
      </w:r>
      <w:r>
        <w:rPr>
          <w:lang w:val="fr-FR"/>
        </w:rPr>
        <w:t>PRIIPS_28</w:t>
      </w:r>
      <w:r w:rsidRPr="00580880">
        <w:rPr>
          <w:lang w:val="fr-FR"/>
        </w:rPr>
        <w:t>&gt;</w:t>
      </w: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sectPr w:rsidR="00A2049D"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CA4" w:rsidRDefault="00C21CA4">
      <w:r>
        <w:separator/>
      </w:r>
    </w:p>
    <w:p w:rsidR="00C21CA4" w:rsidRDefault="00C21CA4"/>
  </w:endnote>
  <w:endnote w:type="continuationSeparator" w:id="0">
    <w:p w:rsidR="00C21CA4" w:rsidRDefault="00C21CA4">
      <w:r>
        <w:continuationSeparator/>
      </w:r>
    </w:p>
    <w:p w:rsidR="00C21CA4" w:rsidRDefault="00C21CA4"/>
  </w:endnote>
  <w:endnote w:type="continuationNotice" w:id="1">
    <w:p w:rsidR="00C21CA4" w:rsidRDefault="00C21CA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C21CA4" w:rsidRPr="00616B9B" w:rsidTr="00315E96">
      <w:trPr>
        <w:trHeight w:val="284"/>
      </w:trPr>
      <w:tc>
        <w:tcPr>
          <w:tcW w:w="8460" w:type="dxa"/>
        </w:tcPr>
        <w:p w:rsidR="00C21CA4" w:rsidRPr="00315E96" w:rsidRDefault="00C21CA4" w:rsidP="00315E96">
          <w:pPr>
            <w:pStyle w:val="00Footer"/>
            <w:rPr>
              <w:lang w:val="fr-FR"/>
            </w:rPr>
          </w:pPr>
        </w:p>
      </w:tc>
      <w:tc>
        <w:tcPr>
          <w:tcW w:w="952" w:type="dxa"/>
        </w:tcPr>
        <w:p w:rsidR="00C21CA4" w:rsidRPr="00616B9B" w:rsidRDefault="0072105E" w:rsidP="002C5B2D">
          <w:pPr>
            <w:pStyle w:val="00aPagenumber"/>
            <w:rPr>
              <w:rFonts w:cs="Arial"/>
              <w:sz w:val="22"/>
              <w:szCs w:val="22"/>
            </w:rPr>
          </w:pPr>
          <w:r w:rsidRPr="00616B9B">
            <w:rPr>
              <w:rFonts w:cs="Arial"/>
              <w:sz w:val="22"/>
              <w:szCs w:val="22"/>
            </w:rPr>
            <w:fldChar w:fldCharType="begin"/>
          </w:r>
          <w:r w:rsidR="00C21CA4" w:rsidRPr="00616B9B">
            <w:rPr>
              <w:rFonts w:cs="Arial"/>
              <w:sz w:val="22"/>
              <w:szCs w:val="22"/>
            </w:rPr>
            <w:instrText xml:space="preserve"> PAGE </w:instrText>
          </w:r>
          <w:r w:rsidRPr="00616B9B">
            <w:rPr>
              <w:rFonts w:cs="Arial"/>
              <w:sz w:val="22"/>
              <w:szCs w:val="22"/>
            </w:rPr>
            <w:fldChar w:fldCharType="separate"/>
          </w:r>
          <w:r w:rsidR="00D36FB6">
            <w:rPr>
              <w:rFonts w:cs="Arial"/>
              <w:noProof/>
              <w:sz w:val="22"/>
              <w:szCs w:val="22"/>
            </w:rPr>
            <w:t>5</w:t>
          </w:r>
          <w:r w:rsidRPr="00616B9B">
            <w:rPr>
              <w:rFonts w:cs="Arial"/>
              <w:noProof/>
              <w:sz w:val="22"/>
              <w:szCs w:val="22"/>
            </w:rPr>
            <w:fldChar w:fldCharType="end"/>
          </w:r>
        </w:p>
      </w:tc>
    </w:tr>
  </w:tbl>
  <w:p w:rsidR="00C21CA4" w:rsidRDefault="00C21C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CA4" w:rsidRDefault="00C21C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CA4" w:rsidRDefault="00C21CA4">
      <w:r>
        <w:separator/>
      </w:r>
    </w:p>
    <w:p w:rsidR="00C21CA4" w:rsidRDefault="00C21CA4"/>
  </w:footnote>
  <w:footnote w:type="continuationSeparator" w:id="0">
    <w:p w:rsidR="00C21CA4" w:rsidRDefault="00C21CA4">
      <w:r>
        <w:continuationSeparator/>
      </w:r>
    </w:p>
    <w:p w:rsidR="00C21CA4" w:rsidRDefault="00C21CA4"/>
  </w:footnote>
  <w:footnote w:type="continuationNotice" w:id="1">
    <w:p w:rsidR="00C21CA4" w:rsidRDefault="00C21CA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CA4" w:rsidRDefault="00C21CA4">
    <w:pPr>
      <w:pStyle w:val="Header"/>
    </w:pPr>
    <w:r>
      <w:rPr>
        <w:noProof/>
        <w:lang w:eastAsia="zh-CN"/>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0072105E">
      <w:rPr>
        <w:noProof/>
        <w:lang w:eastAsia="en-GB"/>
      </w:rPr>
      <w:pict>
        <v:line id="Line 16" o:spid="_x0000_s4098"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CA4" w:rsidRDefault="00C21CA4" w:rsidP="00013CCE">
    <w:pPr>
      <w:pStyle w:val="Header"/>
      <w:jc w:val="right"/>
    </w:pPr>
    <w:r>
      <w:rPr>
        <w:noProof/>
        <w:lang w:eastAsia="zh-CN"/>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eastAsia="zh-CN"/>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CA4" w:rsidRDefault="00C21CA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C21CA4" w:rsidRPr="002F4496" w:rsidTr="000C06C9">
      <w:trPr>
        <w:trHeight w:val="284"/>
      </w:trPr>
      <w:tc>
        <w:tcPr>
          <w:tcW w:w="8460" w:type="dxa"/>
        </w:tcPr>
        <w:p w:rsidR="00C21CA4" w:rsidRPr="000C3B6D" w:rsidRDefault="00C21CA4" w:rsidP="000C06C9">
          <w:pPr>
            <w:pStyle w:val="00Footer"/>
            <w:rPr>
              <w:lang w:val="fr-FR"/>
            </w:rPr>
          </w:pPr>
        </w:p>
      </w:tc>
      <w:tc>
        <w:tcPr>
          <w:tcW w:w="952" w:type="dxa"/>
        </w:tcPr>
        <w:p w:rsidR="00C21CA4" w:rsidRPr="00146B34" w:rsidRDefault="00C21CA4" w:rsidP="000C06C9">
          <w:pPr>
            <w:pStyle w:val="00aPagenumber"/>
            <w:rPr>
              <w:lang w:val="fr-FR"/>
            </w:rPr>
          </w:pPr>
        </w:p>
      </w:tc>
    </w:tr>
  </w:tbl>
  <w:p w:rsidR="00C21CA4" w:rsidRPr="00DB46C3" w:rsidRDefault="00C21CA4">
    <w:pPr>
      <w:rPr>
        <w:lang w:val="fr-FR"/>
      </w:rPr>
    </w:pPr>
  </w:p>
  <w:p w:rsidR="00C21CA4" w:rsidRPr="002F4496" w:rsidRDefault="00C21CA4">
    <w:pPr>
      <w:pStyle w:val="Header"/>
      <w:rPr>
        <w:lang w:val="fr-FR"/>
      </w:rPr>
    </w:pPr>
  </w:p>
  <w:p w:rsidR="00C21CA4" w:rsidRPr="002F4496" w:rsidRDefault="00C21CA4" w:rsidP="000C06C9">
    <w:pPr>
      <w:pStyle w:val="Header"/>
      <w:tabs>
        <w:tab w:val="clear" w:pos="4536"/>
        <w:tab w:val="clear" w:pos="9072"/>
        <w:tab w:val="left" w:pos="8227"/>
      </w:tabs>
      <w:rPr>
        <w:lang w:val="fr-FR"/>
      </w:rPr>
    </w:pPr>
  </w:p>
  <w:p w:rsidR="00C21CA4" w:rsidRPr="002F4496" w:rsidRDefault="00C21CA4" w:rsidP="000C06C9">
    <w:pPr>
      <w:pStyle w:val="Header"/>
      <w:tabs>
        <w:tab w:val="clear" w:pos="4536"/>
        <w:tab w:val="clear" w:pos="9072"/>
        <w:tab w:val="left" w:pos="8227"/>
      </w:tabs>
      <w:rPr>
        <w:lang w:val="fr-FR"/>
      </w:rPr>
    </w:pPr>
  </w:p>
  <w:p w:rsidR="00C21CA4" w:rsidRPr="002F4496" w:rsidRDefault="00C21CA4">
    <w:pPr>
      <w:pStyle w:val="Header"/>
      <w:rPr>
        <w:lang w:val="fr-FR"/>
      </w:rPr>
    </w:pPr>
  </w:p>
  <w:p w:rsidR="00C21CA4" w:rsidRPr="002F4496" w:rsidRDefault="00C21CA4">
    <w:pPr>
      <w:pStyle w:val="Header"/>
      <w:rPr>
        <w:lang w:val="fr-FR"/>
      </w:rPr>
    </w:pPr>
  </w:p>
  <w:p w:rsidR="00C21CA4" w:rsidRPr="002F4496" w:rsidRDefault="00C21CA4">
    <w:pPr>
      <w:pStyle w:val="Header"/>
      <w:rPr>
        <w:lang w:val="fr-FR"/>
      </w:rPr>
    </w:pPr>
  </w:p>
  <w:p w:rsidR="00C21CA4" w:rsidRPr="002F4496" w:rsidRDefault="00C21CA4">
    <w:pPr>
      <w:pStyle w:val="Header"/>
      <w:rPr>
        <w:lang w:val="fr-FR"/>
      </w:rPr>
    </w:pPr>
  </w:p>
  <w:p w:rsidR="00C21CA4" w:rsidRPr="002F4496" w:rsidRDefault="00C21CA4">
    <w:pPr>
      <w:pStyle w:val="Header"/>
      <w:rPr>
        <w:highlight w:val="yellow"/>
        <w:lang w:val="fr-FR"/>
      </w:rPr>
    </w:pPr>
  </w:p>
  <w:p w:rsidR="00C21CA4" w:rsidRDefault="0072105E">
    <w:pPr>
      <w:pStyle w:val="Header"/>
    </w:pPr>
    <w:r>
      <w:rPr>
        <w:noProof/>
        <w:lang w:eastAsia="en-GB"/>
      </w:rPr>
      <w:pict>
        <v:line id="Straight Connector 138" o:spid="_x0000_s4097"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C21CA4">
      <w:rPr>
        <w:noProof/>
        <w:lang w:eastAsia="zh-CN"/>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E17F10"/>
    <w:multiLevelType w:val="hybridMultilevel"/>
    <w:tmpl w:val="4A864B6A"/>
    <w:lvl w:ilvl="0" w:tplc="D20EF3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A629E5"/>
    <w:multiLevelType w:val="hybridMultilevel"/>
    <w:tmpl w:val="F3744EF4"/>
    <w:lvl w:ilvl="0" w:tplc="D20EF3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FB05D17"/>
    <w:multiLevelType w:val="hybridMultilevel"/>
    <w:tmpl w:val="79C28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2232B"/>
    <w:multiLevelType w:val="hybridMultilevel"/>
    <w:tmpl w:val="FE8A8E64"/>
    <w:lvl w:ilvl="0" w:tplc="C4C8C0B2">
      <w:start w:val="1"/>
      <w:numFmt w:val="decimal"/>
      <w:pStyle w:val="QUESTIONSESMA"/>
      <w:lvlText w:val="Q%1"/>
      <w:lvlJc w:val="left"/>
      <w:pPr>
        <w:ind w:left="142" w:firstLine="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314E20"/>
    <w:multiLevelType w:val="hybridMultilevel"/>
    <w:tmpl w:val="F1363300"/>
    <w:lvl w:ilvl="0" w:tplc="E27AFA40">
      <w:start w:val="1"/>
      <w:numFmt w:val="lowerRoman"/>
      <w:lvlText w:val="(%1)"/>
      <w:lvlJc w:val="left"/>
      <w:pPr>
        <w:ind w:left="720" w:hanging="72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4"/>
  </w:num>
  <w:num w:numId="4">
    <w:abstractNumId w:val="27"/>
  </w:num>
  <w:num w:numId="5">
    <w:abstractNumId w:val="29"/>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4"/>
  </w:num>
  <w:num w:numId="14">
    <w:abstractNumId w:val="26"/>
  </w:num>
  <w:num w:numId="15">
    <w:abstractNumId w:val="13"/>
  </w:num>
  <w:num w:numId="16">
    <w:abstractNumId w:val="1"/>
  </w:num>
  <w:num w:numId="17">
    <w:abstractNumId w:val="17"/>
  </w:num>
  <w:num w:numId="18">
    <w:abstractNumId w:val="18"/>
  </w:num>
  <w:num w:numId="19">
    <w:abstractNumId w:val="20"/>
  </w:num>
  <w:num w:numId="20">
    <w:abstractNumId w:val="30"/>
  </w:num>
  <w:num w:numId="21">
    <w:abstractNumId w:val="39"/>
  </w:num>
  <w:num w:numId="22">
    <w:abstractNumId w:val="28"/>
  </w:num>
  <w:num w:numId="23">
    <w:abstractNumId w:val="12"/>
  </w:num>
  <w:num w:numId="24">
    <w:abstractNumId w:val="33"/>
  </w:num>
  <w:num w:numId="25">
    <w:abstractNumId w:val="32"/>
  </w:num>
  <w:num w:numId="26">
    <w:abstractNumId w:val="22"/>
  </w:num>
  <w:num w:numId="27">
    <w:abstractNumId w:val="36"/>
  </w:num>
  <w:num w:numId="28">
    <w:abstractNumId w:val="41"/>
  </w:num>
  <w:num w:numId="29">
    <w:abstractNumId w:val="10"/>
  </w:num>
  <w:num w:numId="30">
    <w:abstractNumId w:val="5"/>
  </w:num>
  <w:num w:numId="31">
    <w:abstractNumId w:val="25"/>
  </w:num>
  <w:num w:numId="32">
    <w:abstractNumId w:val="2"/>
  </w:num>
  <w:num w:numId="33">
    <w:abstractNumId w:val="9"/>
  </w:num>
  <w:num w:numId="34">
    <w:abstractNumId w:val="23"/>
  </w:num>
  <w:num w:numId="35">
    <w:abstractNumId w:val="38"/>
  </w:num>
  <w:num w:numId="36">
    <w:abstractNumId w:val="38"/>
    <w:lvlOverride w:ilvl="0">
      <w:startOverride w:val="1"/>
    </w:lvlOverride>
  </w:num>
  <w:num w:numId="37">
    <w:abstractNumId w:val="38"/>
    <w:lvlOverride w:ilvl="0">
      <w:startOverride w:val="1"/>
    </w:lvlOverride>
  </w:num>
  <w:num w:numId="38">
    <w:abstractNumId w:val="38"/>
    <w:lvlOverride w:ilvl="0">
      <w:startOverride w:val="1"/>
    </w:lvlOverride>
  </w:num>
  <w:num w:numId="39">
    <w:abstractNumId w:val="38"/>
    <w:lvlOverride w:ilvl="0">
      <w:startOverride w:val="1"/>
    </w:lvlOverride>
  </w:num>
  <w:num w:numId="40">
    <w:abstractNumId w:val="38"/>
    <w:lvlOverride w:ilvl="0">
      <w:startOverride w:val="1"/>
    </w:lvlOverride>
  </w:num>
  <w:num w:numId="41">
    <w:abstractNumId w:val="38"/>
  </w:num>
  <w:num w:numId="42">
    <w:abstractNumId w:val="38"/>
    <w:lvlOverride w:ilvl="0">
      <w:startOverride w:val="1"/>
    </w:lvlOverride>
  </w:num>
  <w:num w:numId="43">
    <w:abstractNumId w:val="38"/>
    <w:lvlOverride w:ilvl="0">
      <w:startOverride w:val="1"/>
    </w:lvlOverride>
  </w:num>
  <w:num w:numId="44">
    <w:abstractNumId w:val="38"/>
    <w:lvlOverride w:ilvl="0">
      <w:startOverride w:val="1"/>
    </w:lvlOverride>
  </w:num>
  <w:num w:numId="45">
    <w:abstractNumId w:val="38"/>
    <w:lvlOverride w:ilvl="0">
      <w:startOverride w:val="1"/>
    </w:lvlOverride>
  </w:num>
  <w:num w:numId="46">
    <w:abstractNumId w:val="38"/>
    <w:lvlOverride w:ilvl="0">
      <w:startOverride w:val="1"/>
    </w:lvlOverride>
  </w:num>
  <w:num w:numId="47">
    <w:abstractNumId w:val="37"/>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num>
  <w:num w:numId="50">
    <w:abstractNumId w:val="15"/>
  </w:num>
  <w:num w:numId="51">
    <w:abstractNumId w:val="24"/>
  </w:num>
  <w:num w:numId="52">
    <w:abstractNumId w:val="8"/>
  </w:num>
  <w:num w:numId="53">
    <w:abstractNumId w:val="3"/>
  </w:num>
  <w:num w:numId="54">
    <w:abstractNumId w:val="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1801"/>
  <w:documentProtection w:edit="readOnly" w:enforcement="1" w:cryptProviderType="rsaFull" w:cryptAlgorithmClass="hash" w:cryptAlgorithmType="typeAny" w:cryptAlgorithmSid="4" w:cryptSpinCount="100000" w:hash="uLUYmNbrz4JiE86QVmYXRrTxMUo=" w:salt="bwWIKoZBezExpOy3oq12Pg=="/>
  <w:defaultTabStop w:val="709"/>
  <w:autoHyphenation/>
  <w:hyphenationZone w:val="567"/>
  <w:characterSpacingControl w:val="doNotCompress"/>
  <w:hdrShapeDefaults>
    <o:shapedefaults v:ext="edit" spidmax="4099">
      <o:colormru v:ext="edit" colors="#2d4491,#283583"/>
    </o:shapedefaults>
    <o:shapelayout v:ext="edit">
      <o:idmap v:ext="edit" data="4"/>
    </o:shapelayout>
  </w:hdrShapeDefaults>
  <w:footnotePr>
    <w:footnote w:id="-1"/>
    <w:footnote w:id="0"/>
    <w:footnote w:id="1"/>
  </w:footnotePr>
  <w:endnotePr>
    <w:endnote w:id="-1"/>
    <w:endnote w:id="0"/>
    <w:endnote w:id="1"/>
  </w:endnotePr>
  <w:compat>
    <w:printColBlack/>
  </w:compat>
  <w:rsids>
    <w:rsidRoot w:val="00A02370"/>
    <w:rsid w:val="000006AD"/>
    <w:rsid w:val="00001490"/>
    <w:rsid w:val="00002232"/>
    <w:rsid w:val="00002491"/>
    <w:rsid w:val="0000378E"/>
    <w:rsid w:val="00003A6A"/>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5CB"/>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5846"/>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47423"/>
    <w:rsid w:val="00250898"/>
    <w:rsid w:val="00251EA9"/>
    <w:rsid w:val="00252843"/>
    <w:rsid w:val="002543F8"/>
    <w:rsid w:val="002551A4"/>
    <w:rsid w:val="002559F3"/>
    <w:rsid w:val="00255DBD"/>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BC1"/>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B00"/>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E49"/>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5DB9"/>
    <w:rsid w:val="004D7910"/>
    <w:rsid w:val="004D7DEA"/>
    <w:rsid w:val="004E0A28"/>
    <w:rsid w:val="004E1A0F"/>
    <w:rsid w:val="004E2E89"/>
    <w:rsid w:val="004E33C2"/>
    <w:rsid w:val="004E3B9A"/>
    <w:rsid w:val="004E49B0"/>
    <w:rsid w:val="004E62DE"/>
    <w:rsid w:val="004E6B05"/>
    <w:rsid w:val="004E76A1"/>
    <w:rsid w:val="004F05DE"/>
    <w:rsid w:val="004F6376"/>
    <w:rsid w:val="004F647B"/>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6DEC"/>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880"/>
    <w:rsid w:val="00580B3F"/>
    <w:rsid w:val="005825F2"/>
    <w:rsid w:val="005860AF"/>
    <w:rsid w:val="00587F1D"/>
    <w:rsid w:val="00590348"/>
    <w:rsid w:val="00591161"/>
    <w:rsid w:val="00592318"/>
    <w:rsid w:val="00593133"/>
    <w:rsid w:val="0059575D"/>
    <w:rsid w:val="00596825"/>
    <w:rsid w:val="005A150A"/>
    <w:rsid w:val="005A1F5C"/>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27A51"/>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6D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8732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105E"/>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79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47BB0"/>
    <w:rsid w:val="008503DA"/>
    <w:rsid w:val="00850B68"/>
    <w:rsid w:val="00850E82"/>
    <w:rsid w:val="0085122D"/>
    <w:rsid w:val="008519E8"/>
    <w:rsid w:val="008525FF"/>
    <w:rsid w:val="00852C03"/>
    <w:rsid w:val="0085590C"/>
    <w:rsid w:val="00855D9F"/>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BCB"/>
    <w:rsid w:val="008922E8"/>
    <w:rsid w:val="00893916"/>
    <w:rsid w:val="0089442C"/>
    <w:rsid w:val="00895818"/>
    <w:rsid w:val="00896A15"/>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3D2A"/>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220"/>
    <w:rsid w:val="009D55CA"/>
    <w:rsid w:val="009D5EF0"/>
    <w:rsid w:val="009D6401"/>
    <w:rsid w:val="009D6574"/>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06AC6"/>
    <w:rsid w:val="00A10148"/>
    <w:rsid w:val="00A113FD"/>
    <w:rsid w:val="00A11DDE"/>
    <w:rsid w:val="00A127A7"/>
    <w:rsid w:val="00A129F4"/>
    <w:rsid w:val="00A136F4"/>
    <w:rsid w:val="00A160D3"/>
    <w:rsid w:val="00A16DC9"/>
    <w:rsid w:val="00A20225"/>
    <w:rsid w:val="00A2049D"/>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77258"/>
    <w:rsid w:val="00A824A7"/>
    <w:rsid w:val="00A83644"/>
    <w:rsid w:val="00A83C07"/>
    <w:rsid w:val="00A83CFC"/>
    <w:rsid w:val="00A83F40"/>
    <w:rsid w:val="00A84945"/>
    <w:rsid w:val="00A85543"/>
    <w:rsid w:val="00A8728B"/>
    <w:rsid w:val="00A90381"/>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387"/>
    <w:rsid w:val="00AC5581"/>
    <w:rsid w:val="00AC56AD"/>
    <w:rsid w:val="00AC61BE"/>
    <w:rsid w:val="00AC7B99"/>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228"/>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1CA4"/>
    <w:rsid w:val="00C2294E"/>
    <w:rsid w:val="00C22A5B"/>
    <w:rsid w:val="00C23412"/>
    <w:rsid w:val="00C264C7"/>
    <w:rsid w:val="00C271C4"/>
    <w:rsid w:val="00C274F3"/>
    <w:rsid w:val="00C27F40"/>
    <w:rsid w:val="00C30A54"/>
    <w:rsid w:val="00C316F7"/>
    <w:rsid w:val="00C31DF0"/>
    <w:rsid w:val="00C33916"/>
    <w:rsid w:val="00C33ACE"/>
    <w:rsid w:val="00C33BCF"/>
    <w:rsid w:val="00C353A0"/>
    <w:rsid w:val="00C368D7"/>
    <w:rsid w:val="00C36FD1"/>
    <w:rsid w:val="00C371A5"/>
    <w:rsid w:val="00C37FD4"/>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5702"/>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311D"/>
    <w:rsid w:val="00D25AC4"/>
    <w:rsid w:val="00D305F6"/>
    <w:rsid w:val="00D30B25"/>
    <w:rsid w:val="00D3175A"/>
    <w:rsid w:val="00D31A00"/>
    <w:rsid w:val="00D323E4"/>
    <w:rsid w:val="00D32871"/>
    <w:rsid w:val="00D33881"/>
    <w:rsid w:val="00D34282"/>
    <w:rsid w:val="00D366B1"/>
    <w:rsid w:val="00D36FB6"/>
    <w:rsid w:val="00D37AE0"/>
    <w:rsid w:val="00D40291"/>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1A08"/>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1DAD"/>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istParagraph"/>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DefaultParagraphFont"/>
    <w:link w:val="QUESTIONSESMA"/>
    <w:rsid w:val="002E2BC1"/>
    <w:rPr>
      <w:rFonts w:ascii="Arial" w:hAnsi="Arial" w:cstheme="minorBidi"/>
      <w:b/>
      <w:szCs w:val="22"/>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1388212">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63053393">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A66F-8D01-48B4-965E-84556CBD7BE3}">
  <ds:schemaRefs>
    <ds:schemaRef ds:uri="http://schemas.openxmlformats.org/officeDocument/2006/bibliography"/>
  </ds:schemaRefs>
</ds:datastoreItem>
</file>

<file path=customXml/itemProps2.xml><?xml version="1.0" encoding="utf-8"?>
<ds:datastoreItem xmlns:ds="http://schemas.openxmlformats.org/officeDocument/2006/customXml" ds:itemID="{5C5FC3DD-FF4D-404C-9692-227DD6109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3358</Words>
  <Characters>18215</Characters>
  <Application>Microsoft Office Word</Application>
  <DocSecurity>8</DocSecurity>
  <Lines>455</Lines>
  <Paragraphs>234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21339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LON_LIB1\13673488\1</dc:title>
  <dc:creator>SpyropP</dc:creator>
  <cp:lastModifiedBy>Eversheds</cp:lastModifiedBy>
  <cp:revision>6</cp:revision>
  <cp:lastPrinted>2016-01-29T13:07:00Z</cp:lastPrinted>
  <dcterms:created xsi:type="dcterms:W3CDTF">2016-01-29T13:13:00Z</dcterms:created>
  <dcterms:modified xsi:type="dcterms:W3CDTF">2016-01-29T18:28:00Z</dcterms:modified>
</cp:coreProperties>
</file>