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6A4869" w:rsidP="00BF557C">
            <w:pPr>
              <w:pStyle w:val="00bDBInfo"/>
              <w:rPr>
                <w:rFonts w:cs="Arial"/>
              </w:rPr>
            </w:pPr>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C71CCE" w:rsidRDefault="00C71CCE">
      <w:pPr>
        <w:rPr>
          <w:rFonts w:cs="Arial"/>
          <w:b/>
          <w:bCs/>
          <w:i/>
          <w:color w:val="000000"/>
          <w:szCs w:val="20"/>
          <w:lang w:eastAsia="en-GB"/>
        </w:rPr>
      </w:pPr>
      <w:r>
        <w:rPr>
          <w:rFonts w:cs="Arial"/>
          <w:b/>
          <w:bCs/>
          <w:i/>
          <w:color w:val="000000"/>
          <w:szCs w:val="20"/>
          <w:lang w:eastAsia="en-GB"/>
        </w:rPr>
        <w:br w:type="page"/>
      </w: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Rubrik1"/>
        <w:numPr>
          <w:ilvl w:val="0"/>
          <w:numId w:val="0"/>
        </w:numPr>
        <w:ind w:left="431" w:hanging="431"/>
      </w:pPr>
      <w:r>
        <w:lastRenderedPageBreak/>
        <w:t>Introduction</w:t>
      </w:r>
    </w:p>
    <w:p w:rsidR="00D34282" w:rsidRPr="001D47A5" w:rsidRDefault="00D34282" w:rsidP="00D34282">
      <w:pPr>
        <w:rPr>
          <w:rStyle w:val="Starkbetoning"/>
        </w:rPr>
      </w:pPr>
      <w:r w:rsidRPr="001D47A5">
        <w:rPr>
          <w:rStyle w:val="Starkbetoning"/>
        </w:rPr>
        <w:t>Please make your introductory comments below, if any:</w:t>
      </w:r>
    </w:p>
    <w:p w:rsidR="00AD7675" w:rsidRPr="00BF28DA" w:rsidRDefault="00AD7675" w:rsidP="00D34282"/>
    <w:p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rsidR="00950561" w:rsidRPr="00A93B3B" w:rsidRDefault="00CB0F4F" w:rsidP="00D34282">
      <w:pPr>
        <w:rPr>
          <w:lang w:val="en-US"/>
        </w:rPr>
      </w:pPr>
      <w:permStart w:id="49099955" w:edGrp="everyone"/>
      <w:r>
        <w:rPr>
          <w:lang w:val="fr-FR"/>
        </w:rPr>
        <w:t xml:space="preserve">According to the European Statistics Code of Practice </w:t>
      </w:r>
      <w:r w:rsidR="003378AA" w:rsidRPr="003378AA">
        <w:t>Statistics Sweden</w:t>
      </w:r>
      <w:r>
        <w:t xml:space="preserve"> uses a</w:t>
      </w:r>
      <w:r w:rsidRPr="00CB0F4F">
        <w:t>dministrative sources</w:t>
      </w:r>
      <w:r>
        <w:t xml:space="preserve"> when</w:t>
      </w:r>
      <w:r w:rsidRPr="00CB0F4F">
        <w:t xml:space="preserve"> possible to avoid duplicating requests for information.</w:t>
      </w:r>
      <w:r>
        <w:t xml:space="preserve"> </w:t>
      </w:r>
      <w:r w:rsidR="003378AA" w:rsidRPr="003378AA">
        <w:t xml:space="preserve">The </w:t>
      </w:r>
      <w:r w:rsidR="00E81EDE">
        <w:t>Structural B</w:t>
      </w:r>
      <w:r w:rsidR="003378AA" w:rsidRPr="003378AA">
        <w:t xml:space="preserve">usiness </w:t>
      </w:r>
      <w:r w:rsidR="00E81EDE">
        <w:t xml:space="preserve">Statistics </w:t>
      </w:r>
      <w:r w:rsidR="003378AA" w:rsidRPr="003378AA">
        <w:t>survey for example is based on annual a</w:t>
      </w:r>
      <w:r w:rsidR="003378AA" w:rsidRPr="003378AA">
        <w:t>c</w:t>
      </w:r>
      <w:r w:rsidR="003378AA" w:rsidRPr="003378AA">
        <w:t>counts for all enterprises within the business economy, regardless of company form or size. Profit and loss a</w:t>
      </w:r>
      <w:r w:rsidR="003378AA" w:rsidRPr="003378AA">
        <w:t>c</w:t>
      </w:r>
      <w:r w:rsidR="003378AA" w:rsidRPr="003378AA">
        <w:t>counts and balance sheets for all enterprises are taken from the standardised accounting info</w:t>
      </w:r>
      <w:r w:rsidR="003378AA" w:rsidRPr="003378AA">
        <w:t>r</w:t>
      </w:r>
      <w:r w:rsidR="003378AA" w:rsidRPr="003378AA">
        <w:t>mation which the enterprises report to the Swedish Tax Authority. Additional detailed information is collected through sa</w:t>
      </w:r>
      <w:r w:rsidR="003378AA" w:rsidRPr="003378AA">
        <w:t>m</w:t>
      </w:r>
      <w:r w:rsidR="003378AA" w:rsidRPr="003378AA">
        <w:t xml:space="preserve">ple surveys mainly targeted at large enterprises. </w:t>
      </w:r>
      <w:r w:rsidR="00E81EDE">
        <w:t>A</w:t>
      </w:r>
      <w:r w:rsidR="003378AA" w:rsidRPr="003378AA">
        <w:t xml:space="preserve">nnual </w:t>
      </w:r>
      <w:r w:rsidR="00E81EDE">
        <w:t>financial reports</w:t>
      </w:r>
      <w:r w:rsidR="003378AA" w:rsidRPr="003378AA">
        <w:t xml:space="preserve"> of enterprises are used as a complementary source, to ascertain the quality of the stati</w:t>
      </w:r>
      <w:r w:rsidR="003378AA" w:rsidRPr="003378AA">
        <w:t>s</w:t>
      </w:r>
      <w:r w:rsidR="003378AA" w:rsidRPr="003378AA">
        <w:t xml:space="preserve">tics, and in order to minimise the need to contact enterprises for additional information. </w:t>
      </w:r>
      <w:r w:rsidR="00E57B79">
        <w:rPr>
          <w:rStyle w:val="hps"/>
          <w:rFonts w:cs="Arial"/>
          <w:color w:val="222222"/>
          <w:lang w:val="en"/>
        </w:rPr>
        <w:t>In a situation where</w:t>
      </w:r>
      <w:r w:rsidR="00E57B79">
        <w:rPr>
          <w:rFonts w:cs="Arial"/>
          <w:color w:val="222222"/>
          <w:lang w:val="en"/>
        </w:rPr>
        <w:t xml:space="preserve"> </w:t>
      </w:r>
      <w:r w:rsidR="00E57B79">
        <w:rPr>
          <w:rFonts w:cs="Arial"/>
          <w:color w:val="222222"/>
          <w:lang w:val="en"/>
        </w:rPr>
        <w:t>all parts of the AFR</w:t>
      </w:r>
      <w:r w:rsidR="00E57B79">
        <w:rPr>
          <w:rFonts w:cs="Arial"/>
          <w:color w:val="222222"/>
          <w:lang w:val="en"/>
        </w:rPr>
        <w:t xml:space="preserve"> </w:t>
      </w:r>
      <w:r w:rsidR="00C65731">
        <w:rPr>
          <w:rFonts w:cs="Arial"/>
          <w:color w:val="222222"/>
          <w:lang w:val="en"/>
        </w:rPr>
        <w:t>are</w:t>
      </w:r>
      <w:r w:rsidR="00E57B79">
        <w:rPr>
          <w:rStyle w:val="hps"/>
          <w:rFonts w:cs="Arial"/>
          <w:color w:val="222222"/>
          <w:lang w:val="en"/>
        </w:rPr>
        <w:t xml:space="preserve"> available in</w:t>
      </w:r>
      <w:r w:rsidR="00E57B79">
        <w:rPr>
          <w:rFonts w:cs="Arial"/>
          <w:color w:val="222222"/>
          <w:lang w:val="en"/>
        </w:rPr>
        <w:t xml:space="preserve"> </w:t>
      </w:r>
      <w:r w:rsidR="00E57B79">
        <w:rPr>
          <w:rStyle w:val="hps"/>
          <w:rFonts w:cs="Arial"/>
          <w:color w:val="222222"/>
          <w:lang w:val="en"/>
        </w:rPr>
        <w:t>structured form</w:t>
      </w:r>
      <w:r w:rsidR="00A93B3B">
        <w:rPr>
          <w:rStyle w:val="hps"/>
          <w:rFonts w:cs="Arial"/>
          <w:color w:val="222222"/>
          <w:lang w:val="en"/>
        </w:rPr>
        <w:t xml:space="preserve"> (</w:t>
      </w:r>
      <w:proofErr w:type="spellStart"/>
      <w:r w:rsidR="00E57B79">
        <w:rPr>
          <w:rStyle w:val="hps"/>
          <w:rFonts w:cs="Arial"/>
          <w:color w:val="222222"/>
          <w:lang w:val="en"/>
        </w:rPr>
        <w:t>ie</w:t>
      </w:r>
      <w:proofErr w:type="spellEnd"/>
      <w:r w:rsidR="00E57B79">
        <w:rPr>
          <w:rStyle w:val="hps"/>
          <w:rFonts w:cs="Arial"/>
          <w:color w:val="222222"/>
          <w:lang w:val="en"/>
        </w:rPr>
        <w:t>,</w:t>
      </w:r>
      <w:r w:rsidR="00E57B79">
        <w:rPr>
          <w:rFonts w:cs="Arial"/>
          <w:color w:val="222222"/>
          <w:lang w:val="en"/>
        </w:rPr>
        <w:t xml:space="preserve"> </w:t>
      </w:r>
      <w:r w:rsidR="00A93B3B">
        <w:rPr>
          <w:rFonts w:cs="Arial"/>
          <w:color w:val="222222"/>
          <w:lang w:val="en"/>
        </w:rPr>
        <w:t>notes, cash flow statement and manag</w:t>
      </w:r>
      <w:r w:rsidR="00A93B3B">
        <w:rPr>
          <w:rFonts w:cs="Arial"/>
          <w:color w:val="222222"/>
          <w:lang w:val="en"/>
        </w:rPr>
        <w:t>e</w:t>
      </w:r>
      <w:r w:rsidR="00A93B3B">
        <w:rPr>
          <w:rFonts w:cs="Arial"/>
          <w:color w:val="222222"/>
          <w:lang w:val="en"/>
        </w:rPr>
        <w:t>ment report</w:t>
      </w:r>
      <w:r w:rsidR="00C65731">
        <w:rPr>
          <w:rStyle w:val="hps"/>
          <w:rFonts w:cs="Arial"/>
          <w:color w:val="222222"/>
          <w:lang w:val="en"/>
        </w:rPr>
        <w:t>s</w:t>
      </w:r>
      <w:r w:rsidR="00A93B3B">
        <w:rPr>
          <w:rStyle w:val="hps"/>
          <w:rFonts w:cs="Arial"/>
          <w:color w:val="222222"/>
          <w:lang w:val="en"/>
        </w:rPr>
        <w:t>)</w:t>
      </w:r>
      <w:r w:rsidR="00E57B79">
        <w:rPr>
          <w:rFonts w:cs="Arial"/>
          <w:color w:val="222222"/>
          <w:lang w:val="en"/>
        </w:rPr>
        <w:t xml:space="preserve">, companies can </w:t>
      </w:r>
      <w:r w:rsidR="00E57B79">
        <w:rPr>
          <w:rStyle w:val="hps"/>
          <w:rFonts w:cs="Arial"/>
          <w:color w:val="222222"/>
          <w:lang w:val="en"/>
        </w:rPr>
        <w:t>avoid having</w:t>
      </w:r>
      <w:r w:rsidR="00E57B79">
        <w:rPr>
          <w:rFonts w:cs="Arial"/>
          <w:color w:val="222222"/>
          <w:lang w:val="en"/>
        </w:rPr>
        <w:t xml:space="preserve"> </w:t>
      </w:r>
      <w:r w:rsidR="00E57B79">
        <w:rPr>
          <w:rStyle w:val="hps"/>
          <w:rFonts w:cs="Arial"/>
          <w:color w:val="222222"/>
          <w:lang w:val="en"/>
        </w:rPr>
        <w:t>to report</w:t>
      </w:r>
      <w:r w:rsidR="00E57B79">
        <w:rPr>
          <w:rFonts w:cs="Arial"/>
          <w:color w:val="222222"/>
          <w:lang w:val="en"/>
        </w:rPr>
        <w:t xml:space="preserve"> </w:t>
      </w:r>
      <w:r w:rsidR="00E57B79">
        <w:rPr>
          <w:rStyle w:val="hps"/>
          <w:rFonts w:cs="Arial"/>
          <w:color w:val="222222"/>
          <w:lang w:val="en"/>
        </w:rPr>
        <w:t>the same information</w:t>
      </w:r>
      <w:r w:rsidR="00E57B79">
        <w:rPr>
          <w:rFonts w:cs="Arial"/>
          <w:color w:val="222222"/>
          <w:lang w:val="en"/>
        </w:rPr>
        <w:t xml:space="preserve"> </w:t>
      </w:r>
      <w:r w:rsidR="00E57B79">
        <w:rPr>
          <w:rStyle w:val="hps"/>
          <w:rFonts w:cs="Arial"/>
          <w:color w:val="222222"/>
          <w:lang w:val="en"/>
        </w:rPr>
        <w:t>multiple times.</w:t>
      </w:r>
      <w:r w:rsidR="00E57B79">
        <w:rPr>
          <w:rFonts w:cs="Arial"/>
          <w:color w:val="222222"/>
          <w:lang w:val="en"/>
        </w:rPr>
        <w:t xml:space="preserve"> </w:t>
      </w:r>
      <w:r w:rsidR="00A93B3B">
        <w:rPr>
          <w:rFonts w:cs="Arial"/>
          <w:color w:val="222222"/>
          <w:lang w:val="en"/>
        </w:rPr>
        <w:t>Since the info</w:t>
      </w:r>
      <w:r w:rsidR="00A93B3B">
        <w:rPr>
          <w:rFonts w:cs="Arial"/>
          <w:color w:val="222222"/>
          <w:lang w:val="en"/>
        </w:rPr>
        <w:t>r</w:t>
      </w:r>
      <w:r w:rsidR="00A93B3B">
        <w:rPr>
          <w:rFonts w:cs="Arial"/>
          <w:color w:val="222222"/>
          <w:lang w:val="en"/>
        </w:rPr>
        <w:t>mation is not structured, different parts of the AFR</w:t>
      </w:r>
      <w:r w:rsidR="00E57B79">
        <w:rPr>
          <w:rStyle w:val="hps"/>
          <w:rFonts w:cs="Arial"/>
          <w:color w:val="222222"/>
          <w:lang w:val="en"/>
        </w:rPr>
        <w:t xml:space="preserve"> </w:t>
      </w:r>
      <w:r w:rsidR="00A93B3B">
        <w:rPr>
          <w:rFonts w:cs="Arial"/>
          <w:color w:val="222222"/>
          <w:lang w:val="en"/>
        </w:rPr>
        <w:t>are</w:t>
      </w:r>
      <w:r w:rsidR="00C65731">
        <w:rPr>
          <w:rFonts w:cs="Arial"/>
          <w:color w:val="222222"/>
          <w:lang w:val="en"/>
        </w:rPr>
        <w:t xml:space="preserve"> </w:t>
      </w:r>
      <w:r w:rsidR="00E57B79">
        <w:rPr>
          <w:rStyle w:val="hps"/>
          <w:rFonts w:cs="Arial"/>
          <w:color w:val="222222"/>
          <w:lang w:val="en"/>
        </w:rPr>
        <w:t>also</w:t>
      </w:r>
      <w:r w:rsidR="00E57B79">
        <w:rPr>
          <w:rFonts w:cs="Arial"/>
          <w:color w:val="222222"/>
          <w:lang w:val="en"/>
        </w:rPr>
        <w:t xml:space="preserve"> </w:t>
      </w:r>
      <w:r w:rsidR="00C65731">
        <w:rPr>
          <w:rFonts w:cs="Arial"/>
          <w:color w:val="222222"/>
          <w:lang w:val="en"/>
        </w:rPr>
        <w:t xml:space="preserve">reported </w:t>
      </w:r>
      <w:r w:rsidR="00C65731">
        <w:rPr>
          <w:rStyle w:val="hps"/>
          <w:rFonts w:cs="Arial"/>
          <w:color w:val="222222"/>
          <w:lang w:val="en"/>
        </w:rPr>
        <w:t>to the t</w:t>
      </w:r>
      <w:r w:rsidR="00E57B79">
        <w:rPr>
          <w:rStyle w:val="hps"/>
          <w:rFonts w:cs="Arial"/>
          <w:color w:val="222222"/>
          <w:lang w:val="en"/>
        </w:rPr>
        <w:t>ax</w:t>
      </w:r>
      <w:r w:rsidR="00C65731">
        <w:rPr>
          <w:rStyle w:val="hps"/>
          <w:rFonts w:cs="Arial"/>
          <w:color w:val="222222"/>
          <w:lang w:val="en"/>
        </w:rPr>
        <w:t xml:space="preserve"> office</w:t>
      </w:r>
      <w:r w:rsidR="00E57B79">
        <w:rPr>
          <w:rFonts w:cs="Arial"/>
          <w:color w:val="222222"/>
          <w:lang w:val="en"/>
        </w:rPr>
        <w:t xml:space="preserve"> </w:t>
      </w:r>
      <w:r w:rsidR="00E57B79">
        <w:rPr>
          <w:rStyle w:val="hps"/>
          <w:rFonts w:cs="Arial"/>
          <w:color w:val="222222"/>
          <w:lang w:val="en"/>
        </w:rPr>
        <w:t>and</w:t>
      </w:r>
      <w:r w:rsidR="00E57B79">
        <w:rPr>
          <w:rFonts w:cs="Arial"/>
          <w:color w:val="222222"/>
          <w:lang w:val="en"/>
        </w:rPr>
        <w:t xml:space="preserve"> </w:t>
      </w:r>
      <w:r w:rsidR="00C65731">
        <w:rPr>
          <w:rFonts w:cs="Arial"/>
          <w:color w:val="222222"/>
          <w:lang w:val="en"/>
        </w:rPr>
        <w:t>the national statistical institute</w:t>
      </w:r>
      <w:r w:rsidR="00E57B79">
        <w:rPr>
          <w:rFonts w:cs="Arial"/>
          <w:color w:val="222222"/>
          <w:lang w:val="en"/>
        </w:rPr>
        <w:t xml:space="preserve">. </w:t>
      </w:r>
      <w:r w:rsidR="00C65731">
        <w:rPr>
          <w:rFonts w:cs="Arial"/>
          <w:color w:val="222222"/>
          <w:lang w:val="en"/>
        </w:rPr>
        <w:t>When a</w:t>
      </w:r>
      <w:r w:rsidR="00E57B79">
        <w:rPr>
          <w:rStyle w:val="hps"/>
          <w:rFonts w:cs="Arial"/>
          <w:color w:val="222222"/>
          <w:lang w:val="en"/>
        </w:rPr>
        <w:t>uthor</w:t>
      </w:r>
      <w:r w:rsidR="00E57B79">
        <w:rPr>
          <w:rStyle w:val="hps"/>
          <w:rFonts w:cs="Arial"/>
          <w:color w:val="222222"/>
          <w:lang w:val="en"/>
        </w:rPr>
        <w:t>i</w:t>
      </w:r>
      <w:r w:rsidR="00E57B79">
        <w:rPr>
          <w:rStyle w:val="hps"/>
          <w:rFonts w:cs="Arial"/>
          <w:color w:val="222222"/>
          <w:lang w:val="en"/>
        </w:rPr>
        <w:t>ties</w:t>
      </w:r>
      <w:r w:rsidR="00E57B79">
        <w:rPr>
          <w:rFonts w:cs="Arial"/>
          <w:color w:val="222222"/>
          <w:lang w:val="en"/>
        </w:rPr>
        <w:t xml:space="preserve"> </w:t>
      </w:r>
      <w:r w:rsidR="00E57B79">
        <w:rPr>
          <w:rStyle w:val="hps"/>
          <w:rFonts w:cs="Arial"/>
          <w:color w:val="222222"/>
          <w:lang w:val="en"/>
        </w:rPr>
        <w:t>agree</w:t>
      </w:r>
      <w:r w:rsidR="00E57B79">
        <w:rPr>
          <w:rFonts w:cs="Arial"/>
          <w:color w:val="222222"/>
          <w:lang w:val="en"/>
        </w:rPr>
        <w:t xml:space="preserve"> </w:t>
      </w:r>
      <w:r w:rsidR="00E57B79">
        <w:rPr>
          <w:rStyle w:val="hps"/>
          <w:rFonts w:cs="Arial"/>
          <w:color w:val="222222"/>
          <w:lang w:val="en"/>
        </w:rPr>
        <w:t>on a common</w:t>
      </w:r>
      <w:r w:rsidR="00E57B79">
        <w:rPr>
          <w:rFonts w:cs="Arial"/>
          <w:color w:val="222222"/>
          <w:lang w:val="en"/>
        </w:rPr>
        <w:t xml:space="preserve"> </w:t>
      </w:r>
      <w:r w:rsidR="00E57B79">
        <w:rPr>
          <w:rStyle w:val="hps"/>
          <w:rFonts w:cs="Arial"/>
          <w:color w:val="222222"/>
          <w:lang w:val="en"/>
        </w:rPr>
        <w:t>format for the</w:t>
      </w:r>
      <w:r w:rsidR="00E57B79">
        <w:rPr>
          <w:rFonts w:cs="Arial"/>
          <w:color w:val="222222"/>
          <w:lang w:val="en"/>
        </w:rPr>
        <w:t xml:space="preserve"> </w:t>
      </w:r>
      <w:r w:rsidR="00E57B79">
        <w:rPr>
          <w:rStyle w:val="hps"/>
          <w:rFonts w:cs="Arial"/>
          <w:color w:val="222222"/>
          <w:lang w:val="en"/>
        </w:rPr>
        <w:t>electronic submission of reports</w:t>
      </w:r>
      <w:r w:rsidR="00C65731">
        <w:rPr>
          <w:rStyle w:val="hps"/>
          <w:rFonts w:cs="Arial"/>
          <w:color w:val="222222"/>
          <w:lang w:val="en"/>
        </w:rPr>
        <w:t xml:space="preserve"> (XBRL as a SEF)</w:t>
      </w:r>
      <w:r w:rsidR="00E57B79">
        <w:rPr>
          <w:rFonts w:cs="Arial"/>
          <w:color w:val="222222"/>
          <w:lang w:val="en"/>
        </w:rPr>
        <w:t xml:space="preserve">, </w:t>
      </w:r>
      <w:r w:rsidR="00C65731">
        <w:rPr>
          <w:rFonts w:cs="Arial"/>
          <w:color w:val="222222"/>
          <w:lang w:val="en"/>
        </w:rPr>
        <w:t xml:space="preserve">the company has the opportunity </w:t>
      </w:r>
      <w:r w:rsidR="00E57B79">
        <w:rPr>
          <w:rStyle w:val="hps"/>
          <w:rFonts w:cs="Arial"/>
          <w:color w:val="222222"/>
          <w:lang w:val="en"/>
        </w:rPr>
        <w:t>to create</w:t>
      </w:r>
      <w:r w:rsidR="00E57B79">
        <w:rPr>
          <w:rFonts w:cs="Arial"/>
          <w:color w:val="222222"/>
          <w:lang w:val="en"/>
        </w:rPr>
        <w:t xml:space="preserve"> </w:t>
      </w:r>
      <w:r w:rsidR="00E57B79">
        <w:rPr>
          <w:rStyle w:val="hps"/>
          <w:rFonts w:cs="Arial"/>
          <w:color w:val="222222"/>
          <w:lang w:val="en"/>
        </w:rPr>
        <w:t xml:space="preserve">a </w:t>
      </w:r>
      <w:r w:rsidR="00C65731">
        <w:rPr>
          <w:rStyle w:val="hps"/>
          <w:rFonts w:cs="Arial"/>
          <w:color w:val="222222"/>
          <w:lang w:val="en"/>
        </w:rPr>
        <w:t xml:space="preserve">concept </w:t>
      </w:r>
      <w:r w:rsidR="00E57B79">
        <w:rPr>
          <w:rStyle w:val="hps"/>
          <w:rFonts w:cs="Arial"/>
          <w:color w:val="222222"/>
          <w:lang w:val="en"/>
        </w:rPr>
        <w:t>once and</w:t>
      </w:r>
      <w:r w:rsidR="00E57B79">
        <w:rPr>
          <w:rFonts w:cs="Arial"/>
          <w:color w:val="222222"/>
          <w:lang w:val="en"/>
        </w:rPr>
        <w:t xml:space="preserve"> </w:t>
      </w:r>
      <w:r w:rsidR="00E57B79">
        <w:rPr>
          <w:rStyle w:val="hps"/>
          <w:rFonts w:cs="Arial"/>
          <w:color w:val="222222"/>
          <w:lang w:val="en"/>
        </w:rPr>
        <w:t>then reuse</w:t>
      </w:r>
      <w:r w:rsidR="00C65731">
        <w:rPr>
          <w:rStyle w:val="hps"/>
          <w:rFonts w:cs="Arial"/>
          <w:color w:val="222222"/>
          <w:lang w:val="en"/>
        </w:rPr>
        <w:t xml:space="preserve"> it</w:t>
      </w:r>
      <w:r w:rsidR="00E57B79">
        <w:rPr>
          <w:rFonts w:cs="Arial"/>
          <w:color w:val="222222"/>
          <w:lang w:val="en"/>
        </w:rPr>
        <w:t xml:space="preserve"> </w:t>
      </w:r>
      <w:r w:rsidR="00E57B79">
        <w:rPr>
          <w:rStyle w:val="hps"/>
          <w:rFonts w:cs="Arial"/>
          <w:color w:val="222222"/>
          <w:lang w:val="en"/>
        </w:rPr>
        <w:t>in different reports</w:t>
      </w:r>
      <w:r w:rsidR="00E57B79">
        <w:rPr>
          <w:rFonts w:cs="Arial"/>
          <w:color w:val="222222"/>
          <w:lang w:val="en"/>
        </w:rPr>
        <w:t xml:space="preserve"> </w:t>
      </w:r>
      <w:r w:rsidR="00E57B79">
        <w:rPr>
          <w:rStyle w:val="hps"/>
          <w:rFonts w:cs="Arial"/>
          <w:color w:val="222222"/>
          <w:lang w:val="en"/>
        </w:rPr>
        <w:t>together</w:t>
      </w:r>
      <w:r w:rsidR="00E57B79">
        <w:rPr>
          <w:rFonts w:cs="Arial"/>
          <w:color w:val="222222"/>
          <w:lang w:val="en"/>
        </w:rPr>
        <w:t xml:space="preserve"> </w:t>
      </w:r>
      <w:r w:rsidR="00C65731">
        <w:rPr>
          <w:rFonts w:cs="Arial"/>
          <w:color w:val="222222"/>
          <w:lang w:val="en"/>
        </w:rPr>
        <w:t xml:space="preserve">with </w:t>
      </w:r>
      <w:r w:rsidR="00E57B79">
        <w:rPr>
          <w:rStyle w:val="hps"/>
          <w:rFonts w:cs="Arial"/>
          <w:color w:val="222222"/>
          <w:lang w:val="en"/>
        </w:rPr>
        <w:t>specific</w:t>
      </w:r>
      <w:r w:rsidR="00E57B79">
        <w:rPr>
          <w:rFonts w:cs="Arial"/>
          <w:color w:val="222222"/>
          <w:lang w:val="en"/>
        </w:rPr>
        <w:t xml:space="preserve"> </w:t>
      </w:r>
      <w:r w:rsidR="00C65731">
        <w:rPr>
          <w:rFonts w:cs="Arial"/>
          <w:color w:val="222222"/>
          <w:lang w:val="en"/>
        </w:rPr>
        <w:t>concepts for</w:t>
      </w:r>
      <w:r w:rsidR="00E57B79">
        <w:rPr>
          <w:rFonts w:cs="Arial"/>
          <w:color w:val="222222"/>
          <w:lang w:val="en"/>
        </w:rPr>
        <w:t xml:space="preserve"> </w:t>
      </w:r>
      <w:r w:rsidR="00E57B79">
        <w:rPr>
          <w:rStyle w:val="hps"/>
          <w:rFonts w:cs="Arial"/>
          <w:color w:val="222222"/>
          <w:lang w:val="en"/>
        </w:rPr>
        <w:t>each stakeholder</w:t>
      </w:r>
      <w:r w:rsidR="00C65731">
        <w:rPr>
          <w:rStyle w:val="hps"/>
          <w:rFonts w:cs="Arial"/>
          <w:color w:val="222222"/>
          <w:lang w:val="en"/>
        </w:rPr>
        <w:t xml:space="preserve">. </w:t>
      </w:r>
      <w:r w:rsidR="00350250">
        <w:rPr>
          <w:rStyle w:val="hps"/>
          <w:rFonts w:cs="Arial"/>
          <w:color w:val="222222"/>
          <w:lang w:val="en"/>
        </w:rPr>
        <w:t>The process within the company will be more efficient and the result will be co</w:t>
      </w:r>
      <w:r w:rsidR="00350250">
        <w:rPr>
          <w:rStyle w:val="hps"/>
          <w:rFonts w:cs="Arial"/>
          <w:color w:val="222222"/>
          <w:lang w:val="en"/>
        </w:rPr>
        <w:t>n</w:t>
      </w:r>
      <w:r w:rsidR="00350250">
        <w:rPr>
          <w:rStyle w:val="hps"/>
          <w:rFonts w:cs="Arial"/>
          <w:color w:val="222222"/>
          <w:lang w:val="en"/>
        </w:rPr>
        <w:t>sistent</w:t>
      </w:r>
      <w:r w:rsidR="00A93B3B">
        <w:rPr>
          <w:rStyle w:val="hps"/>
          <w:rFonts w:cs="Arial"/>
          <w:color w:val="222222"/>
          <w:lang w:val="en"/>
        </w:rPr>
        <w:t xml:space="preserve"> as concepts will be reused</w:t>
      </w:r>
      <w:r w:rsidR="00350250">
        <w:rPr>
          <w:rStyle w:val="hps"/>
          <w:rFonts w:cs="Arial"/>
          <w:color w:val="222222"/>
          <w:lang w:val="en"/>
        </w:rPr>
        <w:t>.</w:t>
      </w:r>
    </w:p>
    <w:permEnd w:id="49099955"/>
    <w:p w:rsidR="00D34282" w:rsidRPr="00BF28DA" w:rsidRDefault="00D34282" w:rsidP="00D34282">
      <w:r w:rsidRPr="00BF28DA">
        <w:t>&lt;</w:t>
      </w:r>
      <w:r w:rsidR="00D61A37" w:rsidRPr="00BF28DA">
        <w:t>ESMA_COMMENT_</w:t>
      </w:r>
      <w:r w:rsidR="008701E5">
        <w:t>ESEF</w:t>
      </w:r>
      <w:r w:rsidR="00D61A37" w:rsidRPr="00BF28DA">
        <w:t>_1</w:t>
      </w:r>
      <w:r w:rsidRPr="00BF28DA">
        <w:t>&gt;</w:t>
      </w:r>
    </w:p>
    <w:p w:rsidR="00F31E57" w:rsidRPr="00BF28DA" w:rsidRDefault="00F31E57" w:rsidP="00D34282"/>
    <w:p w:rsidR="008701E5" w:rsidRDefault="00F31E57" w:rsidP="008701E5">
      <w:pPr>
        <w:pStyle w:val="Questionstyle"/>
      </w:pPr>
      <w:r w:rsidRPr="0075015C">
        <w:br w:type="page"/>
      </w:r>
    </w:p>
    <w:p w:rsidR="008701E5" w:rsidRDefault="008701E5" w:rsidP="008701E5">
      <w:pPr>
        <w:rPr>
          <w:b/>
          <w:lang w:eastAsia="en-US"/>
        </w:rPr>
      </w:pPr>
    </w:p>
    <w:p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w:t>
      </w:r>
      <w:r w:rsidRPr="008701E5">
        <w:rPr>
          <w:b/>
          <w:lang w:eastAsia="en-US"/>
        </w:rPr>
        <w:t>s</w:t>
      </w:r>
      <w:r w:rsidRPr="008701E5">
        <w:rPr>
          <w:b/>
          <w:lang w:eastAsia="en-US"/>
        </w:rPr>
        <w:t>ment should be performed on the requirements of introducing a single electronic reporting format in Europe? Please indicate your opinion and provide arguments.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&lt;ESMA_QUESTION_ESEF_1&gt;</w:t>
      </w:r>
    </w:p>
    <w:p w:rsidR="003378AA" w:rsidRPr="00587775" w:rsidRDefault="003378AA" w:rsidP="00587775">
      <w:pPr>
        <w:tabs>
          <w:tab w:val="left" w:pos="680"/>
        </w:tabs>
        <w:rPr>
          <w:b/>
          <w:lang w:val="en-US"/>
        </w:rPr>
      </w:pPr>
      <w:permStart w:id="423123951" w:edGrp="everyone"/>
      <w:r>
        <w:rPr>
          <w:lang w:val="en-US"/>
        </w:rPr>
        <w:t>No, a wider assessment is not needed. A Single Electronic Format is an obvious goal and there are many good experiences from different implementations within Europe and also throughout the world.</w:t>
      </w:r>
      <w:r w:rsidRPr="007472A6">
        <w:rPr>
          <w:lang w:val="en-US"/>
        </w:rPr>
        <w:t xml:space="preserve"> </w:t>
      </w:r>
      <w:r>
        <w:rPr>
          <w:lang w:val="en-US"/>
        </w:rPr>
        <w:t>The deve</w:t>
      </w:r>
      <w:r>
        <w:rPr>
          <w:lang w:val="en-US"/>
        </w:rPr>
        <w:t>l</w:t>
      </w:r>
      <w:r>
        <w:rPr>
          <w:lang w:val="en-US"/>
        </w:rPr>
        <w:t>opment of Swedish submission of data according to a SEF is slow and further delay is not desirable.</w:t>
      </w:r>
      <w:r w:rsidR="00587775">
        <w:rPr>
          <w:lang w:val="en-US"/>
        </w:rPr>
        <w:t xml:space="preserve"> </w:t>
      </w:r>
      <w:r w:rsidR="00A93B3B">
        <w:rPr>
          <w:lang w:val="en-US"/>
        </w:rPr>
        <w:t xml:space="preserve">If </w:t>
      </w:r>
      <w:r w:rsidR="00A93B3B">
        <w:rPr>
          <w:color w:val="222222"/>
          <w:lang w:val="en"/>
        </w:rPr>
        <w:t>there</w:t>
      </w:r>
      <w:r w:rsidR="00587775">
        <w:rPr>
          <w:color w:val="222222"/>
          <w:lang w:val="en"/>
        </w:rPr>
        <w:t xml:space="preserve"> is a recommended format</w:t>
      </w:r>
      <w:r w:rsidR="007B3540">
        <w:rPr>
          <w:color w:val="222222"/>
          <w:lang w:val="en"/>
        </w:rPr>
        <w:t xml:space="preserve"> it will</w:t>
      </w:r>
      <w:r w:rsidR="00587775">
        <w:rPr>
          <w:color w:val="222222"/>
          <w:lang w:val="en"/>
        </w:rPr>
        <w:t xml:space="preserve"> facilitate national efforts </w:t>
      </w:r>
      <w:r w:rsidR="007B3540">
        <w:rPr>
          <w:color w:val="222222"/>
          <w:lang w:val="en"/>
        </w:rPr>
        <w:t xml:space="preserve">to </w:t>
      </w:r>
      <w:r w:rsidR="00587775">
        <w:rPr>
          <w:color w:val="222222"/>
          <w:lang w:val="en"/>
        </w:rPr>
        <w:t>coordinat</w:t>
      </w:r>
      <w:r w:rsidR="007B3540">
        <w:rPr>
          <w:color w:val="222222"/>
          <w:lang w:val="en"/>
        </w:rPr>
        <w:t>e</w:t>
      </w:r>
      <w:r w:rsidR="00587775">
        <w:rPr>
          <w:color w:val="222222"/>
          <w:lang w:val="en"/>
        </w:rPr>
        <w:t xml:space="preserve"> </w:t>
      </w:r>
      <w:r w:rsidR="007B3540">
        <w:rPr>
          <w:color w:val="222222"/>
          <w:lang w:val="en"/>
        </w:rPr>
        <w:t>company</w:t>
      </w:r>
      <w:r w:rsidR="00587775">
        <w:rPr>
          <w:color w:val="222222"/>
          <w:lang w:val="en"/>
        </w:rPr>
        <w:t xml:space="preserve"> reporting of fina</w:t>
      </w:r>
      <w:r w:rsidR="00587775">
        <w:rPr>
          <w:color w:val="222222"/>
          <w:lang w:val="en"/>
        </w:rPr>
        <w:t>n</w:t>
      </w:r>
      <w:r w:rsidR="00587775">
        <w:rPr>
          <w:color w:val="222222"/>
          <w:lang w:val="en"/>
        </w:rPr>
        <w:t>cial information</w:t>
      </w:r>
      <w:r w:rsidR="007B3540">
        <w:rPr>
          <w:color w:val="222222"/>
          <w:lang w:val="en"/>
        </w:rPr>
        <w:t>.</w:t>
      </w:r>
    </w:p>
    <w:permEnd w:id="423123951"/>
    <w:p w:rsidR="008701E5" w:rsidRDefault="008701E5" w:rsidP="008701E5">
      <w:pPr>
        <w:rPr>
          <w:lang w:eastAsia="en-US"/>
        </w:rPr>
      </w:pPr>
      <w:r w:rsidRPr="008701E5">
        <w:rPr>
          <w:lang w:eastAsia="en-US"/>
        </w:rPr>
        <w:t>&lt;ESMA_QUESTION_ESEF_1&gt;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&lt;ESMA_QUESTION_ESEF_2&gt;</w:t>
      </w:r>
    </w:p>
    <w:p w:rsidR="003378AA" w:rsidRDefault="003378AA" w:rsidP="0050104A">
      <w:pPr>
        <w:tabs>
          <w:tab w:val="left" w:pos="680"/>
        </w:tabs>
        <w:rPr>
          <w:lang w:val="en-US"/>
        </w:rPr>
      </w:pPr>
      <w:permStart w:id="447097832" w:edGrp="everyone"/>
      <w:r>
        <w:rPr>
          <w:lang w:val="en-US"/>
        </w:rPr>
        <w:t>Yes, w</w:t>
      </w:r>
      <w:r w:rsidRPr="007472A6">
        <w:rPr>
          <w:lang w:val="en-US"/>
        </w:rPr>
        <w:t>e agree</w:t>
      </w:r>
      <w:r>
        <w:rPr>
          <w:lang w:val="en-US"/>
        </w:rPr>
        <w:t>.</w:t>
      </w:r>
      <w:r w:rsidRPr="007472A6">
        <w:rPr>
          <w:lang w:val="en-US"/>
        </w:rPr>
        <w:t xml:space="preserve"> However</w:t>
      </w:r>
      <w:r>
        <w:rPr>
          <w:lang w:val="en-US"/>
        </w:rPr>
        <w:t xml:space="preserve"> there could be a discussion on possible cost savings in objectives 1, 3 and 4.</w:t>
      </w:r>
    </w:p>
    <w:p w:rsidR="003378AA" w:rsidRDefault="003378AA" w:rsidP="008701E5">
      <w:pPr>
        <w:rPr>
          <w:lang w:val="en-US"/>
        </w:rPr>
      </w:pPr>
      <w:r>
        <w:rPr>
          <w:lang w:val="en-US"/>
        </w:rPr>
        <w:t xml:space="preserve">There ought to be further synergy effects at the European level, but also at the national level, the more reports and concepts that are harmonized and reported by a SEF. Already existing SEF’s could be </w:t>
      </w:r>
      <w:r w:rsidRPr="007B3540">
        <w:t>an</w:t>
      </w:r>
      <w:r w:rsidRPr="007B3540">
        <w:t>a</w:t>
      </w:r>
      <w:r w:rsidRPr="007B3540">
        <w:t>lysed</w:t>
      </w:r>
      <w:r>
        <w:rPr>
          <w:lang w:val="en-US"/>
        </w:rPr>
        <w:t xml:space="preserve"> in order to find benefits and take advantage of synergy effects. </w:t>
      </w:r>
    </w:p>
    <w:permEnd w:id="447097832"/>
    <w:p w:rsidR="008701E5" w:rsidRDefault="008701E5" w:rsidP="008701E5">
      <w:pPr>
        <w:rPr>
          <w:lang w:eastAsia="en-US"/>
        </w:rPr>
      </w:pPr>
      <w:r w:rsidRPr="008701E5">
        <w:rPr>
          <w:lang w:eastAsia="en-US"/>
        </w:rPr>
        <w:t>&lt;ESMA_QUESTION_ESEF_2&gt;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&lt;ESMA_QUESTION_ESEF_3&gt;</w:t>
      </w:r>
    </w:p>
    <w:p w:rsidR="003378AA" w:rsidRDefault="003378AA" w:rsidP="008701E5">
      <w:pPr>
        <w:rPr>
          <w:lang w:val="en-US"/>
        </w:rPr>
      </w:pPr>
      <w:permStart w:id="1999049144" w:edGrp="everyone"/>
      <w:r>
        <w:rPr>
          <w:lang w:val="en-US"/>
        </w:rPr>
        <w:t xml:space="preserve">Yes. All processes need to be debated and overseen in order </w:t>
      </w:r>
      <w:r w:rsidR="007B3540">
        <w:rPr>
          <w:lang w:val="en-US"/>
        </w:rPr>
        <w:t xml:space="preserve">to </w:t>
      </w:r>
      <w:r>
        <w:rPr>
          <w:lang w:val="en-US"/>
        </w:rPr>
        <w:t>take advantage of new possibilities that electronic structured data imply.</w:t>
      </w:r>
    </w:p>
    <w:permEnd w:id="1999049144"/>
    <w:p w:rsidR="008701E5" w:rsidRDefault="008701E5" w:rsidP="008701E5">
      <w:pPr>
        <w:rPr>
          <w:lang w:eastAsia="en-US"/>
        </w:rPr>
      </w:pPr>
      <w:r w:rsidRPr="008701E5">
        <w:rPr>
          <w:lang w:eastAsia="en-US"/>
        </w:rPr>
        <w:t>&lt;ESMA_QUESTION_ESEF_3&gt;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&lt;ESMA_QUESTION_ESEF_4&gt;</w:t>
      </w:r>
    </w:p>
    <w:p w:rsidR="003378AA" w:rsidRDefault="003378AA" w:rsidP="008701E5">
      <w:pPr>
        <w:rPr>
          <w:lang w:val="en-US"/>
        </w:rPr>
      </w:pPr>
      <w:permStart w:id="1715952468" w:edGrp="everyone"/>
      <w:r>
        <w:rPr>
          <w:lang w:val="en-US"/>
        </w:rPr>
        <w:t xml:space="preserve">Yes. All ongoing and planned uses of XBRL in Europe should be observed and </w:t>
      </w:r>
      <w:r w:rsidRPr="00587775">
        <w:t>analysed</w:t>
      </w:r>
      <w:r>
        <w:rPr>
          <w:lang w:val="en-US"/>
        </w:rPr>
        <w:t>, both mandatory and non-mandatory report</w:t>
      </w:r>
      <w:r w:rsidR="00587775">
        <w:rPr>
          <w:lang w:val="en-US"/>
        </w:rPr>
        <w:t>ing</w:t>
      </w:r>
      <w:r>
        <w:rPr>
          <w:lang w:val="en-US"/>
        </w:rPr>
        <w:t xml:space="preserve">. Benefits from Standard Business Reporting (SBR) programs ought to be described in order to give a </w:t>
      </w:r>
      <w:r w:rsidR="00950561" w:rsidRPr="00950561">
        <w:rPr>
          <w:lang w:val="en-US"/>
        </w:rPr>
        <w:t>broader</w:t>
      </w:r>
      <w:r>
        <w:rPr>
          <w:lang w:val="en-US"/>
        </w:rPr>
        <w:t xml:space="preserve"> </w:t>
      </w:r>
      <w:r w:rsidR="00587775">
        <w:rPr>
          <w:lang w:val="en-US"/>
        </w:rPr>
        <w:t xml:space="preserve">description and </w:t>
      </w:r>
      <w:r>
        <w:rPr>
          <w:lang w:val="en-US"/>
        </w:rPr>
        <w:t>cost benefit analysis. The more structured data the more poss</w:t>
      </w:r>
      <w:r>
        <w:rPr>
          <w:lang w:val="en-US"/>
        </w:rPr>
        <w:t>i</w:t>
      </w:r>
      <w:r>
        <w:rPr>
          <w:lang w:val="en-US"/>
        </w:rPr>
        <w:t>bilities of saving costs for both issuers and users. We are aware of XBRL reporting of company accounts in for example the Netherlands, Denmark, the UK and Finland, which is in its starting position.</w:t>
      </w:r>
    </w:p>
    <w:permEnd w:id="1715952468"/>
    <w:p w:rsidR="008701E5" w:rsidRDefault="008701E5" w:rsidP="008701E5">
      <w:pPr>
        <w:rPr>
          <w:lang w:eastAsia="en-US"/>
        </w:rPr>
      </w:pPr>
      <w:r w:rsidRPr="008701E5">
        <w:rPr>
          <w:lang w:eastAsia="en-US"/>
        </w:rPr>
        <w:t>&lt;ESMA_QUESTION_ESEF_4&gt;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&lt;ESMA_QUESTION_ESEF_5&gt;</w:t>
      </w:r>
    </w:p>
    <w:p w:rsidR="003378AA" w:rsidRPr="00013DB9" w:rsidRDefault="003378AA" w:rsidP="003378AA">
      <w:pPr>
        <w:tabs>
          <w:tab w:val="left" w:pos="680"/>
        </w:tabs>
        <w:rPr>
          <w:i/>
          <w:iCs/>
          <w:lang w:val="en-US"/>
        </w:rPr>
      </w:pPr>
      <w:permStart w:id="641495832" w:edGrp="everyone"/>
      <w:r w:rsidRPr="00ED449F">
        <w:rPr>
          <w:lang w:val="en-US"/>
        </w:rPr>
        <w:t>Yes</w:t>
      </w:r>
      <w:r>
        <w:rPr>
          <w:lang w:val="en-US"/>
        </w:rPr>
        <w:t xml:space="preserve">, but from what we understand </w:t>
      </w:r>
      <w:proofErr w:type="spellStart"/>
      <w:r>
        <w:rPr>
          <w:lang w:val="en-US"/>
        </w:rPr>
        <w:t>iXBRL</w:t>
      </w:r>
      <w:proofErr w:type="spellEnd"/>
      <w:r>
        <w:rPr>
          <w:lang w:val="en-US"/>
        </w:rPr>
        <w:t xml:space="preserve"> rather is a part of XBRL than a technology of its own.</w:t>
      </w:r>
    </w:p>
    <w:permEnd w:id="641495832"/>
    <w:p w:rsidR="008701E5" w:rsidRDefault="008701E5" w:rsidP="008701E5">
      <w:pPr>
        <w:rPr>
          <w:lang w:eastAsia="en-US"/>
        </w:rPr>
      </w:pPr>
      <w:r w:rsidRPr="008701E5">
        <w:rPr>
          <w:lang w:eastAsia="en-US"/>
        </w:rPr>
        <w:t>&lt;ESMA_QUESTION_ESEF_5&gt;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&lt;ESMA_QUESTION_ESEF_6&gt;</w:t>
      </w:r>
    </w:p>
    <w:p w:rsidR="003378AA" w:rsidRDefault="003378AA" w:rsidP="008701E5">
      <w:pPr>
        <w:rPr>
          <w:bCs/>
          <w:lang w:val="en-US"/>
        </w:rPr>
      </w:pPr>
      <w:permStart w:id="1935373245" w:edGrp="everyone"/>
      <w:r w:rsidRPr="003378AA">
        <w:rPr>
          <w:bCs/>
          <w:lang w:val="en-US"/>
        </w:rPr>
        <w:t>Yes, we agree.</w:t>
      </w:r>
    </w:p>
    <w:permEnd w:id="1935373245"/>
    <w:p w:rsid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&lt;ESMA_QUESTION_ESEF_7&gt;</w:t>
      </w:r>
    </w:p>
    <w:p w:rsidR="003378AA" w:rsidRPr="003378AA" w:rsidRDefault="003378AA" w:rsidP="003378AA">
      <w:pPr>
        <w:rPr>
          <w:bCs/>
          <w:lang w:val="en-US"/>
        </w:rPr>
      </w:pPr>
      <w:permStart w:id="311768431" w:edGrp="everyone"/>
      <w:r w:rsidRPr="003378AA">
        <w:rPr>
          <w:bCs/>
          <w:lang w:val="en-US"/>
        </w:rPr>
        <w:t>Yes, we agree.</w:t>
      </w:r>
    </w:p>
    <w:permEnd w:id="311768431"/>
    <w:p w:rsidR="008701E5" w:rsidRDefault="008701E5" w:rsidP="008701E5">
      <w:pPr>
        <w:rPr>
          <w:lang w:eastAsia="en-US"/>
        </w:rPr>
      </w:pPr>
      <w:r w:rsidRPr="008701E5">
        <w:rPr>
          <w:lang w:eastAsia="en-US"/>
        </w:rPr>
        <w:t>&lt;ESMA_QUESTION_ESEF_7&gt;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&lt;ESMA_QUESTION_ESEF_8&gt;</w:t>
      </w:r>
    </w:p>
    <w:p w:rsidR="003378AA" w:rsidRPr="004208D3" w:rsidRDefault="003378AA" w:rsidP="003378AA">
      <w:pPr>
        <w:pStyle w:val="Oformateradtext"/>
        <w:rPr>
          <w:rFonts w:ascii="Calibri" w:hAnsi="Calibri"/>
          <w:sz w:val="22"/>
          <w:szCs w:val="22"/>
          <w:lang w:val="en-US"/>
        </w:rPr>
      </w:pPr>
      <w:permStart w:id="401082658" w:edGrp="everyone"/>
      <w:r w:rsidRPr="004208D3">
        <w:rPr>
          <w:rFonts w:ascii="Calibri" w:hAnsi="Calibri"/>
          <w:sz w:val="22"/>
          <w:szCs w:val="22"/>
          <w:lang w:val="en-US"/>
        </w:rPr>
        <w:t>No</w:t>
      </w:r>
      <w:r>
        <w:rPr>
          <w:rFonts w:ascii="Calibri" w:hAnsi="Calibri"/>
          <w:sz w:val="22"/>
          <w:szCs w:val="22"/>
          <w:lang w:val="en-US"/>
        </w:rPr>
        <w:t>, our opinion is that regulatory and national extensions should be allowed as well as essential comp</w:t>
      </w:r>
      <w:r>
        <w:rPr>
          <w:rFonts w:ascii="Calibri" w:hAnsi="Calibri"/>
          <w:sz w:val="22"/>
          <w:szCs w:val="22"/>
          <w:lang w:val="en-US"/>
        </w:rPr>
        <w:t>a</w:t>
      </w:r>
      <w:r>
        <w:rPr>
          <w:rFonts w:ascii="Calibri" w:hAnsi="Calibri"/>
          <w:sz w:val="22"/>
          <w:szCs w:val="22"/>
          <w:lang w:val="en-US"/>
        </w:rPr>
        <w:t>ny specific extensions. By extensions we mean the possibility of adding extra data (not the possibility of amending the general content).</w:t>
      </w:r>
    </w:p>
    <w:permEnd w:id="401082658"/>
    <w:p w:rsidR="008701E5" w:rsidRDefault="008701E5" w:rsidP="008701E5">
      <w:pPr>
        <w:rPr>
          <w:lang w:eastAsia="en-US"/>
        </w:rPr>
      </w:pPr>
      <w:r w:rsidRPr="008701E5">
        <w:rPr>
          <w:lang w:eastAsia="en-US"/>
        </w:rPr>
        <w:t>&lt;ESMA_QUESTION_ESEF_8&gt;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9: Do you agree with the proposed approach in relation to the taxonomies of third cou</w:t>
      </w:r>
      <w:r w:rsidRPr="008701E5">
        <w:rPr>
          <w:b/>
          <w:lang w:eastAsia="en-US"/>
        </w:rPr>
        <w:t>n</w:t>
      </w:r>
      <w:r w:rsidRPr="008701E5">
        <w:rPr>
          <w:b/>
          <w:lang w:eastAsia="en-US"/>
        </w:rPr>
        <w:t xml:space="preserve">tries GAAPs deemed equivalent to IFRS?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&lt;ESMA_QUESTION_ESEF_9&gt;</w:t>
      </w:r>
    </w:p>
    <w:p w:rsidR="008701E5" w:rsidRPr="008701E5" w:rsidRDefault="003378AA" w:rsidP="008701E5">
      <w:pPr>
        <w:rPr>
          <w:lang w:eastAsia="en-US"/>
        </w:rPr>
      </w:pPr>
      <w:permStart w:id="976832504" w:edGrp="everyone"/>
      <w:r>
        <w:rPr>
          <w:lang w:eastAsia="en-US"/>
        </w:rPr>
        <w:t>Yes, we agree.</w:t>
      </w:r>
    </w:p>
    <w:permEnd w:id="976832504"/>
    <w:p w:rsid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&lt;ESMA_QUESTION_ESEF_10&gt;</w:t>
      </w:r>
    </w:p>
    <w:p w:rsidR="003378AA" w:rsidRPr="00013DB9" w:rsidRDefault="003378AA" w:rsidP="003378AA">
      <w:pPr>
        <w:tabs>
          <w:tab w:val="left" w:pos="680"/>
        </w:tabs>
        <w:rPr>
          <w:i/>
          <w:lang w:val="en-US"/>
        </w:rPr>
      </w:pPr>
      <w:permStart w:id="763650989" w:edGrp="everyone"/>
      <w:r w:rsidRPr="00895BBB">
        <w:rPr>
          <w:lang w:val="en-US"/>
        </w:rPr>
        <w:t xml:space="preserve">Yes, </w:t>
      </w:r>
      <w:r>
        <w:rPr>
          <w:lang w:val="en-US"/>
        </w:rPr>
        <w:t>we</w:t>
      </w:r>
      <w:r w:rsidR="007B3540">
        <w:rPr>
          <w:lang w:val="en-US"/>
        </w:rPr>
        <w:t xml:space="preserve"> believe that the best choice is</w:t>
      </w:r>
      <w:bookmarkStart w:id="3" w:name="_GoBack"/>
      <w:bookmarkEnd w:id="3"/>
      <w:r>
        <w:rPr>
          <w:lang w:val="en-US"/>
        </w:rPr>
        <w:t xml:space="preserve"> to apply digital structured data in a SEF for all aspects of reporting. We therefore believe that the taxonomy of the AFR ought to be developed for all parts of the AFR, both structured and unstructured data. We also believe in one single approach, </w:t>
      </w:r>
      <w:proofErr w:type="spellStart"/>
      <w:r>
        <w:rPr>
          <w:lang w:val="en-US"/>
        </w:rPr>
        <w:t>ie</w:t>
      </w:r>
      <w:proofErr w:type="spellEnd"/>
      <w:r>
        <w:rPr>
          <w:lang w:val="en-US"/>
        </w:rPr>
        <w:t xml:space="preserve">. </w:t>
      </w:r>
      <w:proofErr w:type="gramStart"/>
      <w:r>
        <w:rPr>
          <w:lang w:val="en-US"/>
        </w:rPr>
        <w:t>one</w:t>
      </w:r>
      <w:proofErr w:type="gramEnd"/>
      <w:r>
        <w:rPr>
          <w:lang w:val="en-US"/>
        </w:rPr>
        <w:t xml:space="preserve"> implementation consis</w:t>
      </w:r>
      <w:r>
        <w:rPr>
          <w:lang w:val="en-US"/>
        </w:rPr>
        <w:t>t</w:t>
      </w:r>
      <w:r>
        <w:rPr>
          <w:lang w:val="en-US"/>
        </w:rPr>
        <w:t>ing all parts of AFR at the same time.</w:t>
      </w:r>
    </w:p>
    <w:permEnd w:id="763650989"/>
    <w:p w:rsidR="008701E5" w:rsidRDefault="008701E5" w:rsidP="008701E5">
      <w:pPr>
        <w:rPr>
          <w:lang w:eastAsia="en-US"/>
        </w:rPr>
      </w:pPr>
      <w:r w:rsidRPr="008701E5">
        <w:rPr>
          <w:lang w:eastAsia="en-US"/>
        </w:rPr>
        <w:t>&lt;ESMA_QUESTION_ESEF_10&gt;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&lt;ESMA_QUESTION_ESEF_11&gt;</w:t>
      </w:r>
    </w:p>
    <w:p w:rsidR="003378AA" w:rsidRPr="00027DAB" w:rsidRDefault="003378AA" w:rsidP="003378AA">
      <w:pPr>
        <w:tabs>
          <w:tab w:val="left" w:pos="680"/>
        </w:tabs>
        <w:rPr>
          <w:lang w:val="en-US"/>
        </w:rPr>
      </w:pPr>
      <w:permStart w:id="1117280700" w:edGrp="everyone"/>
      <w:r>
        <w:rPr>
          <w:lang w:val="en-US"/>
        </w:rPr>
        <w:t xml:space="preserve">No, in the long run we are in </w:t>
      </w:r>
      <w:r w:rsidRPr="001A69FB">
        <w:t>favour</w:t>
      </w:r>
      <w:r>
        <w:rPr>
          <w:lang w:val="en-US"/>
        </w:rPr>
        <w:t xml:space="preserve"> of XBRL being mandated as the primary format for the entire AFR, both </w:t>
      </w:r>
      <w:r w:rsidRPr="00454DAF">
        <w:rPr>
          <w:lang w:val="en-US"/>
        </w:rPr>
        <w:t>structured and unstructured da</w:t>
      </w:r>
      <w:r>
        <w:rPr>
          <w:lang w:val="en-US"/>
        </w:rPr>
        <w:t>ta. Only with one single filing full consistency is assured.</w:t>
      </w:r>
    </w:p>
    <w:permEnd w:id="1117280700"/>
    <w:p w:rsidR="008701E5" w:rsidRDefault="008701E5" w:rsidP="008701E5">
      <w:pPr>
        <w:rPr>
          <w:lang w:eastAsia="en-US"/>
        </w:rPr>
      </w:pPr>
      <w:r w:rsidRPr="008701E5">
        <w:rPr>
          <w:lang w:eastAsia="en-US"/>
        </w:rPr>
        <w:t>&lt;ESMA_QUESTION_ESEF_11&gt;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&lt;ESMA_QUESTION_ESEF_12&gt;</w:t>
      </w:r>
    </w:p>
    <w:p w:rsidR="003378AA" w:rsidRPr="004966C7" w:rsidRDefault="003378AA" w:rsidP="003378AA">
      <w:pPr>
        <w:rPr>
          <w:lang w:val="en-US"/>
        </w:rPr>
      </w:pPr>
      <w:permStart w:id="671840194" w:edGrp="everyone"/>
      <w:r>
        <w:rPr>
          <w:lang w:val="en-US"/>
        </w:rPr>
        <w:t>No, we rather believe in one single electronic filing. To provide a PDF filing in addition to the XBRL filing (for both structured and unstructured data) does not ensure consistency, neither is it cost efficient since it involves different processes.</w:t>
      </w:r>
    </w:p>
    <w:permEnd w:id="671840194"/>
    <w:p w:rsidR="008701E5" w:rsidRDefault="008701E5" w:rsidP="008701E5">
      <w:pPr>
        <w:rPr>
          <w:lang w:eastAsia="en-US"/>
        </w:rPr>
      </w:pPr>
      <w:r w:rsidRPr="008701E5">
        <w:rPr>
          <w:lang w:eastAsia="en-US"/>
        </w:rPr>
        <w:t>&lt;ESMA_QUESTION_ESEF_12&gt;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&lt;ESMA_QUESTION_ESEF_13&gt;</w:t>
      </w:r>
    </w:p>
    <w:p w:rsidR="008701E5" w:rsidRPr="008701E5" w:rsidRDefault="003378AA" w:rsidP="008701E5">
      <w:pPr>
        <w:rPr>
          <w:lang w:eastAsia="en-US"/>
        </w:rPr>
      </w:pPr>
      <w:permStart w:id="1278570845" w:edGrp="everyone"/>
      <w:r>
        <w:rPr>
          <w:lang w:eastAsia="en-US"/>
        </w:rPr>
        <w:t>Yes, we agree.</w:t>
      </w:r>
    </w:p>
    <w:permEnd w:id="1278570845"/>
    <w:p w:rsidR="008701E5" w:rsidRDefault="008701E5" w:rsidP="008701E5">
      <w:pPr>
        <w:rPr>
          <w:lang w:eastAsia="en-US"/>
        </w:rPr>
      </w:pPr>
      <w:r w:rsidRPr="008701E5">
        <w:rPr>
          <w:lang w:eastAsia="en-US"/>
        </w:rPr>
        <w:t>&lt;ESMA_QUESTION_ESEF_13&gt;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&lt;ESMA_QUESTION_ESEF_14&gt;</w:t>
      </w:r>
    </w:p>
    <w:p w:rsidR="008701E5" w:rsidRPr="008701E5" w:rsidRDefault="003378AA" w:rsidP="008701E5">
      <w:pPr>
        <w:rPr>
          <w:lang w:eastAsia="en-US"/>
        </w:rPr>
      </w:pPr>
      <w:permStart w:id="338185985" w:edGrp="everyone"/>
      <w:r>
        <w:rPr>
          <w:lang w:val="en-US"/>
        </w:rPr>
        <w:t>Since different solutions already exist among certain EU member states we believe a technical study assessing the advantages of the different possible solutions ought to be conducted.</w:t>
      </w:r>
    </w:p>
    <w:permEnd w:id="338185985"/>
    <w:p w:rsidR="008701E5" w:rsidRDefault="008701E5" w:rsidP="008701E5">
      <w:pPr>
        <w:rPr>
          <w:lang w:eastAsia="en-US"/>
        </w:rPr>
      </w:pPr>
      <w:r w:rsidRPr="008701E5">
        <w:rPr>
          <w:lang w:eastAsia="en-US"/>
        </w:rPr>
        <w:t>&lt;ESMA_QUESTION_ESEF_14&gt;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&lt;ESMA_QUESTION_ESEF_15&gt;</w:t>
      </w:r>
    </w:p>
    <w:p w:rsidR="003378AA" w:rsidRPr="00B32D86" w:rsidRDefault="003378AA" w:rsidP="003378AA">
      <w:pPr>
        <w:rPr>
          <w:lang w:val="en-US"/>
        </w:rPr>
      </w:pPr>
      <w:permStart w:id="1713530659" w:edGrp="everyone"/>
      <w:r w:rsidRPr="00A967EC">
        <w:rPr>
          <w:lang w:val="en-US"/>
        </w:rPr>
        <w:t>No</w:t>
      </w:r>
      <w:r>
        <w:rPr>
          <w:lang w:val="en-US"/>
        </w:rPr>
        <w:t>,</w:t>
      </w:r>
      <w:r w:rsidRPr="00A967EC">
        <w:rPr>
          <w:lang w:val="en-US"/>
        </w:rPr>
        <w:t xml:space="preserve"> we do not agree. </w:t>
      </w:r>
      <w:r>
        <w:rPr>
          <w:lang w:val="en-US"/>
        </w:rPr>
        <w:t>We believe that the requirement of digital structured reporting format should concern both consolidated IFRS statements and individual financial statements at the same time. It must be most cost effective to develop and implement the whole process simultaneously.</w:t>
      </w:r>
    </w:p>
    <w:permEnd w:id="1713530659"/>
    <w:p w:rsid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16a: Do you agree with a different approach for the financial statements under national GAAPs compared to IFRS on the grounds of the existence of a taxonomy?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&lt;ESMA_QUESTION_ESEF_16a&gt;</w:t>
      </w:r>
    </w:p>
    <w:p w:rsidR="003378AA" w:rsidRDefault="003378AA" w:rsidP="008701E5">
      <w:pPr>
        <w:rPr>
          <w:lang w:val="en-US"/>
        </w:rPr>
      </w:pPr>
      <w:permStart w:id="1632337380" w:edGrp="everyone"/>
      <w:r w:rsidRPr="00A967EC">
        <w:rPr>
          <w:lang w:val="en-US"/>
        </w:rPr>
        <w:t>Yes</w:t>
      </w:r>
      <w:r>
        <w:rPr>
          <w:lang w:val="en-US"/>
        </w:rPr>
        <w:t>,</w:t>
      </w:r>
      <w:r w:rsidRPr="00A967EC">
        <w:rPr>
          <w:lang w:val="en-US"/>
        </w:rPr>
        <w:t xml:space="preserve"> we agree</w:t>
      </w:r>
      <w:r>
        <w:rPr>
          <w:lang w:val="en-US"/>
        </w:rPr>
        <w:t>. As the development does not occur at the same time in all EU countries it must be poss</w:t>
      </w:r>
      <w:r>
        <w:rPr>
          <w:lang w:val="en-US"/>
        </w:rPr>
        <w:t>i</w:t>
      </w:r>
      <w:r>
        <w:rPr>
          <w:lang w:val="en-US"/>
        </w:rPr>
        <w:t xml:space="preserve">ble with a different approach for financial statements under national GAAP.  Still the goal </w:t>
      </w:r>
      <w:r w:rsidR="00E81EDE">
        <w:rPr>
          <w:lang w:val="en-US"/>
        </w:rPr>
        <w:t>should</w:t>
      </w:r>
      <w:r>
        <w:rPr>
          <w:lang w:val="en-US"/>
        </w:rPr>
        <w:t xml:space="preserve"> be to reach the advantages of an XBRL filing in a SEF according to the digital agenda</w:t>
      </w:r>
      <w:r w:rsidR="007B2D72">
        <w:rPr>
          <w:lang w:val="en-US"/>
        </w:rPr>
        <w:t>.</w:t>
      </w:r>
    </w:p>
    <w:permEnd w:id="1632337380"/>
    <w:p w:rsid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&lt;ESMA_QUESTION_ESEF_16b&gt;</w:t>
      </w:r>
    </w:p>
    <w:p w:rsidR="003378AA" w:rsidRDefault="003378AA" w:rsidP="003378AA">
      <w:pPr>
        <w:rPr>
          <w:lang w:val="en-US"/>
        </w:rPr>
      </w:pPr>
      <w:permStart w:id="968443759" w:edGrp="everyone"/>
      <w:r>
        <w:rPr>
          <w:lang w:val="en-US"/>
        </w:rPr>
        <w:t>Yes, w</w:t>
      </w:r>
      <w:r w:rsidRPr="00013DB9">
        <w:rPr>
          <w:lang w:val="en-US"/>
        </w:rPr>
        <w:t>e agree</w:t>
      </w:r>
      <w:r>
        <w:rPr>
          <w:lang w:val="en-US"/>
        </w:rPr>
        <w:t xml:space="preserve">. In Sweden discussions of developing </w:t>
      </w:r>
      <w:proofErr w:type="gramStart"/>
      <w:r>
        <w:rPr>
          <w:lang w:val="en-US"/>
        </w:rPr>
        <w:t>a</w:t>
      </w:r>
      <w:r w:rsidR="00E81EDE">
        <w:rPr>
          <w:lang w:val="en-US"/>
        </w:rPr>
        <w:t>n</w:t>
      </w:r>
      <w:r>
        <w:rPr>
          <w:lang w:val="en-US"/>
        </w:rPr>
        <w:t xml:space="preserve"> XBRL</w:t>
      </w:r>
      <w:proofErr w:type="gramEnd"/>
      <w:r>
        <w:rPr>
          <w:lang w:val="en-US"/>
        </w:rPr>
        <w:t xml:space="preserve"> taxonomy for companies’ annual reports, annual tax</w:t>
      </w:r>
      <w:r w:rsidR="007B2D72">
        <w:rPr>
          <w:lang w:val="en-US"/>
        </w:rPr>
        <w:t xml:space="preserve"> return</w:t>
      </w:r>
      <w:r>
        <w:rPr>
          <w:lang w:val="en-US"/>
        </w:rPr>
        <w:t xml:space="preserve"> and annual business statistics just have started. We are of the belief that </w:t>
      </w:r>
      <w:proofErr w:type="gramStart"/>
      <w:r w:rsidR="00950561">
        <w:rPr>
          <w:lang w:val="en-US"/>
        </w:rPr>
        <w:t>a core</w:t>
      </w:r>
      <w:proofErr w:type="gramEnd"/>
      <w:r>
        <w:rPr>
          <w:lang w:val="en-US"/>
        </w:rPr>
        <w:t xml:space="preserve"> taxon</w:t>
      </w:r>
      <w:r>
        <w:rPr>
          <w:lang w:val="en-US"/>
        </w:rPr>
        <w:t>o</w:t>
      </w:r>
      <w:r>
        <w:rPr>
          <w:lang w:val="en-US"/>
        </w:rPr>
        <w:t xml:space="preserve">my </w:t>
      </w:r>
      <w:r w:rsidR="007B2D72">
        <w:rPr>
          <w:lang w:val="en-US"/>
        </w:rPr>
        <w:t>would</w:t>
      </w:r>
      <w:r>
        <w:rPr>
          <w:lang w:val="en-US"/>
        </w:rPr>
        <w:t xml:space="preserve"> be a good help for the development of a taxonomy according to Swedish GAAP.</w:t>
      </w:r>
    </w:p>
    <w:permEnd w:id="968443759"/>
    <w:p w:rsidR="008701E5" w:rsidRDefault="008701E5" w:rsidP="008701E5">
      <w:pPr>
        <w:rPr>
          <w:lang w:eastAsia="en-US"/>
        </w:rPr>
      </w:pPr>
      <w:r w:rsidRPr="008701E5">
        <w:rPr>
          <w:lang w:eastAsia="en-US"/>
        </w:rPr>
        <w:t>&lt;ESMA_QUESTION_ESEF_16b&gt;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&lt;ESMA_QUESTION_ESEF_17&gt;</w:t>
      </w:r>
    </w:p>
    <w:p w:rsidR="007B2D72" w:rsidRDefault="007B2D72" w:rsidP="008701E5">
      <w:pPr>
        <w:rPr>
          <w:lang w:val="en-US"/>
        </w:rPr>
      </w:pPr>
      <w:permStart w:id="789393238" w:edGrp="everyone"/>
      <w:r>
        <w:rPr>
          <w:lang w:val="en-US"/>
        </w:rPr>
        <w:t>Yes, we agree.</w:t>
      </w:r>
    </w:p>
    <w:permEnd w:id="789393238"/>
    <w:p w:rsid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&lt;ESMA_QUESTION_ESEF_18&gt;</w:t>
      </w:r>
    </w:p>
    <w:p w:rsidR="007B2D72" w:rsidRDefault="007B2D72" w:rsidP="008701E5">
      <w:pPr>
        <w:rPr>
          <w:lang w:val="en-US"/>
        </w:rPr>
      </w:pPr>
      <w:permStart w:id="2067676767" w:edGrp="everyone"/>
      <w:r w:rsidRPr="00316B6E">
        <w:rPr>
          <w:lang w:val="en-US"/>
        </w:rPr>
        <w:t xml:space="preserve">No, we </w:t>
      </w:r>
      <w:r>
        <w:rPr>
          <w:lang w:val="en-US"/>
        </w:rPr>
        <w:t xml:space="preserve">are not in </w:t>
      </w:r>
      <w:r w:rsidRPr="00E14808">
        <w:t>favour</w:t>
      </w:r>
      <w:r>
        <w:rPr>
          <w:lang w:val="en-US"/>
        </w:rPr>
        <w:t xml:space="preserve"> of a phased approach</w:t>
      </w:r>
      <w:r w:rsidRPr="00316B6E">
        <w:rPr>
          <w:lang w:val="en-US"/>
        </w:rPr>
        <w:t xml:space="preserve">. </w:t>
      </w:r>
      <w:r>
        <w:rPr>
          <w:lang w:val="en-US"/>
        </w:rPr>
        <w:t xml:space="preserve"> A shorter transition period is more cost effective as well as a larger encouragement for the software vendors.</w:t>
      </w:r>
    </w:p>
    <w:permEnd w:id="2067676767"/>
    <w:p w:rsidR="008701E5" w:rsidRDefault="008701E5" w:rsidP="008701E5">
      <w:pPr>
        <w:rPr>
          <w:lang w:eastAsia="en-US"/>
        </w:rPr>
      </w:pPr>
      <w:r w:rsidRPr="008701E5">
        <w:rPr>
          <w:lang w:eastAsia="en-US"/>
        </w:rPr>
        <w:t>&lt;ESMA_QUESTION_ESEF_18&gt;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lastRenderedPageBreak/>
        <w:t>Question 19: Do you have any other comment to make?</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&lt;ESMA_QUESTION_ESEF_19&gt;</w:t>
      </w:r>
    </w:p>
    <w:p w:rsidR="007B2D72" w:rsidRDefault="007B2D72" w:rsidP="007B2D72">
      <w:pPr>
        <w:rPr>
          <w:lang w:val="en-US"/>
        </w:rPr>
      </w:pPr>
      <w:permStart w:id="588797000" w:edGrp="everyone"/>
      <w:r>
        <w:rPr>
          <w:lang w:val="en-US"/>
        </w:rPr>
        <w:t xml:space="preserve">Electronic structured filing by XBRL / </w:t>
      </w:r>
      <w:proofErr w:type="spellStart"/>
      <w:r>
        <w:rPr>
          <w:lang w:val="en-US"/>
        </w:rPr>
        <w:t>iXBRL</w:t>
      </w:r>
      <w:proofErr w:type="spellEnd"/>
      <w:r>
        <w:rPr>
          <w:lang w:val="en-US"/>
        </w:rPr>
        <w:t xml:space="preserve"> should be extended to other reports (than the AFR) as well.</w:t>
      </w:r>
    </w:p>
    <w:p w:rsidR="007B2D72" w:rsidRDefault="007B2D72" w:rsidP="007B2D72">
      <w:pPr>
        <w:rPr>
          <w:lang w:val="en-US"/>
        </w:rPr>
      </w:pPr>
      <w:r>
        <w:rPr>
          <w:lang w:val="en-US"/>
        </w:rPr>
        <w:t>Since June 2015 XBRL is the Swedish standard for digital reporting and exchange of business information (SS 40100:2015):</w:t>
      </w:r>
      <w:r>
        <w:rPr>
          <w:lang w:val="en-US"/>
        </w:rPr>
        <w:br/>
      </w:r>
      <w:hyperlink r:id="rId15" w:history="1">
        <w:r w:rsidRPr="00D92607">
          <w:rPr>
            <w:rStyle w:val="Hyperlnk"/>
            <w:lang w:val="en-US"/>
          </w:rPr>
          <w:t>http://www.sis.se/en/information-technology-office-machines/applications-of-information-technology/it-applications-in-banking/ss-401002015</w:t>
        </w:r>
      </w:hyperlink>
    </w:p>
    <w:permEnd w:id="588797000"/>
    <w:p w:rsidR="008701E5" w:rsidRPr="008701E5" w:rsidRDefault="008701E5" w:rsidP="008701E5">
      <w:pPr>
        <w:rPr>
          <w:lang w:eastAsia="en-US"/>
        </w:rPr>
      </w:pPr>
      <w:r w:rsidRPr="008701E5">
        <w:rPr>
          <w:lang w:eastAsia="en-US"/>
        </w:rPr>
        <w:t>&lt;ESMA_QUESTION_ESEF_19&gt;</w:t>
      </w:r>
    </w:p>
    <w:p w:rsidR="008701E5" w:rsidRPr="008701E5" w:rsidRDefault="008701E5" w:rsidP="008701E5">
      <w:pPr>
        <w:rPr>
          <w:lang w:eastAsia="en-US"/>
        </w:rPr>
      </w:pPr>
    </w:p>
    <w:p w:rsidR="008701E5" w:rsidRPr="008701E5" w:rsidRDefault="008701E5" w:rsidP="008701E5">
      <w:pPr>
        <w:rPr>
          <w:lang w:eastAsia="en-US"/>
        </w:rPr>
      </w:pPr>
    </w:p>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6"/>
      <w:headerReference w:type="first" r:id="rId17"/>
      <w:footerReference w:type="first" r:id="rId1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97C" w:rsidRDefault="00DF197C">
      <w:r>
        <w:separator/>
      </w:r>
    </w:p>
    <w:p w:rsidR="00DF197C" w:rsidRDefault="00DF197C"/>
  </w:endnote>
  <w:endnote w:type="continuationSeparator" w:id="0">
    <w:p w:rsidR="00DF197C" w:rsidRDefault="00DF197C">
      <w:r>
        <w:continuationSeparator/>
      </w:r>
    </w:p>
    <w:p w:rsidR="00DF197C" w:rsidRDefault="00DF197C"/>
  </w:endnote>
  <w:endnote w:type="continuationNotice" w:id="1">
    <w:p w:rsidR="00DF197C" w:rsidRDefault="00DF1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Times New Roman"/>
    <w:charset w:val="00"/>
    <w:family w:val="auto"/>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B3540">
            <w:rPr>
              <w:rFonts w:cs="Arial"/>
              <w:noProof/>
              <w:sz w:val="22"/>
              <w:szCs w:val="22"/>
            </w:rPr>
            <w:t>6</w:t>
          </w:r>
          <w:r w:rsidRPr="00616B9B">
            <w:rPr>
              <w:rFonts w:cs="Arial"/>
              <w:noProof/>
              <w:sz w:val="22"/>
              <w:szCs w:val="22"/>
            </w:rPr>
            <w:fldChar w:fldCharType="end"/>
          </w:r>
        </w:p>
      </w:tc>
    </w:tr>
  </w:tbl>
  <w:p w:rsidR="00811EDA" w:rsidRDefault="00811ED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97C" w:rsidRDefault="00DF197C">
      <w:r>
        <w:separator/>
      </w:r>
    </w:p>
    <w:p w:rsidR="00DF197C" w:rsidRDefault="00DF197C"/>
  </w:footnote>
  <w:footnote w:type="continuationSeparator" w:id="0">
    <w:p w:rsidR="00DF197C" w:rsidRDefault="00DF197C">
      <w:r>
        <w:continuationSeparator/>
      </w:r>
    </w:p>
    <w:p w:rsidR="00DF197C" w:rsidRDefault="00DF197C"/>
  </w:footnote>
  <w:footnote w:type="continuationNotice" w:id="1">
    <w:p w:rsidR="00DF197C" w:rsidRDefault="00DF19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Sidhuvud"/>
    </w:pPr>
    <w:r>
      <w:rPr>
        <w:noProof/>
        <w:lang w:val="sv-SE" w:eastAsia="sv-S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Sidhuvud"/>
      <w:jc w:val="right"/>
    </w:pPr>
    <w:r>
      <w:rPr>
        <w:noProof/>
        <w:lang w:val="sv-SE" w:eastAsia="sv-S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Sidhuvud"/>
      <w:rPr>
        <w:lang w:val="fr-FR"/>
      </w:rPr>
    </w:pPr>
  </w:p>
  <w:p w:rsidR="00811EDA" w:rsidRPr="002F4496" w:rsidRDefault="00811EDA" w:rsidP="000C06C9">
    <w:pPr>
      <w:pStyle w:val="Sidhuvud"/>
      <w:tabs>
        <w:tab w:val="clear" w:pos="4536"/>
        <w:tab w:val="clear" w:pos="9072"/>
        <w:tab w:val="left" w:pos="8227"/>
      </w:tabs>
      <w:rPr>
        <w:lang w:val="fr-FR"/>
      </w:rPr>
    </w:pPr>
  </w:p>
  <w:p w:rsidR="00811EDA" w:rsidRPr="002F4496" w:rsidRDefault="00811EDA" w:rsidP="000C06C9">
    <w:pPr>
      <w:pStyle w:val="Sidhuvud"/>
      <w:tabs>
        <w:tab w:val="clear" w:pos="4536"/>
        <w:tab w:val="clear" w:pos="9072"/>
        <w:tab w:val="left" w:pos="8227"/>
      </w:tabs>
      <w:rPr>
        <w:lang w:val="fr-FR"/>
      </w:rPr>
    </w:pPr>
  </w:p>
  <w:p w:rsidR="00811EDA" w:rsidRPr="002F4496" w:rsidRDefault="00811EDA">
    <w:pPr>
      <w:pStyle w:val="Sidhuvud"/>
      <w:rPr>
        <w:lang w:val="fr-FR"/>
      </w:rPr>
    </w:pPr>
  </w:p>
  <w:p w:rsidR="00811EDA" w:rsidRPr="002F4496" w:rsidRDefault="00811EDA">
    <w:pPr>
      <w:pStyle w:val="Sidhuvud"/>
      <w:rPr>
        <w:lang w:val="fr-FR"/>
      </w:rPr>
    </w:pPr>
  </w:p>
  <w:p w:rsidR="00811EDA" w:rsidRPr="002F4496" w:rsidRDefault="00811EDA">
    <w:pPr>
      <w:pStyle w:val="Sidhuvud"/>
      <w:rPr>
        <w:lang w:val="fr-FR"/>
      </w:rPr>
    </w:pPr>
  </w:p>
  <w:p w:rsidR="00811EDA" w:rsidRPr="002F4496" w:rsidRDefault="00811EDA">
    <w:pPr>
      <w:pStyle w:val="Sidhuvud"/>
      <w:rPr>
        <w:lang w:val="fr-FR"/>
      </w:rPr>
    </w:pPr>
  </w:p>
  <w:p w:rsidR="00811EDA" w:rsidRPr="002F4496" w:rsidRDefault="00811EDA">
    <w:pPr>
      <w:pStyle w:val="Sidhuvud"/>
      <w:rPr>
        <w:highlight w:val="yellow"/>
        <w:lang w:val="fr-FR"/>
      </w:rPr>
    </w:pPr>
  </w:p>
  <w:p w:rsidR="00811EDA" w:rsidRDefault="00DE66EB">
    <w:pPr>
      <w:pStyle w:val="Sidhuvud"/>
    </w:pPr>
    <w:r>
      <w:rPr>
        <w:noProof/>
        <w:lang w:val="sv-SE" w:eastAsia="sv-SE"/>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sv-SE" w:eastAsia="sv-SE"/>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39"/>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378AA"/>
    <w:rsid w:val="00341B25"/>
    <w:rsid w:val="00341EC0"/>
    <w:rsid w:val="0034240C"/>
    <w:rsid w:val="00344496"/>
    <w:rsid w:val="00345968"/>
    <w:rsid w:val="00347667"/>
    <w:rsid w:val="00350250"/>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181"/>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775"/>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371C4"/>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4869"/>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143"/>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2D72"/>
    <w:rsid w:val="007B3540"/>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D09"/>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19D"/>
    <w:rsid w:val="008B4C79"/>
    <w:rsid w:val="008B5D2D"/>
    <w:rsid w:val="008B6361"/>
    <w:rsid w:val="008C0320"/>
    <w:rsid w:val="008C2A81"/>
    <w:rsid w:val="008C3863"/>
    <w:rsid w:val="008C4BDC"/>
    <w:rsid w:val="008C50FF"/>
    <w:rsid w:val="008C5435"/>
    <w:rsid w:val="008C6BD1"/>
    <w:rsid w:val="008C7B5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561"/>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4D09"/>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3B3B"/>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079A"/>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6EDF"/>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0DB8"/>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5731"/>
    <w:rsid w:val="00C6669E"/>
    <w:rsid w:val="00C672B0"/>
    <w:rsid w:val="00C71CCE"/>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0F4F"/>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729"/>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B79"/>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1EDE"/>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0DA5"/>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Rubrik1">
    <w:name w:val="heading 1"/>
    <w:basedOn w:val="Normal"/>
    <w:next w:val="Normal"/>
    <w:link w:val="Rubrik1Char"/>
    <w:qFormat/>
    <w:rsid w:val="009E7724"/>
    <w:pPr>
      <w:keepNext/>
      <w:numPr>
        <w:numId w:val="5"/>
      </w:numPr>
      <w:spacing w:before="240" w:after="60"/>
      <w:outlineLvl w:val="0"/>
    </w:pPr>
    <w:rPr>
      <w:rFonts w:cs="Arial"/>
      <w:b/>
      <w:bCs/>
      <w:kern w:val="32"/>
      <w:sz w:val="24"/>
      <w:szCs w:val="32"/>
    </w:rPr>
  </w:style>
  <w:style w:type="paragraph" w:styleId="Rubrik2">
    <w:name w:val="heading 2"/>
    <w:basedOn w:val="Normal"/>
    <w:next w:val="Normal"/>
    <w:link w:val="Rubrik2Char"/>
    <w:qFormat/>
    <w:rsid w:val="00886A60"/>
    <w:pPr>
      <w:keepNext/>
      <w:keepLines/>
      <w:spacing w:before="200" w:after="120"/>
      <w:outlineLvl w:val="1"/>
    </w:pPr>
    <w:rPr>
      <w:b/>
      <w:bCs/>
      <w:szCs w:val="26"/>
    </w:rPr>
  </w:style>
  <w:style w:type="paragraph" w:styleId="Rubrik3">
    <w:name w:val="heading 3"/>
    <w:basedOn w:val="Normal"/>
    <w:next w:val="Normal"/>
    <w:link w:val="Rubrik3Char"/>
    <w:qFormat/>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qFormat/>
    <w:rsid w:val="00E9344E"/>
    <w:pPr>
      <w:keepNext/>
      <w:keepLines/>
      <w:numPr>
        <w:numId w:val="13"/>
      </w:numPr>
      <w:spacing w:before="200"/>
      <w:jc w:val="both"/>
      <w:outlineLvl w:val="4"/>
    </w:pPr>
    <w:rPr>
      <w:b/>
    </w:rPr>
  </w:style>
  <w:style w:type="paragraph" w:styleId="Rubrik6">
    <w:name w:val="heading 6"/>
    <w:basedOn w:val="Normal"/>
    <w:next w:val="Normal"/>
    <w:link w:val="Rubrik6Char"/>
    <w:qFormat/>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B64CB"/>
    <w:pPr>
      <w:tabs>
        <w:tab w:val="center" w:pos="4536"/>
        <w:tab w:val="right" w:pos="9072"/>
      </w:tabs>
    </w:pPr>
  </w:style>
  <w:style w:type="paragraph" w:styleId="Sidfot">
    <w:name w:val="footer"/>
    <w:basedOn w:val="Normal"/>
    <w:link w:val="SidfotChar"/>
    <w:rsid w:val="005B64CB"/>
    <w:pPr>
      <w:tabs>
        <w:tab w:val="center" w:pos="4536"/>
        <w:tab w:val="right" w:pos="9072"/>
      </w:tabs>
    </w:pPr>
  </w:style>
  <w:style w:type="table" w:styleId="Tabellrutnt">
    <w:name w:val="Table Grid"/>
    <w:basedOn w:val="Normaltabel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dnummer">
    <w:name w:val="page number"/>
    <w:basedOn w:val="Standardstycketecken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tnotstextChar"/>
    <w:uiPriority w:val="99"/>
    <w:qFormat/>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Innehll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sreferens">
    <w:name w:val="annotation reference"/>
    <w:rsid w:val="004B1E61"/>
    <w:rPr>
      <w:sz w:val="16"/>
      <w:szCs w:val="16"/>
    </w:rPr>
  </w:style>
  <w:style w:type="paragraph" w:styleId="Kommentarer">
    <w:name w:val="annotation text"/>
    <w:basedOn w:val="Normal"/>
    <w:link w:val="KommentarerChar"/>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
    <w:basedOn w:val="Normal"/>
    <w:link w:val="ListstyckeChar"/>
    <w:uiPriority w:val="34"/>
    <w:qFormat/>
    <w:rsid w:val="002A0C82"/>
    <w:pPr>
      <w:ind w:left="720"/>
      <w:contextualSpacing/>
    </w:pPr>
  </w:style>
  <w:style w:type="paragraph" w:styleId="Innehllsfrteckningsrubrik">
    <w:name w:val="TOC Heading"/>
    <w:basedOn w:val="Rubrik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Betoning">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krivning">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versikt">
    <w:name w:val="Document Map"/>
    <w:basedOn w:val="Normal"/>
    <w:link w:val="DokumentversiktChar"/>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iPriority w:val="99"/>
    <w:unhideWhenUsed/>
    <w:rsid w:val="00AA016B"/>
    <w:rPr>
      <w:rFonts w:ascii="Consolas" w:hAnsi="Consolas"/>
      <w:sz w:val="21"/>
      <w:szCs w:val="21"/>
      <w:lang w:val="de-DE"/>
    </w:rPr>
  </w:style>
  <w:style w:type="character" w:customStyle="1" w:styleId="OformateradtextChar">
    <w:name w:val="Oformaterad text Char"/>
    <w:link w:val="Oformateradtext"/>
    <w:uiPriority w:val="99"/>
    <w:rsid w:val="00AA016B"/>
    <w:rPr>
      <w:rFonts w:ascii="Consolas" w:hAnsi="Consolas"/>
      <w:sz w:val="21"/>
      <w:szCs w:val="21"/>
      <w:lang w:val="de-DE" w:eastAsia="de-DE"/>
    </w:rPr>
  </w:style>
  <w:style w:type="paragraph" w:styleId="Brdtext">
    <w:name w:val="Body Text"/>
    <w:basedOn w:val="Normal"/>
    <w:link w:val="BrdtextChar"/>
    <w:unhideWhenUs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ark">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rsid w:val="002D6E1A"/>
  </w:style>
  <w:style w:type="character" w:styleId="AnvndHyperlnk">
    <w:name w:val="FollowedHyperlink"/>
    <w:unhideWhenUs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rsid w:val="002D6E1A"/>
    <w:rPr>
      <w:rFonts w:ascii="Georgia" w:hAnsi="Georgia"/>
      <w:sz w:val="22"/>
      <w:szCs w:val="24"/>
      <w:lang w:eastAsia="de-DE"/>
    </w:rPr>
  </w:style>
  <w:style w:type="paragraph" w:styleId="Slutkommentar">
    <w:name w:val="endnote text"/>
    <w:basedOn w:val="Normal"/>
    <w:link w:val="SlutkommentarChar"/>
    <w:unhideWhenUsed/>
    <w:rsid w:val="002D6E1A"/>
    <w:rPr>
      <w:szCs w:val="20"/>
    </w:rPr>
  </w:style>
  <w:style w:type="character" w:customStyle="1" w:styleId="SlutkommentarChar">
    <w:name w:val="Slutkommentar Char"/>
    <w:link w:val="Slutkommentar"/>
    <w:rsid w:val="002D6E1A"/>
    <w:rPr>
      <w:rFonts w:ascii="Georgia" w:hAnsi="Georgia"/>
      <w:lang w:eastAsia="de-DE"/>
    </w:rPr>
  </w:style>
  <w:style w:type="paragraph" w:styleId="Numreradlista">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
    <w:link w:val="Liststyck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Slutkommentarsreferens">
    <w:name w:val="endnote reference"/>
    <w:unhideWhenUsed/>
    <w:rsid w:val="002D6E1A"/>
    <w:rPr>
      <w:vertAlign w:val="superscript"/>
    </w:rPr>
  </w:style>
  <w:style w:type="character" w:styleId="Platshlla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tabel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Rubrik5Char">
    <w:name w:val="Rubrik 5 Char"/>
    <w:aliases w:val="Questions Char7"/>
    <w:link w:val="Rubrik5"/>
    <w:rsid w:val="00E9344E"/>
    <w:rPr>
      <w:rFonts w:ascii="Georgia" w:hAnsi="Georgia"/>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Rubri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Rubrik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reradlist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Rubrik">
    <w:name w:val="Title"/>
    <w:basedOn w:val="Normal"/>
    <w:next w:val="Normal"/>
    <w:link w:val="Rubrik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Standardstycketeckensnit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Standardstycketeckensnitt"/>
    <w:link w:val="Questionstyle"/>
    <w:rsid w:val="008701E5"/>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Rubrik1">
    <w:name w:val="heading 1"/>
    <w:basedOn w:val="Normal"/>
    <w:next w:val="Normal"/>
    <w:link w:val="Rubrik1Char"/>
    <w:qFormat/>
    <w:rsid w:val="009E7724"/>
    <w:pPr>
      <w:keepNext/>
      <w:numPr>
        <w:numId w:val="5"/>
      </w:numPr>
      <w:spacing w:before="240" w:after="60"/>
      <w:outlineLvl w:val="0"/>
    </w:pPr>
    <w:rPr>
      <w:rFonts w:cs="Arial"/>
      <w:b/>
      <w:bCs/>
      <w:kern w:val="32"/>
      <w:sz w:val="24"/>
      <w:szCs w:val="32"/>
    </w:rPr>
  </w:style>
  <w:style w:type="paragraph" w:styleId="Rubrik2">
    <w:name w:val="heading 2"/>
    <w:basedOn w:val="Normal"/>
    <w:next w:val="Normal"/>
    <w:link w:val="Rubrik2Char"/>
    <w:qFormat/>
    <w:rsid w:val="00886A60"/>
    <w:pPr>
      <w:keepNext/>
      <w:keepLines/>
      <w:spacing w:before="200" w:after="120"/>
      <w:outlineLvl w:val="1"/>
    </w:pPr>
    <w:rPr>
      <w:b/>
      <w:bCs/>
      <w:szCs w:val="26"/>
    </w:rPr>
  </w:style>
  <w:style w:type="paragraph" w:styleId="Rubrik3">
    <w:name w:val="heading 3"/>
    <w:basedOn w:val="Normal"/>
    <w:next w:val="Normal"/>
    <w:link w:val="Rubrik3Char"/>
    <w:qFormat/>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qFormat/>
    <w:rsid w:val="00E9344E"/>
    <w:pPr>
      <w:keepNext/>
      <w:keepLines/>
      <w:numPr>
        <w:numId w:val="13"/>
      </w:numPr>
      <w:spacing w:before="200"/>
      <w:jc w:val="both"/>
      <w:outlineLvl w:val="4"/>
    </w:pPr>
    <w:rPr>
      <w:b/>
    </w:rPr>
  </w:style>
  <w:style w:type="paragraph" w:styleId="Rubrik6">
    <w:name w:val="heading 6"/>
    <w:basedOn w:val="Normal"/>
    <w:next w:val="Normal"/>
    <w:link w:val="Rubrik6Char"/>
    <w:qFormat/>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B64CB"/>
    <w:pPr>
      <w:tabs>
        <w:tab w:val="center" w:pos="4536"/>
        <w:tab w:val="right" w:pos="9072"/>
      </w:tabs>
    </w:pPr>
  </w:style>
  <w:style w:type="paragraph" w:styleId="Sidfot">
    <w:name w:val="footer"/>
    <w:basedOn w:val="Normal"/>
    <w:link w:val="SidfotChar"/>
    <w:rsid w:val="005B64CB"/>
    <w:pPr>
      <w:tabs>
        <w:tab w:val="center" w:pos="4536"/>
        <w:tab w:val="right" w:pos="9072"/>
      </w:tabs>
    </w:pPr>
  </w:style>
  <w:style w:type="table" w:styleId="Tabellrutnt">
    <w:name w:val="Table Grid"/>
    <w:basedOn w:val="Normaltabel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dnummer">
    <w:name w:val="page number"/>
    <w:basedOn w:val="Standardstycketecken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tnotstextChar"/>
    <w:uiPriority w:val="99"/>
    <w:qFormat/>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Innehll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sreferens">
    <w:name w:val="annotation reference"/>
    <w:rsid w:val="004B1E61"/>
    <w:rPr>
      <w:sz w:val="16"/>
      <w:szCs w:val="16"/>
    </w:rPr>
  </w:style>
  <w:style w:type="paragraph" w:styleId="Kommentarer">
    <w:name w:val="annotation text"/>
    <w:basedOn w:val="Normal"/>
    <w:link w:val="KommentarerChar"/>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
    <w:basedOn w:val="Normal"/>
    <w:link w:val="ListstyckeChar"/>
    <w:uiPriority w:val="34"/>
    <w:qFormat/>
    <w:rsid w:val="002A0C82"/>
    <w:pPr>
      <w:ind w:left="720"/>
      <w:contextualSpacing/>
    </w:pPr>
  </w:style>
  <w:style w:type="paragraph" w:styleId="Innehllsfrteckningsrubrik">
    <w:name w:val="TOC Heading"/>
    <w:basedOn w:val="Rubrik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Betoning">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krivning">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versikt">
    <w:name w:val="Document Map"/>
    <w:basedOn w:val="Normal"/>
    <w:link w:val="DokumentversiktChar"/>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iPriority w:val="99"/>
    <w:unhideWhenUsed/>
    <w:rsid w:val="00AA016B"/>
    <w:rPr>
      <w:rFonts w:ascii="Consolas" w:hAnsi="Consolas"/>
      <w:sz w:val="21"/>
      <w:szCs w:val="21"/>
      <w:lang w:val="de-DE"/>
    </w:rPr>
  </w:style>
  <w:style w:type="character" w:customStyle="1" w:styleId="OformateradtextChar">
    <w:name w:val="Oformaterad text Char"/>
    <w:link w:val="Oformateradtext"/>
    <w:uiPriority w:val="99"/>
    <w:rsid w:val="00AA016B"/>
    <w:rPr>
      <w:rFonts w:ascii="Consolas" w:hAnsi="Consolas"/>
      <w:sz w:val="21"/>
      <w:szCs w:val="21"/>
      <w:lang w:val="de-DE" w:eastAsia="de-DE"/>
    </w:rPr>
  </w:style>
  <w:style w:type="paragraph" w:styleId="Brdtext">
    <w:name w:val="Body Text"/>
    <w:basedOn w:val="Normal"/>
    <w:link w:val="BrdtextChar"/>
    <w:unhideWhenUs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ark">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rsid w:val="002D6E1A"/>
  </w:style>
  <w:style w:type="character" w:styleId="AnvndHyperlnk">
    <w:name w:val="FollowedHyperlink"/>
    <w:unhideWhenUs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rsid w:val="002D6E1A"/>
    <w:rPr>
      <w:rFonts w:ascii="Georgia" w:hAnsi="Georgia"/>
      <w:sz w:val="22"/>
      <w:szCs w:val="24"/>
      <w:lang w:eastAsia="de-DE"/>
    </w:rPr>
  </w:style>
  <w:style w:type="paragraph" w:styleId="Slutkommentar">
    <w:name w:val="endnote text"/>
    <w:basedOn w:val="Normal"/>
    <w:link w:val="SlutkommentarChar"/>
    <w:unhideWhenUsed/>
    <w:rsid w:val="002D6E1A"/>
    <w:rPr>
      <w:szCs w:val="20"/>
    </w:rPr>
  </w:style>
  <w:style w:type="character" w:customStyle="1" w:styleId="SlutkommentarChar">
    <w:name w:val="Slutkommentar Char"/>
    <w:link w:val="Slutkommentar"/>
    <w:rsid w:val="002D6E1A"/>
    <w:rPr>
      <w:rFonts w:ascii="Georgia" w:hAnsi="Georgia"/>
      <w:lang w:eastAsia="de-DE"/>
    </w:rPr>
  </w:style>
  <w:style w:type="paragraph" w:styleId="Numreradlista">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
    <w:link w:val="Liststyck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Slutkommentarsreferens">
    <w:name w:val="endnote reference"/>
    <w:unhideWhenUsed/>
    <w:rsid w:val="002D6E1A"/>
    <w:rPr>
      <w:vertAlign w:val="superscript"/>
    </w:rPr>
  </w:style>
  <w:style w:type="character" w:styleId="Platshlla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tabel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Rubrik5Char">
    <w:name w:val="Rubrik 5 Char"/>
    <w:aliases w:val="Questions Char7"/>
    <w:link w:val="Rubrik5"/>
    <w:rsid w:val="00E9344E"/>
    <w:rPr>
      <w:rFonts w:ascii="Georgia" w:hAnsi="Georgia"/>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Rubri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Rubrik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reradlist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Rubrik">
    <w:name w:val="Title"/>
    <w:basedOn w:val="Normal"/>
    <w:next w:val="Normal"/>
    <w:link w:val="Rubrik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Standardstycketeckensnit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Standardstycketeckensnitt"/>
    <w:link w:val="Questionstyle"/>
    <w:rsid w:val="008701E5"/>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sis.se/en/information-technology-office-machines/applications-of-information-technology/it-applications-in-banking/ss-401002015"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AB5ED-F1AF-450B-9FCF-6A112720E207}">
  <ds:schemaRefs>
    <ds:schemaRef ds:uri="http://schemas.openxmlformats.org/officeDocument/2006/bibliography"/>
  </ds:schemaRefs>
</ds:datastoreItem>
</file>

<file path=customXml/itemProps2.xml><?xml version="1.0" encoding="utf-8"?>
<ds:datastoreItem xmlns:ds="http://schemas.openxmlformats.org/officeDocument/2006/customXml" ds:itemID="{28E7AA2D-48D5-4997-986D-A8F83B37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8</Pages>
  <Words>2173</Words>
  <Characters>11520</Characters>
  <Application>Microsoft Office Word</Application>
  <DocSecurity>8</DocSecurity>
  <Lines>96</Lines>
  <Paragraphs>27</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ESEF CP</vt:lpstr>
      <vt:lpstr>Reply form for the ESEF CP</vt:lpstr>
      <vt:lpstr>20110000</vt:lpstr>
      <vt:lpstr>20110000</vt:lpstr>
      <vt:lpstr>20110000</vt:lpstr>
      <vt:lpstr>20110000</vt:lpstr>
    </vt:vector>
  </TitlesOfParts>
  <Company>ESMA</Company>
  <LinksUpToDate>false</LinksUpToDate>
  <CharactersWithSpaces>13666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Erikson Anna-Greta DFO/SF-Ö</cp:lastModifiedBy>
  <cp:revision>7</cp:revision>
  <cp:lastPrinted>2015-02-18T11:01:00Z</cp:lastPrinted>
  <dcterms:created xsi:type="dcterms:W3CDTF">2016-01-14T11:27:00Z</dcterms:created>
  <dcterms:modified xsi:type="dcterms:W3CDTF">2016-01-18T12:17:00Z</dcterms:modified>
</cp:coreProperties>
</file>