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81F" w:rsidRPr="00DB411A" w:rsidRDefault="006F081F" w:rsidP="006F081F">
      <w:pPr>
        <w:pStyle w:val="Default"/>
        <w:rPr>
          <w:rFonts w:ascii="Meta Offc Pro" w:hAnsi="Meta Offc Pro"/>
          <w:b/>
          <w:i/>
          <w:sz w:val="28"/>
          <w:lang w:val="en-US"/>
        </w:rPr>
      </w:pPr>
      <w:bookmarkStart w:id="0" w:name="_GoBack"/>
      <w:bookmarkEnd w:id="0"/>
      <w:r w:rsidRPr="00DB411A">
        <w:rPr>
          <w:rFonts w:ascii="Meta Offc Pro" w:hAnsi="Meta Offc Pro"/>
          <w:b/>
          <w:i/>
          <w:sz w:val="28"/>
          <w:lang w:val="en-US"/>
        </w:rPr>
        <w:t>Consultation Paper</w:t>
      </w:r>
    </w:p>
    <w:p w:rsidR="006F081F" w:rsidRDefault="006F081F" w:rsidP="006F081F">
      <w:pPr>
        <w:pStyle w:val="Default"/>
        <w:rPr>
          <w:rFonts w:ascii="Meta Offc Pro" w:hAnsi="Meta Offc Pro"/>
          <w:b/>
          <w:i/>
          <w:lang w:val="en-US"/>
        </w:rPr>
      </w:pPr>
      <w:r w:rsidRPr="006F081F">
        <w:rPr>
          <w:rFonts w:ascii="Meta Offc Pro" w:hAnsi="Meta Offc Pro"/>
          <w:b/>
          <w:i/>
          <w:lang w:val="en-US"/>
        </w:rPr>
        <w:t>Draft technical standards on access to data and aggregation and comparison of data across TR under Article 81 of EMIR</w:t>
      </w:r>
    </w:p>
    <w:p w:rsidR="006F081F" w:rsidRPr="006F081F" w:rsidRDefault="006F081F" w:rsidP="006F081F">
      <w:pPr>
        <w:pStyle w:val="Default"/>
        <w:rPr>
          <w:rFonts w:ascii="Meta Offc Pro" w:hAnsi="Meta Offc Pro" w:cs="Tahoma"/>
          <w:b/>
          <w:i/>
          <w:lang w:val="en-US"/>
        </w:rPr>
      </w:pPr>
    </w:p>
    <w:p w:rsidR="006363C4" w:rsidRDefault="006F081F" w:rsidP="00DF13B1">
      <w:pPr>
        <w:autoSpaceDE w:val="0"/>
        <w:autoSpaceDN w:val="0"/>
        <w:adjustRightInd w:val="0"/>
        <w:spacing w:after="0" w:line="240" w:lineRule="auto"/>
        <w:jc w:val="both"/>
        <w:rPr>
          <w:rFonts w:ascii="Meta Offc Pro" w:hAnsi="Meta Offc Pro" w:cs="Tahoma"/>
          <w:b/>
          <w:color w:val="000000"/>
          <w:lang w:val="en-US"/>
        </w:rPr>
      </w:pPr>
      <w:r>
        <w:rPr>
          <w:rFonts w:ascii="Meta Offc Pro" w:hAnsi="Meta Offc Pro" w:cs="Tahoma"/>
          <w:b/>
          <w:color w:val="000000"/>
          <w:lang w:val="en-US"/>
        </w:rPr>
        <w:t>KDPW_TR</w:t>
      </w:r>
      <w:r w:rsidR="006363C4">
        <w:rPr>
          <w:rFonts w:ascii="Meta Offc Pro" w:hAnsi="Meta Offc Pro" w:cs="Tahoma"/>
          <w:b/>
          <w:color w:val="000000"/>
          <w:lang w:val="en-US"/>
        </w:rPr>
        <w:t>, 2016-02-01</w:t>
      </w:r>
    </w:p>
    <w:p w:rsidR="006363C4" w:rsidRDefault="006363C4" w:rsidP="00DF13B1">
      <w:pPr>
        <w:autoSpaceDE w:val="0"/>
        <w:autoSpaceDN w:val="0"/>
        <w:adjustRightInd w:val="0"/>
        <w:spacing w:after="0" w:line="240" w:lineRule="auto"/>
        <w:jc w:val="both"/>
        <w:rPr>
          <w:rFonts w:ascii="Meta Offc Pro" w:hAnsi="Meta Offc Pro" w:cs="Tahoma"/>
          <w:b/>
          <w:color w:val="000000"/>
          <w:lang w:val="en-US"/>
        </w:rPr>
      </w:pPr>
    </w:p>
    <w:p w:rsidR="006F081F" w:rsidRDefault="006F081F" w:rsidP="00DF13B1">
      <w:pPr>
        <w:autoSpaceDE w:val="0"/>
        <w:autoSpaceDN w:val="0"/>
        <w:adjustRightInd w:val="0"/>
        <w:spacing w:after="0" w:line="240" w:lineRule="auto"/>
        <w:jc w:val="both"/>
        <w:rPr>
          <w:rFonts w:ascii="Meta Offc Pro" w:hAnsi="Meta Offc Pro" w:cs="Tahoma"/>
          <w:b/>
          <w:color w:val="000000"/>
          <w:lang w:val="en-US"/>
        </w:rPr>
      </w:pPr>
    </w:p>
    <w:p w:rsidR="006363C4" w:rsidRDefault="00832901" w:rsidP="00DF13B1">
      <w:pPr>
        <w:autoSpaceDE w:val="0"/>
        <w:autoSpaceDN w:val="0"/>
        <w:adjustRightInd w:val="0"/>
        <w:spacing w:after="0" w:line="240" w:lineRule="auto"/>
        <w:jc w:val="both"/>
        <w:rPr>
          <w:rFonts w:ascii="Meta Offc Pro" w:hAnsi="Meta Offc Pro" w:cs="Tahoma"/>
          <w:b/>
          <w:color w:val="000000"/>
          <w:lang w:val="en-US"/>
        </w:rPr>
      </w:pPr>
      <w:r>
        <w:rPr>
          <w:rFonts w:ascii="Meta Offc Pro" w:hAnsi="Meta Offc Pro" w:cs="Tahoma"/>
          <w:b/>
          <w:color w:val="000000"/>
          <w:lang w:val="en-US"/>
        </w:rPr>
        <w:t>General C</w:t>
      </w:r>
      <w:r w:rsidR="006363C4">
        <w:rPr>
          <w:rFonts w:ascii="Meta Offc Pro" w:hAnsi="Meta Offc Pro" w:cs="Tahoma"/>
          <w:b/>
          <w:color w:val="000000"/>
          <w:lang w:val="en-US"/>
        </w:rPr>
        <w:t>omments</w:t>
      </w:r>
    </w:p>
    <w:p w:rsidR="006363C4" w:rsidRPr="006F081F" w:rsidRDefault="006363C4" w:rsidP="006363C4">
      <w:pPr>
        <w:autoSpaceDE w:val="0"/>
        <w:autoSpaceDN w:val="0"/>
        <w:adjustRightInd w:val="0"/>
        <w:spacing w:after="0" w:line="240" w:lineRule="auto"/>
        <w:rPr>
          <w:rFonts w:ascii="Arial" w:hAnsi="Arial" w:cs="Arial"/>
          <w:color w:val="000000"/>
          <w:sz w:val="24"/>
          <w:szCs w:val="24"/>
          <w:lang w:val="en-US"/>
        </w:rPr>
      </w:pPr>
    </w:p>
    <w:p w:rsidR="006363C4" w:rsidRPr="006F081F" w:rsidRDefault="006363C4" w:rsidP="006363C4">
      <w:pPr>
        <w:autoSpaceDE w:val="0"/>
        <w:autoSpaceDN w:val="0"/>
        <w:adjustRightInd w:val="0"/>
        <w:spacing w:after="0" w:line="240" w:lineRule="auto"/>
        <w:rPr>
          <w:rFonts w:ascii="Arial" w:hAnsi="Arial" w:cs="Arial"/>
          <w:sz w:val="24"/>
          <w:szCs w:val="24"/>
          <w:lang w:val="en-US"/>
        </w:rPr>
      </w:pPr>
    </w:p>
    <w:p w:rsidR="00CE63E8" w:rsidRDefault="006363C4" w:rsidP="00832901">
      <w:pPr>
        <w:pStyle w:val="Default"/>
        <w:ind w:firstLine="708"/>
        <w:jc w:val="both"/>
        <w:rPr>
          <w:rFonts w:ascii="Meta Offc Pro" w:hAnsi="Meta Offc Pro" w:cs="Tahoma"/>
          <w:lang w:val="en-US"/>
        </w:rPr>
      </w:pPr>
      <w:r w:rsidRPr="006363C4">
        <w:rPr>
          <w:rFonts w:ascii="Meta Offc Pro" w:hAnsi="Meta Offc Pro" w:cs="Tahoma"/>
          <w:lang w:val="en-US"/>
        </w:rPr>
        <w:t>Publishing the Consultati</w:t>
      </w:r>
      <w:r w:rsidRPr="006363C4">
        <w:rPr>
          <w:rFonts w:ascii="Meta Offc Pro" w:hAnsi="Meta Offc Pro" w:cs="Tahoma"/>
          <w:sz w:val="20"/>
          <w:lang w:val="en-US"/>
        </w:rPr>
        <w:t>on</w:t>
      </w:r>
      <w:r w:rsidRPr="006363C4">
        <w:rPr>
          <w:rFonts w:ascii="Meta Offc Pro" w:hAnsi="Meta Offc Pro" w:cs="Tahoma"/>
          <w:lang w:val="en-US"/>
        </w:rPr>
        <w:t xml:space="preserve"> Paper</w:t>
      </w:r>
      <w:r>
        <w:rPr>
          <w:rFonts w:ascii="Meta Offc Pro" w:hAnsi="Meta Offc Pro" w:cs="Tahoma"/>
          <w:lang w:val="en-US"/>
        </w:rPr>
        <w:t xml:space="preserve"> on “</w:t>
      </w:r>
      <w:r w:rsidRPr="006363C4">
        <w:rPr>
          <w:rFonts w:ascii="Meta Offc Pro" w:hAnsi="Meta Offc Pro" w:cs="Tahoma"/>
          <w:sz w:val="22"/>
          <w:szCs w:val="22"/>
          <w:lang w:val="en-US"/>
        </w:rPr>
        <w:t xml:space="preserve">Review </w:t>
      </w:r>
      <w:r w:rsidRPr="006363C4">
        <w:rPr>
          <w:rFonts w:ascii="Meta Offc Pro" w:hAnsi="Meta Offc Pro"/>
          <w:bCs/>
          <w:sz w:val="22"/>
          <w:szCs w:val="22"/>
          <w:lang w:val="en-US"/>
        </w:rPr>
        <w:t>of the EMIR Technical Standards on data access and operational standards for comparison and aggregation of data</w:t>
      </w:r>
      <w:r>
        <w:rPr>
          <w:rFonts w:ascii="Meta Offc Pro" w:hAnsi="Meta Offc Pro"/>
          <w:bCs/>
          <w:lang w:val="en-US"/>
        </w:rPr>
        <w:t xml:space="preserve">” will have a significant impact on previous </w:t>
      </w:r>
      <w:r w:rsidR="00170558">
        <w:rPr>
          <w:rFonts w:ascii="Meta Offc Pro" w:hAnsi="Meta Offc Pro"/>
          <w:bCs/>
          <w:lang w:val="en-US"/>
        </w:rPr>
        <w:t xml:space="preserve">proposals and </w:t>
      </w:r>
      <w:r>
        <w:rPr>
          <w:rFonts w:ascii="Meta Offc Pro" w:hAnsi="Meta Offc Pro"/>
          <w:bCs/>
          <w:lang w:val="en-US"/>
        </w:rPr>
        <w:t xml:space="preserve">agreements between TRs and ESMA concerning TRACE project. We </w:t>
      </w:r>
      <w:r w:rsidR="008F1040">
        <w:rPr>
          <w:rFonts w:ascii="Meta Offc Pro" w:hAnsi="Meta Offc Pro"/>
          <w:bCs/>
          <w:lang w:val="en-US"/>
        </w:rPr>
        <w:t>realize</w:t>
      </w:r>
      <w:r>
        <w:rPr>
          <w:rFonts w:ascii="Meta Offc Pro" w:hAnsi="Meta Offc Pro"/>
          <w:bCs/>
          <w:lang w:val="en-US"/>
        </w:rPr>
        <w:t xml:space="preserve"> </w:t>
      </w:r>
      <w:r w:rsidRPr="006363C4">
        <w:rPr>
          <w:rFonts w:ascii="Meta Offc Pro" w:hAnsi="Meta Offc Pro" w:cs="Tahoma"/>
          <w:sz w:val="22"/>
          <w:szCs w:val="22"/>
          <w:lang w:val="en-US"/>
        </w:rPr>
        <w:t xml:space="preserve">that the feedback to this consultation </w:t>
      </w:r>
      <w:r>
        <w:rPr>
          <w:rFonts w:ascii="Meta Offc Pro" w:hAnsi="Meta Offc Pro" w:cs="Tahoma"/>
          <w:lang w:val="en-US"/>
        </w:rPr>
        <w:t>might also</w:t>
      </w:r>
      <w:r w:rsidRPr="006363C4">
        <w:rPr>
          <w:rFonts w:ascii="Meta Offc Pro" w:hAnsi="Meta Offc Pro" w:cs="Tahoma"/>
          <w:sz w:val="22"/>
          <w:szCs w:val="22"/>
          <w:lang w:val="en-US"/>
        </w:rPr>
        <w:t xml:space="preserve"> result in change</w:t>
      </w:r>
      <w:r>
        <w:rPr>
          <w:rFonts w:ascii="Meta Offc Pro" w:hAnsi="Meta Offc Pro" w:cs="Tahoma"/>
          <w:lang w:val="en-US"/>
        </w:rPr>
        <w:t>s</w:t>
      </w:r>
      <w:r w:rsidRPr="006363C4">
        <w:rPr>
          <w:rFonts w:ascii="Meta Offc Pro" w:hAnsi="Meta Offc Pro" w:cs="Tahoma"/>
          <w:sz w:val="22"/>
          <w:szCs w:val="22"/>
          <w:lang w:val="en-US"/>
        </w:rPr>
        <w:t xml:space="preserve"> to </w:t>
      </w:r>
      <w:r>
        <w:rPr>
          <w:rFonts w:ascii="Meta Offc Pro" w:hAnsi="Meta Offc Pro" w:cs="Tahoma"/>
          <w:lang w:val="en-US"/>
        </w:rPr>
        <w:t xml:space="preserve">TRACE </w:t>
      </w:r>
      <w:r w:rsidRPr="006363C4">
        <w:rPr>
          <w:rFonts w:ascii="Meta Offc Pro" w:hAnsi="Meta Offc Pro" w:cs="Tahoma"/>
          <w:sz w:val="22"/>
          <w:szCs w:val="22"/>
          <w:lang w:val="en-US"/>
        </w:rPr>
        <w:t>specification</w:t>
      </w:r>
      <w:r>
        <w:rPr>
          <w:rFonts w:ascii="Meta Offc Pro" w:hAnsi="Meta Offc Pro" w:cs="Tahoma"/>
          <w:lang w:val="en-US"/>
        </w:rPr>
        <w:t xml:space="preserve"> </w:t>
      </w:r>
      <w:r w:rsidR="00170558">
        <w:rPr>
          <w:rFonts w:ascii="Meta Offc Pro" w:hAnsi="Meta Offc Pro" w:cs="Tahoma"/>
          <w:lang w:val="en-US"/>
        </w:rPr>
        <w:t xml:space="preserve">which might cause obstacles for the TRACE </w:t>
      </w:r>
      <w:r w:rsidR="00BF38A3">
        <w:rPr>
          <w:rFonts w:ascii="Meta Offc Pro" w:hAnsi="Meta Offc Pro" w:cs="Tahoma"/>
          <w:lang w:val="en-US"/>
        </w:rPr>
        <w:t>implementation</w:t>
      </w:r>
      <w:r w:rsidR="00170558">
        <w:rPr>
          <w:rFonts w:ascii="Meta Offc Pro" w:hAnsi="Meta Offc Pro" w:cs="Tahoma"/>
          <w:lang w:val="en-US"/>
        </w:rPr>
        <w:t>.</w:t>
      </w:r>
      <w:r w:rsidR="00BF38A3">
        <w:rPr>
          <w:rFonts w:ascii="Meta Offc Pro" w:hAnsi="Meta Offc Pro" w:cs="Tahoma"/>
          <w:lang w:val="en-US"/>
        </w:rPr>
        <w:t xml:space="preserve"> This consultation causes a lot of uncertainty regarding data access for regulators for TRs, in particular</w:t>
      </w:r>
      <w:r w:rsidR="00832901">
        <w:rPr>
          <w:rFonts w:ascii="Meta Offc Pro" w:hAnsi="Meta Offc Pro" w:cs="Tahoma"/>
          <w:lang w:val="en-US"/>
        </w:rPr>
        <w:t xml:space="preserve"> </w:t>
      </w:r>
      <w:r w:rsidR="00BF38A3">
        <w:rPr>
          <w:rFonts w:ascii="Meta Offc Pro" w:hAnsi="Meta Offc Pro" w:cs="Tahoma"/>
          <w:lang w:val="en-US"/>
        </w:rPr>
        <w:t xml:space="preserve">the relation between the review </w:t>
      </w:r>
      <w:r w:rsidR="008F1040">
        <w:rPr>
          <w:rFonts w:ascii="Meta Offc Pro" w:hAnsi="Meta Offc Pro" w:cs="Tahoma"/>
          <w:lang w:val="en-US"/>
        </w:rPr>
        <w:t xml:space="preserve">proposal </w:t>
      </w:r>
      <w:r w:rsidR="00BF38A3">
        <w:rPr>
          <w:rFonts w:ascii="Meta Offc Pro" w:hAnsi="Meta Offc Pro" w:cs="Tahoma"/>
          <w:lang w:val="en-US"/>
        </w:rPr>
        <w:t xml:space="preserve">and the TRACE project. While TRACE was planned to cover around 30 NCAs through 1 connection (with ESMA), this regulation shall be applied to </w:t>
      </w:r>
      <w:r w:rsidR="00A37CB0">
        <w:rPr>
          <w:rFonts w:ascii="Meta Offc Pro" w:hAnsi="Meta Offc Pro" w:cs="Tahoma"/>
          <w:lang w:val="en-US"/>
        </w:rPr>
        <w:t>ALL</w:t>
      </w:r>
      <w:r w:rsidR="00BF38A3">
        <w:rPr>
          <w:rFonts w:ascii="Meta Offc Pro" w:hAnsi="Meta Offc Pro" w:cs="Tahoma"/>
          <w:lang w:val="en-US"/>
        </w:rPr>
        <w:t xml:space="preserve"> regulators and it indicates creating</w:t>
      </w:r>
      <w:r w:rsidR="00A37CB0">
        <w:rPr>
          <w:rFonts w:ascii="Meta Offc Pro" w:hAnsi="Meta Offc Pro" w:cs="Tahoma"/>
          <w:lang w:val="en-US"/>
        </w:rPr>
        <w:t xml:space="preserve"> a</w:t>
      </w:r>
      <w:r w:rsidR="00BF38A3">
        <w:rPr>
          <w:rFonts w:ascii="Meta Offc Pro" w:hAnsi="Meta Offc Pro" w:cs="Tahoma"/>
          <w:lang w:val="en-US"/>
        </w:rPr>
        <w:t xml:space="preserve"> number of </w:t>
      </w:r>
      <w:r w:rsidR="00A37CB0">
        <w:rPr>
          <w:rFonts w:ascii="Meta Offc Pro" w:hAnsi="Meta Offc Pro" w:cs="Tahoma"/>
          <w:lang w:val="en-US"/>
        </w:rPr>
        <w:t xml:space="preserve">SFTP </w:t>
      </w:r>
      <w:r w:rsidR="00BF38A3">
        <w:rPr>
          <w:rFonts w:ascii="Meta Offc Pro" w:hAnsi="Meta Offc Pro" w:cs="Tahoma"/>
          <w:lang w:val="en-US"/>
        </w:rPr>
        <w:t>connections betwe</w:t>
      </w:r>
      <w:r w:rsidR="00A37CB0">
        <w:rPr>
          <w:rFonts w:ascii="Meta Offc Pro" w:hAnsi="Meta Offc Pro" w:cs="Tahoma"/>
          <w:lang w:val="en-US"/>
        </w:rPr>
        <w:t xml:space="preserve">en repositories and regulators. There is also many other discrepancies, which we believe must be explained, before any TR can start changing their system to meet the </w:t>
      </w:r>
      <w:r w:rsidR="008F1040">
        <w:rPr>
          <w:rFonts w:ascii="Meta Offc Pro" w:hAnsi="Meta Offc Pro" w:cs="Tahoma"/>
          <w:lang w:val="en-US"/>
        </w:rPr>
        <w:t xml:space="preserve">proposed regulatory </w:t>
      </w:r>
      <w:r w:rsidR="00A37CB0">
        <w:rPr>
          <w:rFonts w:ascii="Meta Offc Pro" w:hAnsi="Meta Offc Pro" w:cs="Tahoma"/>
          <w:lang w:val="en-US"/>
        </w:rPr>
        <w:t>requirements.</w:t>
      </w:r>
      <w:r w:rsidR="009C1147">
        <w:rPr>
          <w:rFonts w:ascii="Meta Offc Pro" w:hAnsi="Meta Offc Pro" w:cs="Tahoma"/>
          <w:lang w:val="en-US"/>
        </w:rPr>
        <w:t xml:space="preserve"> To allow regulators harmonized data access</w:t>
      </w:r>
      <w:r w:rsidR="008F1040">
        <w:rPr>
          <w:rFonts w:ascii="Meta Offc Pro" w:hAnsi="Meta Offc Pro" w:cs="Tahoma"/>
          <w:lang w:val="en-US"/>
        </w:rPr>
        <w:t>,</w:t>
      </w:r>
      <w:r w:rsidR="009C1147">
        <w:rPr>
          <w:rFonts w:ascii="Meta Offc Pro" w:hAnsi="Meta Offc Pro" w:cs="Tahoma"/>
          <w:lang w:val="en-US"/>
        </w:rPr>
        <w:t xml:space="preserve"> </w:t>
      </w:r>
      <w:r w:rsidR="009C1147" w:rsidRPr="009C1147">
        <w:rPr>
          <w:rFonts w:ascii="Meta Offc Pro" w:hAnsi="Meta Offc Pro" w:cs="Tahoma"/>
          <w:lang w:val="en-US"/>
        </w:rPr>
        <w:t xml:space="preserve">ESMA and all TRs </w:t>
      </w:r>
      <w:r w:rsidR="009C1147">
        <w:rPr>
          <w:rFonts w:ascii="Meta Offc Pro" w:hAnsi="Meta Offc Pro" w:cs="Tahoma"/>
          <w:lang w:val="en-US"/>
        </w:rPr>
        <w:t xml:space="preserve">shall </w:t>
      </w:r>
      <w:r w:rsidR="009C1147" w:rsidRPr="009C1147">
        <w:rPr>
          <w:rFonts w:ascii="Meta Offc Pro" w:hAnsi="Meta Offc Pro" w:cs="Tahoma"/>
          <w:lang w:val="en-US"/>
        </w:rPr>
        <w:t>work</w:t>
      </w:r>
      <w:r w:rsidR="009C1147">
        <w:rPr>
          <w:rFonts w:ascii="Meta Offc Pro" w:hAnsi="Meta Offc Pro" w:cs="Tahoma"/>
          <w:lang w:val="en-US"/>
        </w:rPr>
        <w:t xml:space="preserve"> together </w:t>
      </w:r>
      <w:r w:rsidR="009C1147" w:rsidRPr="009C1147">
        <w:rPr>
          <w:rFonts w:ascii="Meta Offc Pro" w:hAnsi="Meta Offc Pro" w:cs="Tahoma"/>
          <w:lang w:val="en-US"/>
        </w:rPr>
        <w:t>to a complete and final specification</w:t>
      </w:r>
      <w:r w:rsidR="009C1147">
        <w:rPr>
          <w:rFonts w:ascii="Meta Offc Pro" w:hAnsi="Meta Offc Pro" w:cs="Tahoma"/>
          <w:lang w:val="en-US"/>
        </w:rPr>
        <w:t xml:space="preserve"> for TRACE, and this should be in line with what is required in changes proposed in this consulted review. </w:t>
      </w:r>
      <w:r w:rsidR="009C1147" w:rsidRPr="009C1147">
        <w:rPr>
          <w:rFonts w:ascii="Meta Offc Pro" w:hAnsi="Meta Offc Pro" w:cs="Tahoma"/>
          <w:lang w:val="en-US"/>
        </w:rPr>
        <w:t xml:space="preserve"> </w:t>
      </w:r>
    </w:p>
    <w:p w:rsidR="008F1040" w:rsidRDefault="0030078F" w:rsidP="00832901">
      <w:pPr>
        <w:pStyle w:val="Default"/>
        <w:ind w:firstLine="708"/>
        <w:jc w:val="both"/>
        <w:rPr>
          <w:rFonts w:ascii="Meta Offc Pro" w:hAnsi="Meta Offc Pro" w:cs="Tahoma"/>
          <w:lang w:val="en-US"/>
        </w:rPr>
      </w:pPr>
      <w:r>
        <w:rPr>
          <w:rFonts w:ascii="Meta Offc Pro" w:hAnsi="Meta Offc Pro" w:cs="Tahoma"/>
          <w:lang w:val="en-US"/>
        </w:rPr>
        <w:t>All TRs are willing to cooperate and support regulators with what is required, but</w:t>
      </w:r>
      <w:r w:rsidR="00CE63E8">
        <w:rPr>
          <w:rFonts w:ascii="Meta Offc Pro" w:hAnsi="Meta Offc Pro" w:cs="Tahoma"/>
          <w:lang w:val="en-US"/>
        </w:rPr>
        <w:t>,</w:t>
      </w:r>
      <w:r>
        <w:rPr>
          <w:rFonts w:ascii="Meta Offc Pro" w:hAnsi="Meta Offc Pro" w:cs="Tahoma"/>
          <w:lang w:val="en-US"/>
        </w:rPr>
        <w:t xml:space="preserve"> to achieve </w:t>
      </w:r>
      <w:r w:rsidR="00CE63E8">
        <w:rPr>
          <w:rFonts w:ascii="Meta Offc Pro" w:hAnsi="Meta Offc Pro" w:cs="Tahoma"/>
          <w:lang w:val="en-US"/>
        </w:rPr>
        <w:t>this goal,</w:t>
      </w:r>
      <w:r>
        <w:rPr>
          <w:rFonts w:ascii="Meta Offc Pro" w:hAnsi="Meta Offc Pro" w:cs="Tahoma"/>
          <w:lang w:val="en-US"/>
        </w:rPr>
        <w:t xml:space="preserve"> those requirements have to be </w:t>
      </w:r>
      <w:r w:rsidR="008F1040">
        <w:rPr>
          <w:rFonts w:ascii="Meta Offc Pro" w:hAnsi="Meta Offc Pro" w:cs="Tahoma"/>
          <w:lang w:val="en-US"/>
        </w:rPr>
        <w:t xml:space="preserve">clear, </w:t>
      </w:r>
      <w:r>
        <w:rPr>
          <w:rFonts w:ascii="Meta Offc Pro" w:hAnsi="Meta Offc Pro" w:cs="Tahoma"/>
          <w:lang w:val="en-US"/>
        </w:rPr>
        <w:t>accurate, consistent and realistic, so that every TR will interpret them in the same manner and has a chance to implement them in required time.</w:t>
      </w:r>
      <w:r w:rsidR="00CE63E8">
        <w:rPr>
          <w:rFonts w:ascii="Meta Offc Pro" w:hAnsi="Meta Offc Pro" w:cs="Tahoma"/>
          <w:lang w:val="en-US"/>
        </w:rPr>
        <w:t xml:space="preserve"> Repositories already have experience in inter TR projects implementation; there is a process of reconciliation </w:t>
      </w:r>
      <w:r w:rsidR="00CE7034">
        <w:rPr>
          <w:rFonts w:ascii="Meta Offc Pro" w:hAnsi="Meta Offc Pro" w:cs="Tahoma"/>
          <w:lang w:val="en-US"/>
        </w:rPr>
        <w:t>established</w:t>
      </w:r>
      <w:r w:rsidR="00CE63E8">
        <w:rPr>
          <w:rFonts w:ascii="Meta Offc Pro" w:hAnsi="Meta Offc Pro" w:cs="Tahoma"/>
          <w:lang w:val="en-US"/>
        </w:rPr>
        <w:t xml:space="preserve"> between all</w:t>
      </w:r>
      <w:r w:rsidR="00A86978">
        <w:rPr>
          <w:rFonts w:ascii="Meta Offc Pro" w:hAnsi="Meta Offc Pro" w:cs="Tahoma"/>
          <w:lang w:val="en-US"/>
        </w:rPr>
        <w:t xml:space="preserve"> six</w:t>
      </w:r>
      <w:r w:rsidR="00CE63E8">
        <w:rPr>
          <w:rFonts w:ascii="Meta Offc Pro" w:hAnsi="Meta Offc Pro" w:cs="Tahoma"/>
          <w:lang w:val="en-US"/>
        </w:rPr>
        <w:t xml:space="preserve"> TRs serving millions of reports every day. We believe the experience gathered while implementing Inter TR reconciliation should now be used for data access harmonization. This can only be successful if repositories’ comments and suggestions are taken into considerations. </w:t>
      </w:r>
    </w:p>
    <w:p w:rsidR="008F1040" w:rsidRDefault="00AC289D" w:rsidP="00832901">
      <w:pPr>
        <w:pStyle w:val="Default"/>
        <w:ind w:firstLine="708"/>
        <w:jc w:val="both"/>
        <w:rPr>
          <w:rFonts w:ascii="Meta Offc Pro" w:hAnsi="Meta Offc Pro" w:cs="Tahoma"/>
          <w:lang w:val="en-US"/>
        </w:rPr>
      </w:pPr>
      <w:r>
        <w:rPr>
          <w:rFonts w:ascii="Meta Offc Pro" w:hAnsi="Meta Offc Pro" w:cs="Tahoma"/>
          <w:lang w:val="en-US"/>
        </w:rPr>
        <w:t xml:space="preserve">We consider the proposed time for implementation (3 months after publication) as much too challenging. The IT projects of that complexity require much more time for building proper specification, implementation and testing. That project will involve multiple participants: </w:t>
      </w:r>
      <w:r w:rsidR="008F1040">
        <w:rPr>
          <w:rFonts w:ascii="Meta Offc Pro" w:hAnsi="Meta Offc Pro" w:cs="Tahoma"/>
          <w:lang w:val="en-US"/>
        </w:rPr>
        <w:t xml:space="preserve">6 </w:t>
      </w:r>
      <w:r>
        <w:rPr>
          <w:rFonts w:ascii="Meta Offc Pro" w:hAnsi="Meta Offc Pro" w:cs="Tahoma"/>
          <w:lang w:val="en-US"/>
        </w:rPr>
        <w:t>TRs</w:t>
      </w:r>
      <w:r w:rsidR="00F67DCB">
        <w:rPr>
          <w:rFonts w:ascii="Meta Offc Pro" w:hAnsi="Meta Offc Pro" w:cs="Tahoma"/>
          <w:lang w:val="en-US"/>
        </w:rPr>
        <w:t xml:space="preserve"> and</w:t>
      </w:r>
      <w:r>
        <w:rPr>
          <w:rFonts w:ascii="Meta Offc Pro" w:hAnsi="Meta Offc Pro" w:cs="Tahoma"/>
          <w:lang w:val="en-US"/>
        </w:rPr>
        <w:t xml:space="preserve"> </w:t>
      </w:r>
      <w:r w:rsidR="008F1040">
        <w:rPr>
          <w:rFonts w:ascii="Meta Offc Pro" w:hAnsi="Meta Offc Pro" w:cs="Tahoma"/>
          <w:lang w:val="en-US"/>
        </w:rPr>
        <w:t xml:space="preserve">several </w:t>
      </w:r>
      <w:r>
        <w:rPr>
          <w:rFonts w:ascii="Meta Offc Pro" w:hAnsi="Meta Offc Pro" w:cs="Tahoma"/>
          <w:lang w:val="en-US"/>
        </w:rPr>
        <w:t xml:space="preserve">authorities and to achieve full compatibility and harmonization we </w:t>
      </w:r>
      <w:r w:rsidR="00F67DCB">
        <w:rPr>
          <w:rFonts w:ascii="Meta Offc Pro" w:hAnsi="Meta Offc Pro" w:cs="Tahoma"/>
          <w:lang w:val="en-US"/>
        </w:rPr>
        <w:t xml:space="preserve">would </w:t>
      </w:r>
      <w:r>
        <w:rPr>
          <w:rFonts w:ascii="Meta Offc Pro" w:hAnsi="Meta Offc Pro" w:cs="Tahoma"/>
          <w:lang w:val="en-US"/>
        </w:rPr>
        <w:t xml:space="preserve">expect </w:t>
      </w:r>
      <w:r w:rsidR="008F1040">
        <w:rPr>
          <w:rFonts w:ascii="Meta Offc Pro" w:hAnsi="Meta Offc Pro" w:cs="Tahoma"/>
          <w:lang w:val="en-US"/>
        </w:rPr>
        <w:t xml:space="preserve">minimum </w:t>
      </w:r>
      <w:r>
        <w:rPr>
          <w:rFonts w:ascii="Meta Offc Pro" w:hAnsi="Meta Offc Pro" w:cs="Tahoma"/>
          <w:lang w:val="en-US"/>
        </w:rPr>
        <w:t>9-12 months for delivery</w:t>
      </w:r>
      <w:r w:rsidR="00F74687">
        <w:rPr>
          <w:rFonts w:ascii="Meta Offc Pro" w:hAnsi="Meta Offc Pro" w:cs="Tahoma"/>
          <w:lang w:val="en-US"/>
        </w:rPr>
        <w:t xml:space="preserve">, as it was </w:t>
      </w:r>
      <w:r w:rsidR="00F74687">
        <w:rPr>
          <w:rFonts w:ascii="Meta Offc Pro" w:hAnsi="Meta Offc Pro" w:cs="Tahoma"/>
          <w:lang w:val="en-US"/>
        </w:rPr>
        <w:lastRenderedPageBreak/>
        <w:t>previously stated in bilateral consultations with ESMA</w:t>
      </w:r>
      <w:r>
        <w:rPr>
          <w:rFonts w:ascii="Meta Offc Pro" w:hAnsi="Meta Offc Pro" w:cs="Tahoma"/>
          <w:lang w:val="en-US"/>
        </w:rPr>
        <w:t>. Testing phase itself would require</w:t>
      </w:r>
      <w:r w:rsidR="008F1040">
        <w:rPr>
          <w:rFonts w:ascii="Meta Offc Pro" w:hAnsi="Meta Offc Pro" w:cs="Tahoma"/>
          <w:lang w:val="en-US"/>
        </w:rPr>
        <w:t xml:space="preserve"> at least</w:t>
      </w:r>
      <w:r>
        <w:rPr>
          <w:rFonts w:ascii="Meta Offc Pro" w:hAnsi="Meta Offc Pro" w:cs="Tahoma"/>
          <w:lang w:val="en-US"/>
        </w:rPr>
        <w:t xml:space="preserve"> 3 moths time. </w:t>
      </w:r>
      <w:r w:rsidR="00770E4E">
        <w:rPr>
          <w:rFonts w:ascii="Meta Offc Pro" w:hAnsi="Meta Offc Pro" w:cs="Tahoma"/>
          <w:lang w:val="en-US"/>
        </w:rPr>
        <w:t xml:space="preserve">However, the more exact time for delivery could be only discussed after full functional specification is published. </w:t>
      </w:r>
    </w:p>
    <w:p w:rsidR="009C1147" w:rsidRDefault="008F1040" w:rsidP="00832901">
      <w:pPr>
        <w:pStyle w:val="Default"/>
        <w:ind w:firstLine="708"/>
        <w:jc w:val="both"/>
        <w:rPr>
          <w:rFonts w:ascii="Meta Offc Pro" w:hAnsi="Meta Offc Pro" w:cs="Tahoma"/>
          <w:lang w:val="en-US"/>
        </w:rPr>
      </w:pPr>
      <w:r>
        <w:rPr>
          <w:rFonts w:ascii="Meta Offc Pro" w:hAnsi="Meta Offc Pro" w:cs="Tahoma"/>
          <w:lang w:val="en-US"/>
        </w:rPr>
        <w:t>A</w:t>
      </w:r>
      <w:r w:rsidR="00AC289D">
        <w:rPr>
          <w:rFonts w:ascii="Meta Offc Pro" w:hAnsi="Meta Offc Pro" w:cs="Tahoma"/>
          <w:lang w:val="en-US"/>
        </w:rPr>
        <w:t>s proposed by TRs for TRACE</w:t>
      </w:r>
      <w:r>
        <w:rPr>
          <w:rFonts w:ascii="Meta Offc Pro" w:hAnsi="Meta Offc Pro" w:cs="Tahoma"/>
          <w:lang w:val="en-US"/>
        </w:rPr>
        <w:t xml:space="preserve"> project</w:t>
      </w:r>
      <w:r w:rsidR="00AC289D">
        <w:rPr>
          <w:rFonts w:ascii="Meta Offc Pro" w:hAnsi="Meta Offc Pro" w:cs="Tahoma"/>
          <w:lang w:val="en-US"/>
        </w:rPr>
        <w:t>, we would suggest setting phased timeframes for delivery of th</w:t>
      </w:r>
      <w:r>
        <w:rPr>
          <w:rFonts w:ascii="Meta Offc Pro" w:hAnsi="Meta Offc Pro" w:cs="Tahoma"/>
          <w:lang w:val="en-US"/>
        </w:rPr>
        <w:t>e proposed</w:t>
      </w:r>
      <w:r w:rsidR="00AC289D">
        <w:rPr>
          <w:rFonts w:ascii="Meta Offc Pro" w:hAnsi="Meta Offc Pro" w:cs="Tahoma"/>
          <w:lang w:val="en-US"/>
        </w:rPr>
        <w:t xml:space="preserve"> functionalities: standard (recurrent) reports first, communication as phase 2 and ad-hoc reports (those would require more time for testing and implementation) as phase 3. </w:t>
      </w:r>
      <w:r w:rsidR="00F67DCB">
        <w:rPr>
          <w:rFonts w:ascii="Meta Offc Pro" w:hAnsi="Meta Offc Pro" w:cs="Tahoma"/>
          <w:lang w:val="en-US"/>
        </w:rPr>
        <w:t xml:space="preserve">That way, authorities could start using harmonized data earlier (from standard reports) and TRs would have sufficient time to deliver other functionalities. </w:t>
      </w:r>
      <w:r w:rsidR="00AC289D">
        <w:rPr>
          <w:rFonts w:ascii="Meta Offc Pro" w:hAnsi="Meta Offc Pro" w:cs="Tahoma"/>
          <w:lang w:val="en-US"/>
        </w:rPr>
        <w:t>Setting unrealistic deadlines for requirements can cause unnecessary confusion and disorder that will have to be amended after start date</w:t>
      </w:r>
      <w:r w:rsidR="00874D47">
        <w:rPr>
          <w:rFonts w:ascii="Meta Offc Pro" w:hAnsi="Meta Offc Pro" w:cs="Tahoma"/>
          <w:lang w:val="en-US"/>
        </w:rPr>
        <w:t>, which will only make additional costs for all participants</w:t>
      </w:r>
      <w:r>
        <w:rPr>
          <w:rFonts w:ascii="Meta Offc Pro" w:hAnsi="Meta Offc Pro" w:cs="Tahoma"/>
          <w:lang w:val="en-US"/>
        </w:rPr>
        <w:t xml:space="preserve">, costs that </w:t>
      </w:r>
      <w:r w:rsidR="00874D47">
        <w:rPr>
          <w:rFonts w:ascii="Meta Offc Pro" w:hAnsi="Meta Offc Pro" w:cs="Tahoma"/>
          <w:lang w:val="en-US"/>
        </w:rPr>
        <w:t>could be avoided.</w:t>
      </w:r>
      <w:r w:rsidR="00AC289D">
        <w:rPr>
          <w:rFonts w:ascii="Meta Offc Pro" w:hAnsi="Meta Offc Pro" w:cs="Tahoma"/>
          <w:lang w:val="en-US"/>
        </w:rPr>
        <w:t xml:space="preserve"> </w:t>
      </w:r>
      <w:r w:rsidR="007E30BA">
        <w:rPr>
          <w:rFonts w:ascii="Meta Offc Pro" w:hAnsi="Meta Offc Pro" w:cs="Tahoma"/>
          <w:lang w:val="en-US"/>
        </w:rPr>
        <w:t>We also believe the implementation timelines should be adjusted to implementation of new RTS, which will also be significant for TRs in terms of available IT and human resources.</w:t>
      </w:r>
    </w:p>
    <w:p w:rsidR="008370FB" w:rsidRDefault="008370FB" w:rsidP="00832901">
      <w:pPr>
        <w:pStyle w:val="Default"/>
        <w:ind w:firstLine="708"/>
        <w:jc w:val="both"/>
        <w:rPr>
          <w:rFonts w:ascii="Meta Offc Pro" w:hAnsi="Meta Offc Pro" w:cs="Tahoma"/>
          <w:lang w:val="en-US"/>
        </w:rPr>
      </w:pPr>
    </w:p>
    <w:p w:rsidR="006363C4" w:rsidRDefault="006363C4" w:rsidP="00DF13B1">
      <w:pPr>
        <w:autoSpaceDE w:val="0"/>
        <w:autoSpaceDN w:val="0"/>
        <w:adjustRightInd w:val="0"/>
        <w:spacing w:after="0" w:line="240" w:lineRule="auto"/>
        <w:jc w:val="both"/>
        <w:rPr>
          <w:rFonts w:ascii="Meta Offc Pro" w:hAnsi="Meta Offc Pro" w:cs="Tahoma"/>
          <w:b/>
          <w:color w:val="000000"/>
          <w:lang w:val="en-US"/>
        </w:rPr>
      </w:pPr>
    </w:p>
    <w:p w:rsidR="00C2525E" w:rsidRDefault="00FE14C3" w:rsidP="00DF13B1">
      <w:pPr>
        <w:autoSpaceDE w:val="0"/>
        <w:autoSpaceDN w:val="0"/>
        <w:adjustRightInd w:val="0"/>
        <w:spacing w:after="0" w:line="240" w:lineRule="auto"/>
        <w:jc w:val="both"/>
        <w:rPr>
          <w:rFonts w:ascii="Meta Offc Pro" w:hAnsi="Meta Offc Pro" w:cs="Tahoma"/>
          <w:b/>
          <w:color w:val="000000"/>
          <w:lang w:val="en-US"/>
        </w:rPr>
      </w:pPr>
      <w:r>
        <w:rPr>
          <w:rFonts w:ascii="Meta Offc Pro" w:hAnsi="Meta Offc Pro" w:cs="Tahoma"/>
          <w:b/>
          <w:color w:val="000000"/>
          <w:lang w:val="en-US"/>
        </w:rPr>
        <w:t xml:space="preserve">   </w:t>
      </w:r>
    </w:p>
    <w:p w:rsidR="00BE0115" w:rsidRPr="00614B15" w:rsidRDefault="00BE0115" w:rsidP="00DF13B1">
      <w:pPr>
        <w:autoSpaceDE w:val="0"/>
        <w:autoSpaceDN w:val="0"/>
        <w:adjustRightInd w:val="0"/>
        <w:spacing w:after="0" w:line="240" w:lineRule="auto"/>
        <w:jc w:val="both"/>
        <w:rPr>
          <w:rFonts w:ascii="Meta Offc Pro" w:hAnsi="Meta Offc Pro" w:cs="Tahoma"/>
          <w:b/>
          <w:color w:val="000000"/>
          <w:lang w:val="en-US"/>
        </w:rPr>
      </w:pPr>
      <w:r w:rsidRPr="00614B15">
        <w:rPr>
          <w:rFonts w:ascii="Meta Offc Pro" w:hAnsi="Meta Offc Pro" w:cs="Tahoma"/>
          <w:b/>
          <w:color w:val="000000"/>
          <w:lang w:val="en-US"/>
        </w:rPr>
        <w:t xml:space="preserve">Q1. </w:t>
      </w:r>
    </w:p>
    <w:p w:rsidR="00BE0115" w:rsidRPr="00614B15" w:rsidRDefault="00BE0115" w:rsidP="00DF13B1">
      <w:pPr>
        <w:autoSpaceDE w:val="0"/>
        <w:autoSpaceDN w:val="0"/>
        <w:adjustRightInd w:val="0"/>
        <w:spacing w:after="0" w:line="240" w:lineRule="auto"/>
        <w:jc w:val="both"/>
        <w:rPr>
          <w:rFonts w:ascii="Meta Offc Pro" w:hAnsi="Meta Offc Pro"/>
          <w:b/>
          <w:bCs/>
          <w:lang w:val="en-US"/>
        </w:rPr>
      </w:pPr>
      <w:r w:rsidRPr="00614B15">
        <w:rPr>
          <w:rFonts w:ascii="Meta Offc Pro" w:hAnsi="Meta Offc Pro"/>
          <w:b/>
          <w:bCs/>
          <w:lang w:val="en-US"/>
        </w:rPr>
        <w:t>Do you foresee any technical issues with the establishment of secure FTP connections between trade repositories and authorities? What are the cost implications of the establishment of secure FTP connections? What other practical difficulties, if any, do you foresee? Please elaborate.</w:t>
      </w:r>
    </w:p>
    <w:p w:rsidR="00BE0115" w:rsidRPr="00614B15" w:rsidRDefault="00BE0115" w:rsidP="00DF13B1">
      <w:pPr>
        <w:autoSpaceDE w:val="0"/>
        <w:autoSpaceDN w:val="0"/>
        <w:adjustRightInd w:val="0"/>
        <w:spacing w:after="0" w:line="240" w:lineRule="auto"/>
        <w:jc w:val="both"/>
        <w:rPr>
          <w:rFonts w:ascii="Meta Offc Pro" w:hAnsi="Meta Offc Pro" w:cs="Tahoma"/>
          <w:b/>
          <w:color w:val="000000"/>
          <w:lang w:val="en-US"/>
        </w:rPr>
      </w:pPr>
    </w:p>
    <w:p w:rsidR="00A07741" w:rsidRDefault="00A07741" w:rsidP="001D5CEB">
      <w:pPr>
        <w:ind w:firstLine="708"/>
        <w:jc w:val="both"/>
        <w:rPr>
          <w:rFonts w:ascii="Meta Offc Pro" w:hAnsi="Meta Offc Pro" w:cs="Tahoma"/>
          <w:lang w:val="en-US"/>
        </w:rPr>
      </w:pPr>
      <w:r w:rsidRPr="00A07741">
        <w:rPr>
          <w:rFonts w:ascii="Meta Offc Pro" w:hAnsi="Meta Offc Pro" w:cs="Tahoma"/>
          <w:lang w:val="en-US"/>
        </w:rPr>
        <w:t xml:space="preserve">We do not </w:t>
      </w:r>
      <w:r w:rsidR="003754A7" w:rsidRPr="00A07741">
        <w:rPr>
          <w:rFonts w:ascii="Meta Offc Pro" w:hAnsi="Meta Offc Pro" w:cs="Tahoma"/>
          <w:lang w:val="en-US"/>
        </w:rPr>
        <w:t>expect</w:t>
      </w:r>
      <w:r w:rsidRPr="00A07741">
        <w:rPr>
          <w:rFonts w:ascii="Meta Offc Pro" w:hAnsi="Meta Offc Pro" w:cs="Tahoma"/>
          <w:lang w:val="en-US"/>
        </w:rPr>
        <w:t xml:space="preserve"> any technical issues with establishment of SFTP between TR and </w:t>
      </w:r>
      <w:r w:rsidR="00C551B4" w:rsidRPr="00A07741">
        <w:rPr>
          <w:rFonts w:ascii="Meta Offc Pro" w:hAnsi="Meta Offc Pro" w:cs="Tahoma"/>
          <w:lang w:val="en-US"/>
        </w:rPr>
        <w:t>authorities;</w:t>
      </w:r>
      <w:r w:rsidRPr="00A07741">
        <w:rPr>
          <w:rFonts w:ascii="Meta Offc Pro" w:hAnsi="Meta Offc Pro" w:cs="Tahoma"/>
          <w:lang w:val="en-US"/>
        </w:rPr>
        <w:t xml:space="preserve"> however we do not recommend us</w:t>
      </w:r>
      <w:r w:rsidR="00C87084">
        <w:rPr>
          <w:rFonts w:ascii="Meta Offc Pro" w:hAnsi="Meta Offc Pro" w:cs="Tahoma"/>
          <w:lang w:val="en-US"/>
        </w:rPr>
        <w:t>ing</w:t>
      </w:r>
      <w:r w:rsidRPr="00A07741">
        <w:rPr>
          <w:rFonts w:ascii="Meta Offc Pro" w:hAnsi="Meta Offc Pro" w:cs="Tahoma"/>
          <w:lang w:val="en-US"/>
        </w:rPr>
        <w:t xml:space="preserve"> SFTP for communication purposes. Secure FTP is a good </w:t>
      </w:r>
      <w:r>
        <w:rPr>
          <w:rFonts w:ascii="Meta Offc Pro" w:hAnsi="Meta Offc Pro" w:cs="Tahoma"/>
          <w:lang w:val="en-US"/>
        </w:rPr>
        <w:t>tool</w:t>
      </w:r>
      <w:r w:rsidRPr="00A07741">
        <w:rPr>
          <w:rFonts w:ascii="Meta Offc Pro" w:hAnsi="Meta Offc Pro" w:cs="Tahoma"/>
          <w:lang w:val="en-US"/>
        </w:rPr>
        <w:t xml:space="preserve"> for delivering reports</w:t>
      </w:r>
      <w:r>
        <w:rPr>
          <w:rFonts w:ascii="Meta Offc Pro" w:hAnsi="Meta Offc Pro" w:cs="Tahoma"/>
          <w:lang w:val="en-US"/>
        </w:rPr>
        <w:t xml:space="preserve">, </w:t>
      </w:r>
      <w:r w:rsidRPr="00A07741">
        <w:rPr>
          <w:rFonts w:ascii="Meta Offc Pro" w:hAnsi="Meta Offc Pro" w:cs="Tahoma"/>
          <w:lang w:val="en-US"/>
        </w:rPr>
        <w:t>but</w:t>
      </w:r>
      <w:r>
        <w:rPr>
          <w:rFonts w:ascii="Meta Offc Pro" w:hAnsi="Meta Offc Pro" w:cs="Tahoma"/>
          <w:lang w:val="en-US"/>
        </w:rPr>
        <w:t xml:space="preserve"> for communication we </w:t>
      </w:r>
      <w:r w:rsidR="001D5CEB">
        <w:rPr>
          <w:rFonts w:ascii="Meta Offc Pro" w:hAnsi="Meta Offc Pro" w:cs="Tahoma"/>
          <w:lang w:val="en-US"/>
        </w:rPr>
        <w:t>recommend</w:t>
      </w:r>
      <w:r w:rsidRPr="00A07741">
        <w:rPr>
          <w:rFonts w:ascii="Meta Offc Pro" w:hAnsi="Meta Offc Pro" w:cs="Tahoma"/>
          <w:lang w:val="en-US"/>
        </w:rPr>
        <w:t xml:space="preserve"> </w:t>
      </w:r>
      <w:r>
        <w:rPr>
          <w:rFonts w:ascii="Meta Offc Pro" w:hAnsi="Meta Offc Pro" w:cs="Tahoma"/>
          <w:lang w:val="en-US"/>
        </w:rPr>
        <w:t xml:space="preserve">using a </w:t>
      </w:r>
      <w:r w:rsidRPr="00A07741">
        <w:rPr>
          <w:rFonts w:ascii="Meta Offc Pro" w:hAnsi="Meta Offc Pro" w:cs="Tahoma"/>
          <w:lang w:val="en-US"/>
        </w:rPr>
        <w:t xml:space="preserve">messaging protocol, for example MQ, </w:t>
      </w:r>
      <w:r>
        <w:rPr>
          <w:rFonts w:ascii="Meta Offc Pro" w:hAnsi="Meta Offc Pro" w:cs="Tahoma"/>
          <w:lang w:val="en-US"/>
        </w:rPr>
        <w:t xml:space="preserve">which </w:t>
      </w:r>
      <w:r w:rsidRPr="00A07741">
        <w:rPr>
          <w:rFonts w:ascii="Meta Offc Pro" w:hAnsi="Meta Offc Pro" w:cs="Tahoma"/>
          <w:lang w:val="en-US"/>
        </w:rPr>
        <w:t xml:space="preserve">is </w:t>
      </w:r>
      <w:r>
        <w:rPr>
          <w:rFonts w:ascii="Meta Offc Pro" w:hAnsi="Meta Offc Pro" w:cs="Tahoma"/>
          <w:lang w:val="en-US"/>
        </w:rPr>
        <w:t>designed</w:t>
      </w:r>
      <w:r w:rsidRPr="00A07741">
        <w:rPr>
          <w:rFonts w:ascii="Meta Offc Pro" w:hAnsi="Meta Offc Pro" w:cs="Tahoma"/>
          <w:lang w:val="en-US"/>
        </w:rPr>
        <w:t xml:space="preserve"> to support the request and response messaging.</w:t>
      </w:r>
      <w:r>
        <w:rPr>
          <w:rFonts w:ascii="Meta Offc Pro" w:hAnsi="Meta Offc Pro" w:cs="Tahoma"/>
          <w:lang w:val="en-US"/>
        </w:rPr>
        <w:t xml:space="preserve"> Queries and all the response messages, such as query validation confirmation and </w:t>
      </w:r>
      <w:r w:rsidR="001D5CEB">
        <w:rPr>
          <w:rFonts w:ascii="Meta Offc Pro" w:hAnsi="Meta Offc Pro" w:cs="Tahoma"/>
          <w:lang w:val="en-US"/>
        </w:rPr>
        <w:t>d</w:t>
      </w:r>
      <w:r>
        <w:rPr>
          <w:rFonts w:ascii="Meta Offc Pro" w:hAnsi="Meta Offc Pro" w:cs="Tahoma"/>
          <w:lang w:val="en-US"/>
        </w:rPr>
        <w:t xml:space="preserve">ata delivery to SFTP confirmation </w:t>
      </w:r>
      <w:r w:rsidR="001D5CEB">
        <w:rPr>
          <w:rFonts w:ascii="Meta Offc Pro" w:hAnsi="Meta Offc Pro" w:cs="Tahoma"/>
          <w:lang w:val="en-US"/>
        </w:rPr>
        <w:t>should</w:t>
      </w:r>
      <w:r>
        <w:rPr>
          <w:rFonts w:ascii="Meta Offc Pro" w:hAnsi="Meta Offc Pro" w:cs="Tahoma"/>
          <w:lang w:val="en-US"/>
        </w:rPr>
        <w:t xml:space="preserve"> be sent by MQ, data outputs – results of query </w:t>
      </w:r>
      <w:r w:rsidR="001D5CEB">
        <w:rPr>
          <w:rFonts w:ascii="Meta Offc Pro" w:hAnsi="Meta Offc Pro" w:cs="Tahoma"/>
          <w:lang w:val="en-US"/>
        </w:rPr>
        <w:t>could</w:t>
      </w:r>
      <w:r>
        <w:rPr>
          <w:rFonts w:ascii="Meta Offc Pro" w:hAnsi="Meta Offc Pro" w:cs="Tahoma"/>
          <w:lang w:val="en-US"/>
        </w:rPr>
        <w:t xml:space="preserve"> be delivered via STFP connection to the specified, accessed only by an authority </w:t>
      </w:r>
      <w:r w:rsidR="00C675C0">
        <w:rPr>
          <w:rFonts w:ascii="Meta Offc Pro" w:hAnsi="Meta Offc Pro" w:cs="Tahoma"/>
          <w:lang w:val="en-US"/>
        </w:rPr>
        <w:t xml:space="preserve">(encrypted) </w:t>
      </w:r>
      <w:r>
        <w:rPr>
          <w:rFonts w:ascii="Meta Offc Pro" w:hAnsi="Meta Offc Pro" w:cs="Tahoma"/>
          <w:lang w:val="en-US"/>
        </w:rPr>
        <w:t>folder.</w:t>
      </w:r>
      <w:r w:rsidR="00C551B4">
        <w:rPr>
          <w:rFonts w:ascii="Meta Offc Pro" w:hAnsi="Meta Offc Pro" w:cs="Tahoma"/>
          <w:lang w:val="en-US"/>
        </w:rPr>
        <w:t xml:space="preserve"> </w:t>
      </w:r>
      <w:r w:rsidR="00C72F99">
        <w:rPr>
          <w:rFonts w:ascii="Meta Offc Pro" w:hAnsi="Meta Offc Pro" w:cs="Tahoma"/>
          <w:lang w:val="en-US"/>
        </w:rPr>
        <w:t xml:space="preserve">MQs are designed to serve multiple participants, and the rule FIFO (first in first out) is used, which allows TR to reply for the queries in the exact order they come in. For SFTP connection those mechanisms would have to be delivered by TR as a part of </w:t>
      </w:r>
      <w:r w:rsidR="001D5CEB">
        <w:rPr>
          <w:rFonts w:ascii="Meta Offc Pro" w:hAnsi="Meta Offc Pro" w:cs="Tahoma"/>
          <w:lang w:val="en-US"/>
        </w:rPr>
        <w:t xml:space="preserve">the </w:t>
      </w:r>
      <w:r w:rsidR="00C72F99">
        <w:rPr>
          <w:rFonts w:ascii="Meta Offc Pro" w:hAnsi="Meta Offc Pro" w:cs="Tahoma"/>
          <w:lang w:val="en-US"/>
        </w:rPr>
        <w:t xml:space="preserve">service.  </w:t>
      </w:r>
    </w:p>
    <w:p w:rsidR="00823E7A" w:rsidRDefault="00823E7A" w:rsidP="00A07741">
      <w:pPr>
        <w:jc w:val="both"/>
        <w:rPr>
          <w:rFonts w:ascii="Meta Offc Pro" w:hAnsi="Meta Offc Pro" w:cs="Tahoma"/>
          <w:lang w:val="en-US"/>
        </w:rPr>
      </w:pPr>
    </w:p>
    <w:p w:rsidR="00CC4B5D" w:rsidRPr="00614B15" w:rsidRDefault="00BE0115" w:rsidP="00DF13B1">
      <w:pPr>
        <w:jc w:val="both"/>
        <w:rPr>
          <w:rFonts w:ascii="Meta Offc Pro" w:hAnsi="Meta Offc Pro" w:cs="Tahoma"/>
          <w:b/>
          <w:color w:val="000000"/>
          <w:lang w:val="en-US"/>
        </w:rPr>
      </w:pPr>
      <w:r w:rsidRPr="00614B15">
        <w:rPr>
          <w:rFonts w:ascii="Meta Offc Pro" w:hAnsi="Meta Offc Pro" w:cs="Tahoma"/>
          <w:b/>
          <w:color w:val="000000"/>
          <w:lang w:val="en-US"/>
        </w:rPr>
        <w:t>Q2.</w:t>
      </w:r>
    </w:p>
    <w:p w:rsidR="00BE0115" w:rsidRPr="00D40B67" w:rsidRDefault="00BE0115" w:rsidP="00DF13B1">
      <w:pPr>
        <w:jc w:val="both"/>
        <w:rPr>
          <w:rFonts w:ascii="Meta Offc Pro" w:hAnsi="Meta Offc Pro"/>
          <w:b/>
          <w:bCs/>
          <w:lang w:val="en-US"/>
        </w:rPr>
      </w:pPr>
      <w:r w:rsidRPr="00614B15">
        <w:rPr>
          <w:rFonts w:ascii="Meta Offc Pro" w:hAnsi="Meta Offc Pro"/>
          <w:b/>
          <w:bCs/>
          <w:lang w:val="en-US"/>
        </w:rPr>
        <w:t xml:space="preserve">Do you foresee any technical issues with the above mentioned data exchange supported by ISO 20022 methodology? Do you foresee any cost implication from the establishment of </w:t>
      </w:r>
      <w:r w:rsidR="00F43496" w:rsidRPr="00614B15">
        <w:rPr>
          <w:rFonts w:ascii="Meta Offc Pro" w:hAnsi="Meta Offc Pro"/>
          <w:b/>
          <w:bCs/>
          <w:lang w:val="en-US"/>
        </w:rPr>
        <w:lastRenderedPageBreak/>
        <w:t>standardized</w:t>
      </w:r>
      <w:r w:rsidRPr="00614B15">
        <w:rPr>
          <w:rFonts w:ascii="Meta Offc Pro" w:hAnsi="Meta Offc Pro"/>
          <w:b/>
          <w:bCs/>
          <w:lang w:val="en-US"/>
        </w:rPr>
        <w:t xml:space="preserve"> data exchange? Do you foresee any additional benefit from establishing data exchange supported by ISO 20022 methodology? </w:t>
      </w:r>
      <w:r w:rsidRPr="00D40B67">
        <w:rPr>
          <w:rFonts w:ascii="Meta Offc Pro" w:hAnsi="Meta Offc Pro"/>
          <w:b/>
          <w:bCs/>
          <w:lang w:val="en-US"/>
        </w:rPr>
        <w:t>Please elaborate.</w:t>
      </w:r>
    </w:p>
    <w:p w:rsidR="00C95A34" w:rsidRPr="005911B1" w:rsidRDefault="00C95A34" w:rsidP="001D5CEB">
      <w:pPr>
        <w:ind w:firstLine="708"/>
        <w:jc w:val="both"/>
        <w:rPr>
          <w:rFonts w:ascii="Meta Offc Pro" w:hAnsi="Meta Offc Pro"/>
          <w:lang w:val="en-US"/>
        </w:rPr>
      </w:pPr>
      <w:r w:rsidRPr="005911B1">
        <w:rPr>
          <w:rFonts w:ascii="Meta Offc Pro" w:hAnsi="Meta Offc Pro"/>
          <w:lang w:val="en-US"/>
        </w:rPr>
        <w:t>XML is designed for messages, therefore we support the idea of using that protocol for communication – query/response, but we do not support the idea of using it for outputs</w:t>
      </w:r>
      <w:r w:rsidR="001D5CEB">
        <w:rPr>
          <w:rFonts w:ascii="Meta Offc Pro" w:hAnsi="Meta Offc Pro"/>
          <w:lang w:val="en-US"/>
        </w:rPr>
        <w:t xml:space="preserve"> delivery</w:t>
      </w:r>
      <w:r w:rsidRPr="005911B1">
        <w:rPr>
          <w:rFonts w:ascii="Meta Offc Pro" w:hAnsi="Meta Offc Pro"/>
          <w:lang w:val="en-US"/>
        </w:rPr>
        <w:t>.</w:t>
      </w:r>
    </w:p>
    <w:p w:rsidR="00853E10" w:rsidRDefault="00D40B67" w:rsidP="001D5CEB">
      <w:pPr>
        <w:ind w:firstLine="708"/>
        <w:jc w:val="both"/>
        <w:rPr>
          <w:rFonts w:ascii="Meta Offc Pro" w:hAnsi="Meta Offc Pro"/>
          <w:lang w:val="en-US"/>
        </w:rPr>
      </w:pPr>
      <w:r w:rsidRPr="005911B1">
        <w:rPr>
          <w:rFonts w:ascii="Meta Offc Pro" w:hAnsi="Meta Offc Pro"/>
          <w:lang w:val="en-US"/>
        </w:rPr>
        <w:t xml:space="preserve">XML allows </w:t>
      </w:r>
      <w:r w:rsidR="005911B1" w:rsidRPr="005911B1">
        <w:rPr>
          <w:rFonts w:ascii="Meta Offc Pro" w:hAnsi="Meta Offc Pro"/>
          <w:lang w:val="en-US"/>
        </w:rPr>
        <w:t>standardizing</w:t>
      </w:r>
      <w:r w:rsidRPr="005911B1">
        <w:rPr>
          <w:rFonts w:ascii="Meta Offc Pro" w:hAnsi="Meta Offc Pro"/>
          <w:lang w:val="en-US"/>
        </w:rPr>
        <w:t xml:space="preserve"> data and is a good tool for validation, however one should consider </w:t>
      </w:r>
      <w:r w:rsidR="001D5CEB">
        <w:rPr>
          <w:rFonts w:ascii="Meta Offc Pro" w:hAnsi="Meta Offc Pro"/>
          <w:lang w:val="en-US"/>
        </w:rPr>
        <w:t>whether</w:t>
      </w:r>
      <w:r w:rsidRPr="005911B1">
        <w:rPr>
          <w:rFonts w:ascii="Meta Offc Pro" w:hAnsi="Meta Offc Pro"/>
          <w:lang w:val="en-US"/>
        </w:rPr>
        <w:t xml:space="preserve"> data submitted and kept by TRs really need</w:t>
      </w:r>
      <w:r w:rsidR="001D5CEB">
        <w:rPr>
          <w:rFonts w:ascii="Meta Offc Pro" w:hAnsi="Meta Offc Pro"/>
          <w:lang w:val="en-US"/>
        </w:rPr>
        <w:t>s</w:t>
      </w:r>
      <w:r w:rsidRPr="005911B1">
        <w:rPr>
          <w:rFonts w:ascii="Meta Offc Pro" w:hAnsi="Meta Offc Pro"/>
          <w:lang w:val="en-US"/>
        </w:rPr>
        <w:t xml:space="preserve"> validation on a high level. Each TR already implemented lev</w:t>
      </w:r>
      <w:r w:rsidR="00C95A34" w:rsidRPr="005911B1">
        <w:rPr>
          <w:rFonts w:ascii="Meta Offc Pro" w:hAnsi="Meta Offc Pro"/>
          <w:lang w:val="en-US"/>
        </w:rPr>
        <w:t>el 2 validations, so the quality of data is now at possibly high level. One harmoniz</w:t>
      </w:r>
      <w:r w:rsidR="00853E10">
        <w:rPr>
          <w:rFonts w:ascii="Meta Offc Pro" w:hAnsi="Meta Offc Pro"/>
          <w:lang w:val="en-US"/>
        </w:rPr>
        <w:t>ed across all TRs file would serve</w:t>
      </w:r>
      <w:r w:rsidR="00C95A34" w:rsidRPr="005911B1">
        <w:rPr>
          <w:rFonts w:ascii="Meta Offc Pro" w:hAnsi="Meta Offc Pro"/>
          <w:lang w:val="en-US"/>
        </w:rPr>
        <w:t xml:space="preserve"> th</w:t>
      </w:r>
      <w:r w:rsidR="00853E10">
        <w:rPr>
          <w:rFonts w:ascii="Meta Offc Pro" w:hAnsi="Meta Offc Pro"/>
          <w:lang w:val="en-US"/>
        </w:rPr>
        <w:t>e</w:t>
      </w:r>
      <w:r w:rsidR="00C95A34" w:rsidRPr="005911B1">
        <w:rPr>
          <w:rFonts w:ascii="Meta Offc Pro" w:hAnsi="Meta Offc Pro"/>
          <w:lang w:val="en-US"/>
        </w:rPr>
        <w:t xml:space="preserve"> purpose. </w:t>
      </w:r>
      <w:r w:rsidR="00853E10">
        <w:rPr>
          <w:rFonts w:ascii="Meta Offc Pro" w:hAnsi="Meta Offc Pro"/>
          <w:lang w:val="en-US"/>
        </w:rPr>
        <w:t>Such a solution</w:t>
      </w:r>
      <w:r w:rsidR="00C95A34" w:rsidRPr="005911B1">
        <w:rPr>
          <w:rFonts w:ascii="Meta Offc Pro" w:hAnsi="Meta Offc Pro"/>
          <w:lang w:val="en-US"/>
        </w:rPr>
        <w:t xml:space="preserve"> does work for reconciliation </w:t>
      </w:r>
      <w:r w:rsidR="00853E10" w:rsidRPr="005911B1">
        <w:rPr>
          <w:rFonts w:ascii="Meta Offc Pro" w:hAnsi="Meta Offc Pro"/>
          <w:lang w:val="en-US"/>
        </w:rPr>
        <w:t>process</w:t>
      </w:r>
      <w:r w:rsidR="00853E10">
        <w:rPr>
          <w:rFonts w:ascii="Meta Offc Pro" w:hAnsi="Meta Offc Pro"/>
          <w:lang w:val="en-US"/>
        </w:rPr>
        <w:t>; serving communication between all 6 TRs</w:t>
      </w:r>
      <w:r w:rsidR="00C95A34" w:rsidRPr="005911B1">
        <w:rPr>
          <w:rFonts w:ascii="Meta Offc Pro" w:hAnsi="Meta Offc Pro"/>
          <w:lang w:val="en-US"/>
        </w:rPr>
        <w:t xml:space="preserve">. </w:t>
      </w:r>
    </w:p>
    <w:p w:rsidR="00D40B67" w:rsidRPr="005911B1" w:rsidRDefault="00853E10" w:rsidP="00853E10">
      <w:pPr>
        <w:ind w:firstLine="708"/>
        <w:jc w:val="both"/>
        <w:rPr>
          <w:rFonts w:ascii="Meta Offc Pro" w:hAnsi="Meta Offc Pro"/>
          <w:lang w:val="en-US"/>
        </w:rPr>
      </w:pPr>
      <w:r>
        <w:rPr>
          <w:rFonts w:ascii="Meta Offc Pro" w:hAnsi="Meta Offc Pro"/>
          <w:lang w:val="en-US"/>
        </w:rPr>
        <w:t>M</w:t>
      </w:r>
      <w:r w:rsidR="00C95A34" w:rsidRPr="005911B1">
        <w:rPr>
          <w:rFonts w:ascii="Meta Offc Pro" w:hAnsi="Meta Offc Pro"/>
          <w:lang w:val="en-US"/>
        </w:rPr>
        <w:t>ore</w:t>
      </w:r>
      <w:r w:rsidR="00D40B67" w:rsidRPr="005911B1">
        <w:rPr>
          <w:rFonts w:ascii="Meta Offc Pro" w:hAnsi="Meta Offc Pro"/>
          <w:lang w:val="en-US"/>
        </w:rPr>
        <w:t xml:space="preserve"> information with regard to the XML output validation that will be included in the schema</w:t>
      </w:r>
      <w:r>
        <w:rPr>
          <w:rFonts w:ascii="Meta Offc Pro" w:hAnsi="Meta Offc Pro"/>
          <w:lang w:val="en-US"/>
        </w:rPr>
        <w:t xml:space="preserve"> is required</w:t>
      </w:r>
      <w:r w:rsidR="00D40B67" w:rsidRPr="005911B1">
        <w:rPr>
          <w:rFonts w:ascii="Meta Offc Pro" w:hAnsi="Meta Offc Pro"/>
          <w:lang w:val="en-US"/>
        </w:rPr>
        <w:t xml:space="preserve">. Each TR </w:t>
      </w:r>
      <w:r w:rsidR="00C95A34" w:rsidRPr="005911B1">
        <w:rPr>
          <w:rFonts w:ascii="Meta Offc Pro" w:hAnsi="Meta Offc Pro"/>
          <w:lang w:val="en-US"/>
        </w:rPr>
        <w:t xml:space="preserve">already </w:t>
      </w:r>
      <w:r w:rsidR="00D40B67" w:rsidRPr="005911B1">
        <w:rPr>
          <w:rFonts w:ascii="Meta Offc Pro" w:hAnsi="Meta Offc Pro"/>
          <w:lang w:val="en-US"/>
        </w:rPr>
        <w:t>hold</w:t>
      </w:r>
      <w:r w:rsidR="00C95A34" w:rsidRPr="005911B1">
        <w:rPr>
          <w:rFonts w:ascii="Meta Offc Pro" w:hAnsi="Meta Offc Pro"/>
          <w:lang w:val="en-US"/>
        </w:rPr>
        <w:t>s</w:t>
      </w:r>
      <w:r w:rsidR="00D40B67" w:rsidRPr="005911B1">
        <w:rPr>
          <w:rFonts w:ascii="Meta Offc Pro" w:hAnsi="Meta Offc Pro"/>
          <w:lang w:val="en-US"/>
        </w:rPr>
        <w:t xml:space="preserve"> data accepted under differing validation rules, i.e. pre-Level 1, post-Level 1 but pre-Level 2, post-Leve</w:t>
      </w:r>
      <w:r w:rsidR="00C95A34" w:rsidRPr="005911B1">
        <w:rPr>
          <w:rFonts w:ascii="Meta Offc Pro" w:hAnsi="Meta Offc Pro"/>
          <w:lang w:val="en-US"/>
        </w:rPr>
        <w:t xml:space="preserve">l 2 under current RTS, new RTS. Building one XML schema serving all those sets of validation would result in the schema that serves pre-L1 validation rules, which means – almost all fields optional, but then, is there any sense in using XML? </w:t>
      </w:r>
    </w:p>
    <w:p w:rsidR="00E07C30" w:rsidRDefault="00C95A34" w:rsidP="00853E10">
      <w:pPr>
        <w:ind w:firstLine="708"/>
        <w:jc w:val="both"/>
        <w:rPr>
          <w:rFonts w:ascii="Meta Offc Pro" w:hAnsi="Meta Offc Pro"/>
          <w:lang w:val="en-US"/>
        </w:rPr>
      </w:pPr>
      <w:r w:rsidRPr="00C95A34">
        <w:rPr>
          <w:rFonts w:ascii="Meta Offc Pro" w:hAnsi="Meta Offc Pro"/>
          <w:lang w:val="en-US"/>
        </w:rPr>
        <w:t xml:space="preserve">Another feature </w:t>
      </w:r>
      <w:r>
        <w:rPr>
          <w:rFonts w:ascii="Meta Offc Pro" w:hAnsi="Meta Offc Pro"/>
          <w:lang w:val="en-US"/>
        </w:rPr>
        <w:t xml:space="preserve">of XML files </w:t>
      </w:r>
      <w:r w:rsidRPr="00C95A34">
        <w:rPr>
          <w:rFonts w:ascii="Meta Offc Pro" w:hAnsi="Meta Offc Pro"/>
          <w:lang w:val="en-US"/>
        </w:rPr>
        <w:t xml:space="preserve">to </w:t>
      </w:r>
      <w:r w:rsidR="00853E10">
        <w:rPr>
          <w:rFonts w:ascii="Meta Offc Pro" w:hAnsi="Meta Offc Pro"/>
          <w:lang w:val="en-US"/>
        </w:rPr>
        <w:t>be considered</w:t>
      </w:r>
      <w:r w:rsidRPr="00C95A34">
        <w:rPr>
          <w:rFonts w:ascii="Meta Offc Pro" w:hAnsi="Meta Offc Pro"/>
          <w:lang w:val="en-US"/>
        </w:rPr>
        <w:t xml:space="preserve"> is </w:t>
      </w:r>
      <w:r w:rsidR="00853E10">
        <w:rPr>
          <w:rFonts w:ascii="Meta Offc Pro" w:hAnsi="Meta Offc Pro"/>
          <w:lang w:val="en-US"/>
        </w:rPr>
        <w:t>data file</w:t>
      </w:r>
      <w:r w:rsidRPr="00C95A34">
        <w:rPr>
          <w:rFonts w:ascii="Meta Offc Pro" w:hAnsi="Meta Offc Pro"/>
          <w:lang w:val="en-US"/>
        </w:rPr>
        <w:t xml:space="preserve"> sizes. </w:t>
      </w:r>
      <w:r w:rsidR="00E07C30">
        <w:rPr>
          <w:rFonts w:ascii="Meta Offc Pro" w:hAnsi="Meta Offc Pro"/>
          <w:lang w:val="en-US"/>
        </w:rPr>
        <w:t>Our experience with data delivered to authorities is that XML files are a 3-4 times bigger than files containing exactly the same information, but saved as CSV</w:t>
      </w:r>
      <w:r w:rsidR="00F74687">
        <w:rPr>
          <w:rFonts w:ascii="Meta Offc Pro" w:hAnsi="Meta Offc Pro"/>
          <w:lang w:val="en-US"/>
        </w:rPr>
        <w:t xml:space="preserve"> file</w:t>
      </w:r>
      <w:r w:rsidR="00E07C30">
        <w:rPr>
          <w:rFonts w:ascii="Meta Offc Pro" w:hAnsi="Meta Offc Pro"/>
          <w:lang w:val="en-US"/>
        </w:rPr>
        <w:t xml:space="preserve">. Obviously data outputs for authorities are large sized files from nature, as regulators have access to millions of records. We believe this should also be considered when choosing the appropriate file type as it will have impact on costs of keeping the output files, both for TRs and regulators. </w:t>
      </w:r>
      <w:r w:rsidR="00061FC0">
        <w:rPr>
          <w:rFonts w:ascii="Meta Offc Pro" w:hAnsi="Meta Offc Pro"/>
          <w:lang w:val="en-US"/>
        </w:rPr>
        <w:t xml:space="preserve">For XML files (if that would be the choice) we strongly recommend some </w:t>
      </w:r>
      <w:r w:rsidR="00853E10">
        <w:rPr>
          <w:rFonts w:ascii="Meta Offc Pro" w:hAnsi="Meta Offc Pro"/>
          <w:lang w:val="en-US"/>
        </w:rPr>
        <w:t>type</w:t>
      </w:r>
      <w:r w:rsidR="00061FC0">
        <w:rPr>
          <w:rFonts w:ascii="Meta Offc Pro" w:hAnsi="Meta Offc Pro"/>
          <w:lang w:val="en-US"/>
        </w:rPr>
        <w:t xml:space="preserve"> of file compression.</w:t>
      </w:r>
    </w:p>
    <w:p w:rsidR="00F9464E" w:rsidRPr="008370FB" w:rsidRDefault="00E07C30" w:rsidP="00061FC0">
      <w:pPr>
        <w:jc w:val="both"/>
        <w:rPr>
          <w:rFonts w:ascii="Meta Offc Pro" w:hAnsi="Meta Offc Pro"/>
          <w:lang w:val="en-US"/>
        </w:rPr>
      </w:pPr>
      <w:r w:rsidRPr="00E07C30">
        <w:rPr>
          <w:rFonts w:ascii="Meta Offc Pro" w:hAnsi="Meta Offc Pro"/>
          <w:lang w:val="en-US"/>
        </w:rPr>
        <w:t xml:space="preserve"> </w:t>
      </w:r>
    </w:p>
    <w:p w:rsidR="00A94631" w:rsidRPr="00614B15" w:rsidRDefault="00BE0115" w:rsidP="00DF13B1">
      <w:pPr>
        <w:jc w:val="both"/>
        <w:rPr>
          <w:rFonts w:ascii="Meta Offc Pro" w:hAnsi="Meta Offc Pro"/>
          <w:b/>
          <w:bCs/>
          <w:lang w:val="en-US"/>
        </w:rPr>
      </w:pPr>
      <w:r w:rsidRPr="00614B15">
        <w:rPr>
          <w:rFonts w:ascii="Meta Offc Pro" w:hAnsi="Meta Offc Pro"/>
          <w:b/>
          <w:bCs/>
          <w:lang w:val="en-US"/>
        </w:rPr>
        <w:t>Q3.</w:t>
      </w:r>
    </w:p>
    <w:p w:rsidR="00D200F9" w:rsidRPr="00614B15" w:rsidRDefault="000E003C" w:rsidP="00DF13B1">
      <w:pPr>
        <w:jc w:val="both"/>
        <w:rPr>
          <w:rFonts w:ascii="Meta Offc Pro" w:hAnsi="Meta Offc Pro"/>
          <w:b/>
          <w:bCs/>
          <w:lang w:val="en-US"/>
        </w:rPr>
      </w:pPr>
      <w:r w:rsidRPr="00614B15">
        <w:rPr>
          <w:rFonts w:ascii="Meta Offc Pro" w:hAnsi="Meta Offc Pro"/>
          <w:b/>
          <w:bCs/>
          <w:lang w:val="en-US"/>
        </w:rPr>
        <w:t>Do you foresee any technical issues with the establishment of recurrent and predefined queries?</w:t>
      </w:r>
    </w:p>
    <w:p w:rsidR="006E5189" w:rsidRPr="00614B15" w:rsidRDefault="000E003C" w:rsidP="00DF13B1">
      <w:pPr>
        <w:jc w:val="both"/>
        <w:rPr>
          <w:rFonts w:ascii="Meta Offc Pro" w:hAnsi="Meta Offc Pro"/>
          <w:b/>
          <w:bCs/>
          <w:lang w:val="en-US"/>
        </w:rPr>
      </w:pPr>
      <w:r w:rsidRPr="00614B15">
        <w:rPr>
          <w:rFonts w:ascii="Meta Offc Pro" w:hAnsi="Meta Offc Pro"/>
          <w:b/>
          <w:bCs/>
          <w:lang w:val="en-US"/>
        </w:rPr>
        <w:t xml:space="preserve">If so, how would authorities be able to compare and aggregate data across TRs in absence of </w:t>
      </w:r>
      <w:r w:rsidR="00F43496" w:rsidRPr="00614B15">
        <w:rPr>
          <w:rFonts w:ascii="Meta Offc Pro" w:hAnsi="Meta Offc Pro"/>
          <w:b/>
          <w:bCs/>
          <w:lang w:val="en-US"/>
        </w:rPr>
        <w:t>standardized</w:t>
      </w:r>
      <w:r w:rsidRPr="00614B15">
        <w:rPr>
          <w:rFonts w:ascii="Meta Offc Pro" w:hAnsi="Meta Offc Pro"/>
          <w:b/>
          <w:bCs/>
          <w:lang w:val="en-US"/>
        </w:rPr>
        <w:t xml:space="preserve"> queries and how would they be able to make use of TR data for the exercise of their duties if they are not able to properly and immediately access TR data? What are the cost implications stemming from the establishment of the proposed predefined and ad-hoc queries? </w:t>
      </w:r>
    </w:p>
    <w:p w:rsidR="00037CEA" w:rsidRDefault="00F741AE" w:rsidP="00F741AE">
      <w:pPr>
        <w:ind w:firstLine="708"/>
        <w:jc w:val="both"/>
        <w:rPr>
          <w:rFonts w:ascii="Meta Offc Pro" w:hAnsi="Meta Offc Pro"/>
          <w:bCs/>
          <w:lang w:val="en-US"/>
        </w:rPr>
      </w:pPr>
      <w:r>
        <w:rPr>
          <w:rFonts w:ascii="Meta Offc Pro" w:hAnsi="Meta Offc Pro"/>
          <w:bCs/>
          <w:lang w:val="en-US"/>
        </w:rPr>
        <w:lastRenderedPageBreak/>
        <w:t xml:space="preserve">We do not envisage any technical issues with establishment of recurrent and pre-defined queries, what is more KDPW_TR already services already cover both types of queries. </w:t>
      </w:r>
      <w:r w:rsidRPr="00F741AE">
        <w:rPr>
          <w:rFonts w:ascii="Meta Offc Pro" w:hAnsi="Meta Offc Pro"/>
          <w:bCs/>
          <w:lang w:val="en-US"/>
        </w:rPr>
        <w:t xml:space="preserve">However, </w:t>
      </w:r>
      <w:r w:rsidR="00037CEA">
        <w:rPr>
          <w:rFonts w:ascii="Meta Offc Pro" w:hAnsi="Meta Offc Pro"/>
          <w:bCs/>
          <w:lang w:val="en-US"/>
        </w:rPr>
        <w:t xml:space="preserve">the cost of implementation can only be calculated when more detailed specification is available. </w:t>
      </w:r>
    </w:p>
    <w:p w:rsidR="00F741AE" w:rsidRDefault="001162B9" w:rsidP="00F741AE">
      <w:pPr>
        <w:ind w:firstLine="708"/>
        <w:jc w:val="both"/>
        <w:rPr>
          <w:rFonts w:ascii="Meta Offc Pro" w:hAnsi="Meta Offc Pro"/>
          <w:bCs/>
          <w:lang w:val="en-US"/>
        </w:rPr>
      </w:pPr>
      <w:r>
        <w:rPr>
          <w:rFonts w:ascii="Meta Offc Pro" w:hAnsi="Meta Offc Pro"/>
          <w:bCs/>
          <w:lang w:val="en-US"/>
        </w:rPr>
        <w:t>E</w:t>
      </w:r>
      <w:r w:rsidR="00F741AE" w:rsidRPr="00F741AE">
        <w:rPr>
          <w:rFonts w:ascii="Meta Offc Pro" w:hAnsi="Meta Offc Pro"/>
          <w:bCs/>
          <w:lang w:val="en-US"/>
        </w:rPr>
        <w:t>xtending the ad-hoc queries to what is set</w:t>
      </w:r>
      <w:r w:rsidR="00F741AE">
        <w:rPr>
          <w:rFonts w:ascii="Meta Offc Pro" w:hAnsi="Meta Offc Pro"/>
          <w:bCs/>
          <w:lang w:val="en-US"/>
        </w:rPr>
        <w:t xml:space="preserve"> in the proposal (in particular the requirement for any combination of 34 fields used as filters) </w:t>
      </w:r>
      <w:r w:rsidR="00F741AE" w:rsidRPr="00F741AE">
        <w:rPr>
          <w:rFonts w:ascii="Meta Offc Pro" w:hAnsi="Meta Offc Pro"/>
          <w:bCs/>
          <w:lang w:val="en-US"/>
        </w:rPr>
        <w:t xml:space="preserve">will demand vast investments in the </w:t>
      </w:r>
      <w:r w:rsidR="00F741AE">
        <w:rPr>
          <w:rFonts w:ascii="Meta Offc Pro" w:hAnsi="Meta Offc Pro"/>
          <w:bCs/>
          <w:lang w:val="en-US"/>
        </w:rPr>
        <w:t xml:space="preserve">TRs’ </w:t>
      </w:r>
      <w:r w:rsidR="00F741AE" w:rsidRPr="00F741AE">
        <w:rPr>
          <w:rFonts w:ascii="Meta Offc Pro" w:hAnsi="Meta Offc Pro"/>
          <w:bCs/>
          <w:lang w:val="en-US"/>
        </w:rPr>
        <w:t xml:space="preserve">IT infrastructure. </w:t>
      </w:r>
      <w:r w:rsidR="00F741AE">
        <w:rPr>
          <w:rFonts w:ascii="Meta Offc Pro" w:hAnsi="Meta Offc Pro"/>
          <w:bCs/>
          <w:lang w:val="en-US"/>
        </w:rPr>
        <w:t>Currently accessible IT products allow to build query facilities that would fulfill the requirements, however the amount of data kept by TRs are significant and it is growing dynamically over time, so there will be the need to future investments also in the upcoming years to keep the efficiency and availability and avoid delays in data delivery.</w:t>
      </w:r>
      <w:r>
        <w:rPr>
          <w:rFonts w:ascii="Meta Offc Pro" w:hAnsi="Meta Offc Pro"/>
          <w:bCs/>
          <w:lang w:val="en-US"/>
        </w:rPr>
        <w:t xml:space="preserve"> </w:t>
      </w:r>
    </w:p>
    <w:p w:rsidR="00F741AE" w:rsidRPr="00F741AE" w:rsidRDefault="00F741AE" w:rsidP="00F741AE">
      <w:pPr>
        <w:ind w:firstLine="708"/>
        <w:jc w:val="both"/>
        <w:rPr>
          <w:rFonts w:ascii="Meta Offc Pro" w:hAnsi="Meta Offc Pro"/>
          <w:bCs/>
          <w:lang w:val="en-US"/>
        </w:rPr>
      </w:pPr>
      <w:r w:rsidRPr="00F741AE">
        <w:rPr>
          <w:rFonts w:ascii="Meta Offc Pro" w:hAnsi="Meta Offc Pro"/>
          <w:bCs/>
          <w:lang w:val="en-US"/>
        </w:rPr>
        <w:t>Querying the databases consisting of millions of records depend</w:t>
      </w:r>
      <w:r w:rsidR="001162B9">
        <w:rPr>
          <w:rFonts w:ascii="Meta Offc Pro" w:hAnsi="Meta Offc Pro"/>
          <w:bCs/>
          <w:lang w:val="en-US"/>
        </w:rPr>
        <w:t>s</w:t>
      </w:r>
      <w:r w:rsidRPr="00F741AE">
        <w:rPr>
          <w:rFonts w:ascii="Meta Offc Pro" w:hAnsi="Meta Offc Pro"/>
          <w:bCs/>
          <w:lang w:val="en-US"/>
        </w:rPr>
        <w:t xml:space="preserve"> on many factors, such as </w:t>
      </w:r>
      <w:r>
        <w:rPr>
          <w:rFonts w:ascii="Meta Offc Pro" w:hAnsi="Meta Offc Pro"/>
          <w:bCs/>
          <w:lang w:val="en-US"/>
        </w:rPr>
        <w:t xml:space="preserve">database engine parameters and configuration, but also on the clarity of project requirements and </w:t>
      </w:r>
      <w:r w:rsidR="00925431">
        <w:rPr>
          <w:rFonts w:ascii="Meta Offc Pro" w:hAnsi="Meta Offc Pro"/>
          <w:bCs/>
          <w:lang w:val="en-US"/>
        </w:rPr>
        <w:t xml:space="preserve">close cooperation of all interested </w:t>
      </w:r>
      <w:r w:rsidR="001162B9">
        <w:rPr>
          <w:rFonts w:ascii="Meta Offc Pro" w:hAnsi="Meta Offc Pro"/>
          <w:bCs/>
          <w:lang w:val="en-US"/>
        </w:rPr>
        <w:t>participants</w:t>
      </w:r>
      <w:r w:rsidR="00925431">
        <w:rPr>
          <w:rFonts w:ascii="Meta Offc Pro" w:hAnsi="Meta Offc Pro"/>
          <w:bCs/>
          <w:lang w:val="en-US"/>
        </w:rPr>
        <w:t>. It is very important for TRs to understand authorities’ needs, to avoid misinterpretations, avoid unnecessary costs and ensure that the delivered solution fulfills the requirements</w:t>
      </w:r>
      <w:r w:rsidR="001162B9">
        <w:rPr>
          <w:rFonts w:ascii="Meta Offc Pro" w:hAnsi="Meta Offc Pro"/>
          <w:bCs/>
          <w:lang w:val="en-US"/>
        </w:rPr>
        <w:t xml:space="preserve"> and serves the purpose</w:t>
      </w:r>
      <w:r w:rsidR="00925431">
        <w:rPr>
          <w:rFonts w:ascii="Meta Offc Pro" w:hAnsi="Meta Offc Pro"/>
          <w:bCs/>
          <w:lang w:val="en-US"/>
        </w:rPr>
        <w:t>.</w:t>
      </w:r>
    </w:p>
    <w:p w:rsidR="00DF13B1" w:rsidRPr="00614B15" w:rsidRDefault="000E003C" w:rsidP="00DF13B1">
      <w:pPr>
        <w:jc w:val="both"/>
        <w:rPr>
          <w:rFonts w:ascii="Meta Offc Pro" w:hAnsi="Meta Offc Pro"/>
          <w:b/>
          <w:bCs/>
          <w:lang w:val="en-US"/>
        </w:rPr>
      </w:pPr>
      <w:r w:rsidRPr="00614B15">
        <w:rPr>
          <w:rFonts w:ascii="Meta Offc Pro" w:hAnsi="Meta Offc Pro"/>
          <w:b/>
          <w:bCs/>
          <w:lang w:val="en-US"/>
        </w:rPr>
        <w:t>Do you agree with the proposed minimum set of queries?</w:t>
      </w:r>
    </w:p>
    <w:p w:rsidR="00DF13B1" w:rsidRDefault="00395B2B" w:rsidP="00925431">
      <w:pPr>
        <w:ind w:firstLine="708"/>
        <w:jc w:val="both"/>
        <w:rPr>
          <w:rFonts w:ascii="Meta Offc Pro" w:hAnsi="Meta Offc Pro"/>
          <w:bCs/>
          <w:lang w:val="en-US"/>
        </w:rPr>
      </w:pPr>
      <w:r w:rsidRPr="00395B2B">
        <w:rPr>
          <w:rFonts w:ascii="Meta Offc Pro" w:hAnsi="Meta Offc Pro"/>
          <w:bCs/>
          <w:lang w:val="en-US"/>
        </w:rPr>
        <w:t>We understand the authorities</w:t>
      </w:r>
      <w:r w:rsidR="001162B9">
        <w:rPr>
          <w:rFonts w:ascii="Meta Offc Pro" w:hAnsi="Meta Offc Pro"/>
          <w:bCs/>
          <w:lang w:val="en-US"/>
        </w:rPr>
        <w:t>’</w:t>
      </w:r>
      <w:r w:rsidRPr="00395B2B">
        <w:rPr>
          <w:rFonts w:ascii="Meta Offc Pro" w:hAnsi="Meta Offc Pro"/>
          <w:bCs/>
          <w:lang w:val="en-US"/>
        </w:rPr>
        <w:t xml:space="preserve"> needs to be able to filter the data with all reported fields </w:t>
      </w:r>
      <w:r>
        <w:rPr>
          <w:rFonts w:ascii="Meta Offc Pro" w:hAnsi="Meta Offc Pro"/>
          <w:bCs/>
          <w:lang w:val="en-US"/>
        </w:rPr>
        <w:t xml:space="preserve">(or sets of fields) </w:t>
      </w:r>
      <w:r w:rsidRPr="00395B2B">
        <w:rPr>
          <w:rFonts w:ascii="Meta Offc Pro" w:hAnsi="Meta Offc Pro"/>
          <w:bCs/>
          <w:lang w:val="en-US"/>
        </w:rPr>
        <w:t xml:space="preserve">that </w:t>
      </w:r>
      <w:r>
        <w:rPr>
          <w:rFonts w:ascii="Meta Offc Pro" w:hAnsi="Meta Offc Pro"/>
          <w:bCs/>
          <w:lang w:val="en-US"/>
        </w:rPr>
        <w:t>are reasonable</w:t>
      </w:r>
      <w:r w:rsidRPr="00395B2B">
        <w:rPr>
          <w:rFonts w:ascii="Meta Offc Pro" w:hAnsi="Meta Offc Pro"/>
          <w:bCs/>
          <w:lang w:val="en-US"/>
        </w:rPr>
        <w:t xml:space="preserve"> to be filtered. </w:t>
      </w:r>
      <w:r w:rsidRPr="00DB411A">
        <w:rPr>
          <w:rFonts w:ascii="Meta Offc Pro" w:hAnsi="Meta Offc Pro"/>
          <w:bCs/>
          <w:lang w:val="en-US"/>
        </w:rPr>
        <w:t xml:space="preserve">For TRs however, more complexity means  more costs. </w:t>
      </w:r>
      <w:r w:rsidRPr="00395B2B">
        <w:rPr>
          <w:rFonts w:ascii="Meta Offc Pro" w:hAnsi="Meta Offc Pro"/>
          <w:bCs/>
          <w:lang w:val="en-US"/>
        </w:rPr>
        <w:t xml:space="preserve">It would be practical to consider which data will be most used for filtering, which is really ‘must have’ and set the realistic (compromised for both sides) list of such fields. We also suggest to implement ‘must have fields’ first and then possibly extend the list in later stages when we </w:t>
      </w:r>
      <w:r w:rsidR="00D3178F">
        <w:rPr>
          <w:rFonts w:ascii="Meta Offc Pro" w:hAnsi="Meta Offc Pro"/>
          <w:bCs/>
          <w:lang w:val="en-US"/>
        </w:rPr>
        <w:t>see the solution is stable, working properly and is used by regulators in every day work.</w:t>
      </w:r>
      <w:r w:rsidR="00182467">
        <w:rPr>
          <w:rFonts w:ascii="Meta Offc Pro" w:hAnsi="Meta Offc Pro"/>
          <w:bCs/>
          <w:lang w:val="en-US"/>
        </w:rPr>
        <w:t xml:space="preserve"> </w:t>
      </w:r>
    </w:p>
    <w:p w:rsidR="00182467" w:rsidRDefault="00182467" w:rsidP="00925431">
      <w:pPr>
        <w:ind w:firstLine="708"/>
        <w:jc w:val="both"/>
        <w:rPr>
          <w:rFonts w:ascii="Meta Offc Pro" w:hAnsi="Meta Offc Pro"/>
          <w:bCs/>
          <w:lang w:val="en-US"/>
        </w:rPr>
      </w:pPr>
      <w:r>
        <w:rPr>
          <w:rFonts w:ascii="Meta Offc Pro" w:hAnsi="Meta Offc Pro"/>
          <w:bCs/>
          <w:lang w:val="en-US"/>
        </w:rPr>
        <w:t xml:space="preserve">Much more detailed specification re. “combination of fields” would be much appreciated. </w:t>
      </w:r>
      <w:r w:rsidR="001162B9">
        <w:rPr>
          <w:rFonts w:ascii="Meta Offc Pro" w:hAnsi="Meta Offc Pro"/>
          <w:bCs/>
          <w:lang w:val="en-US"/>
        </w:rPr>
        <w:t xml:space="preserve">For example: </w:t>
      </w:r>
      <w:r>
        <w:rPr>
          <w:rFonts w:ascii="Meta Offc Pro" w:hAnsi="Meta Offc Pro"/>
          <w:bCs/>
          <w:lang w:val="en-US"/>
        </w:rPr>
        <w:t>combination</w:t>
      </w:r>
      <w:r w:rsidR="001162B9">
        <w:rPr>
          <w:rFonts w:ascii="Meta Offc Pro" w:hAnsi="Meta Offc Pro"/>
          <w:bCs/>
          <w:lang w:val="en-US"/>
        </w:rPr>
        <w:t xml:space="preserve"> might </w:t>
      </w:r>
      <w:r>
        <w:rPr>
          <w:rFonts w:ascii="Meta Offc Pro" w:hAnsi="Meta Offc Pro"/>
          <w:bCs/>
          <w:lang w:val="en-US"/>
        </w:rPr>
        <w:t xml:space="preserve">mean “OR”, “AND” between filters, lists of filters etc. </w:t>
      </w:r>
      <w:r w:rsidR="001162B9">
        <w:rPr>
          <w:rFonts w:ascii="Meta Offc Pro" w:hAnsi="Meta Offc Pro"/>
          <w:bCs/>
          <w:lang w:val="en-US"/>
        </w:rPr>
        <w:t>This should all be specified on a much deeper scale.</w:t>
      </w:r>
      <w:r>
        <w:rPr>
          <w:rFonts w:ascii="Meta Offc Pro" w:hAnsi="Meta Offc Pro"/>
          <w:bCs/>
          <w:lang w:val="en-US"/>
        </w:rPr>
        <w:t xml:space="preserve"> We believe this is very important to be agreed between TRs and regulators in detail, so that both sender and receiver understand what data is actually required in the same manner.</w:t>
      </w:r>
    </w:p>
    <w:p w:rsidR="007E6A3F" w:rsidRDefault="007E6A3F" w:rsidP="00925431">
      <w:pPr>
        <w:ind w:firstLine="708"/>
        <w:jc w:val="both"/>
        <w:rPr>
          <w:rFonts w:ascii="Meta Offc Pro" w:hAnsi="Meta Offc Pro"/>
          <w:bCs/>
          <w:lang w:val="en-US"/>
        </w:rPr>
      </w:pPr>
      <w:r>
        <w:rPr>
          <w:rFonts w:ascii="Meta Offc Pro" w:hAnsi="Meta Offc Pro"/>
          <w:bCs/>
          <w:lang w:val="en-US"/>
        </w:rPr>
        <w:t xml:space="preserve">We believe that also some time windows and maximum data files sizes should be set in order to avoid generation unexpectedly high </w:t>
      </w:r>
      <w:r w:rsidR="001162B9">
        <w:rPr>
          <w:rFonts w:ascii="Meta Offc Pro" w:hAnsi="Meta Offc Pro"/>
          <w:bCs/>
          <w:lang w:val="en-US"/>
        </w:rPr>
        <w:t>size</w:t>
      </w:r>
      <w:r>
        <w:rPr>
          <w:rFonts w:ascii="Meta Offc Pro" w:hAnsi="Meta Offc Pro"/>
          <w:bCs/>
          <w:lang w:val="en-US"/>
        </w:rPr>
        <w:t xml:space="preserve"> </w:t>
      </w:r>
      <w:r w:rsidR="001162B9">
        <w:rPr>
          <w:rFonts w:ascii="Meta Offc Pro" w:hAnsi="Meta Offc Pro"/>
          <w:bCs/>
          <w:lang w:val="en-US"/>
        </w:rPr>
        <w:t>files, which</w:t>
      </w:r>
      <w:r>
        <w:rPr>
          <w:rFonts w:ascii="Meta Offc Pro" w:hAnsi="Meta Offc Pro"/>
          <w:bCs/>
          <w:lang w:val="en-US"/>
        </w:rPr>
        <w:t xml:space="preserve"> are challenging to be moved and stored. We expect regulators to define query with understanding of their own needs</w:t>
      </w:r>
      <w:r w:rsidR="001162B9">
        <w:rPr>
          <w:rFonts w:ascii="Meta Offc Pro" w:hAnsi="Meta Offc Pro"/>
          <w:bCs/>
          <w:lang w:val="en-US"/>
        </w:rPr>
        <w:t xml:space="preserve"> and goals</w:t>
      </w:r>
      <w:r>
        <w:rPr>
          <w:rFonts w:ascii="Meta Offc Pro" w:hAnsi="Meta Offc Pro"/>
          <w:bCs/>
          <w:lang w:val="en-US"/>
        </w:rPr>
        <w:t>, and those ad-hoc ones in particular.</w:t>
      </w:r>
      <w:r w:rsidR="0021144B">
        <w:rPr>
          <w:rFonts w:ascii="Meta Offc Pro" w:hAnsi="Meta Offc Pro"/>
          <w:bCs/>
          <w:lang w:val="en-US"/>
        </w:rPr>
        <w:t xml:space="preserve"> We understand ad-hoc query is designed to get the strictly defined data fragments that should be well described, not vast amounts of data (e.g. no more than number of submitted reports daily).</w:t>
      </w:r>
    </w:p>
    <w:p w:rsidR="00182467" w:rsidRDefault="00182467" w:rsidP="00925431">
      <w:pPr>
        <w:ind w:firstLine="708"/>
        <w:jc w:val="both"/>
        <w:rPr>
          <w:rFonts w:ascii="Meta Offc Pro" w:hAnsi="Meta Offc Pro"/>
          <w:bCs/>
          <w:lang w:val="en-US"/>
        </w:rPr>
      </w:pPr>
    </w:p>
    <w:p w:rsidR="000E003C" w:rsidRPr="00D3178F" w:rsidRDefault="000E003C" w:rsidP="00DF13B1">
      <w:pPr>
        <w:jc w:val="both"/>
        <w:rPr>
          <w:rFonts w:ascii="Meta Offc Pro" w:hAnsi="Meta Offc Pro"/>
          <w:lang w:val="en-US"/>
        </w:rPr>
      </w:pPr>
      <w:r w:rsidRPr="00614B15">
        <w:rPr>
          <w:rFonts w:ascii="Meta Offc Pro" w:hAnsi="Meta Offc Pro"/>
          <w:b/>
          <w:bCs/>
          <w:lang w:val="en-US"/>
        </w:rPr>
        <w:t xml:space="preserve">What would be the maximum number of recurrent queries which a single authority could submit in a given day? What would be the maximum number of ad-hoc queries which a single authority could submit in a given day? </w:t>
      </w:r>
      <w:r w:rsidRPr="00D3178F">
        <w:rPr>
          <w:rFonts w:ascii="Meta Offc Pro" w:hAnsi="Meta Offc Pro"/>
          <w:b/>
          <w:bCs/>
          <w:lang w:val="en-US"/>
        </w:rPr>
        <w:t>Please elaborate.</w:t>
      </w:r>
    </w:p>
    <w:p w:rsidR="0058197D" w:rsidRDefault="00D3178F" w:rsidP="00DD6B57">
      <w:pPr>
        <w:ind w:firstLine="708"/>
        <w:jc w:val="both"/>
        <w:rPr>
          <w:rFonts w:ascii="Meta Offc Pro" w:hAnsi="Meta Offc Pro"/>
          <w:lang w:val="en-US"/>
        </w:rPr>
      </w:pPr>
      <w:r w:rsidRPr="00D3178F">
        <w:rPr>
          <w:rFonts w:ascii="Meta Offc Pro" w:hAnsi="Meta Offc Pro"/>
          <w:lang w:val="en-US"/>
        </w:rPr>
        <w:t>The aforementioned</w:t>
      </w:r>
      <w:r>
        <w:rPr>
          <w:rFonts w:ascii="Meta Offc Pro" w:hAnsi="Meta Offc Pro"/>
          <w:lang w:val="en-US"/>
        </w:rPr>
        <w:t xml:space="preserve"> TRACE</w:t>
      </w:r>
      <w:r w:rsidR="008E0B3C">
        <w:rPr>
          <w:rFonts w:ascii="Meta Offc Pro" w:hAnsi="Meta Offc Pro"/>
          <w:lang w:val="en-US"/>
        </w:rPr>
        <w:t xml:space="preserve"> project</w:t>
      </w:r>
      <w:r>
        <w:rPr>
          <w:rFonts w:ascii="Meta Offc Pro" w:hAnsi="Meta Offc Pro"/>
          <w:lang w:val="en-US"/>
        </w:rPr>
        <w:t xml:space="preserve"> sets the maximum number of queries: 5 ad-hoc and</w:t>
      </w:r>
      <w:r w:rsidR="001C2D2E" w:rsidRPr="00D3178F">
        <w:rPr>
          <w:rFonts w:ascii="Meta Offc Pro" w:hAnsi="Meta Offc Pro"/>
          <w:lang w:val="en-US"/>
        </w:rPr>
        <w:t xml:space="preserve"> </w:t>
      </w:r>
      <w:r>
        <w:rPr>
          <w:rFonts w:ascii="Meta Offc Pro" w:hAnsi="Meta Offc Pro"/>
          <w:lang w:val="en-US"/>
        </w:rPr>
        <w:t xml:space="preserve">3 </w:t>
      </w:r>
      <w:r w:rsidR="008E0B3C">
        <w:rPr>
          <w:rFonts w:ascii="Meta Offc Pro" w:hAnsi="Meta Offc Pro"/>
          <w:lang w:val="en-US"/>
        </w:rPr>
        <w:t>recurrent</w:t>
      </w:r>
      <w:r>
        <w:rPr>
          <w:rFonts w:ascii="Meta Offc Pro" w:hAnsi="Meta Offc Pro"/>
          <w:lang w:val="en-US"/>
        </w:rPr>
        <w:t xml:space="preserve"> per day </w:t>
      </w:r>
      <w:r w:rsidR="001C2D2E" w:rsidRPr="00D3178F">
        <w:rPr>
          <w:rFonts w:ascii="Meta Offc Pro" w:hAnsi="Meta Offc Pro"/>
          <w:lang w:val="en-US"/>
        </w:rPr>
        <w:t>per NCA</w:t>
      </w:r>
      <w:r>
        <w:rPr>
          <w:rFonts w:ascii="Meta Offc Pro" w:hAnsi="Meta Offc Pro"/>
          <w:lang w:val="en-US"/>
        </w:rPr>
        <w:t>. This was agreed at ESMA – TRs level</w:t>
      </w:r>
      <w:r w:rsidR="008E0B3C">
        <w:rPr>
          <w:rFonts w:ascii="Meta Offc Pro" w:hAnsi="Meta Offc Pro"/>
          <w:lang w:val="en-US"/>
        </w:rPr>
        <w:t>. We agree with those numbers but w</w:t>
      </w:r>
      <w:r>
        <w:rPr>
          <w:rFonts w:ascii="Meta Offc Pro" w:hAnsi="Meta Offc Pro"/>
          <w:lang w:val="en-US"/>
        </w:rPr>
        <w:t xml:space="preserve">e suggest TRs </w:t>
      </w:r>
      <w:r w:rsidR="008E0B3C">
        <w:rPr>
          <w:rFonts w:ascii="Meta Offc Pro" w:hAnsi="Meta Offc Pro"/>
          <w:lang w:val="en-US"/>
        </w:rPr>
        <w:t xml:space="preserve">should </w:t>
      </w:r>
      <w:r>
        <w:rPr>
          <w:rFonts w:ascii="Meta Offc Pro" w:hAnsi="Meta Offc Pro"/>
          <w:lang w:val="en-US"/>
        </w:rPr>
        <w:t>reject all NCA’s queries after maximum number was reached. The idea of serving those queries in a later time will cause unnecessary disorder in serving other NCA’s queries as well. In particular recurrent queries could never be served, as those would wait until any of allowed 3 queries was removed.</w:t>
      </w:r>
    </w:p>
    <w:p w:rsidR="00D3178F" w:rsidRPr="00614B15" w:rsidRDefault="00D3178F" w:rsidP="00DF13B1">
      <w:pPr>
        <w:jc w:val="both"/>
        <w:rPr>
          <w:rFonts w:ascii="Meta Offc Pro" w:hAnsi="Meta Offc Pro"/>
          <w:lang w:val="en-US"/>
        </w:rPr>
      </w:pPr>
    </w:p>
    <w:p w:rsidR="002B1F9B" w:rsidRPr="00614B15" w:rsidRDefault="002B1F9B" w:rsidP="00DF13B1">
      <w:pPr>
        <w:jc w:val="both"/>
        <w:rPr>
          <w:rFonts w:ascii="Meta Offc Pro" w:hAnsi="Meta Offc Pro"/>
          <w:b/>
          <w:bCs/>
          <w:lang w:val="en-US"/>
        </w:rPr>
      </w:pPr>
      <w:r w:rsidRPr="00614B15">
        <w:rPr>
          <w:rFonts w:ascii="Meta Offc Pro" w:hAnsi="Meta Offc Pro"/>
          <w:b/>
          <w:bCs/>
          <w:lang w:val="en-US"/>
        </w:rPr>
        <w:t>Q4.</w:t>
      </w:r>
    </w:p>
    <w:p w:rsidR="002B1F9B" w:rsidRPr="00DB411A" w:rsidRDefault="002B1F9B" w:rsidP="00DF13B1">
      <w:pPr>
        <w:jc w:val="both"/>
        <w:rPr>
          <w:rFonts w:ascii="Meta Offc Pro" w:hAnsi="Meta Offc Pro"/>
          <w:b/>
          <w:bCs/>
          <w:lang w:val="en-US"/>
        </w:rPr>
      </w:pPr>
      <w:r w:rsidRPr="00614B15">
        <w:rPr>
          <w:rFonts w:ascii="Meta Offc Pro" w:hAnsi="Meta Offc Pro"/>
          <w:b/>
          <w:bCs/>
          <w:lang w:val="en-US"/>
        </w:rPr>
        <w:t xml:space="preserve">Do you agree with the proposed frequency to provide data to the relevant authorities? </w:t>
      </w:r>
      <w:r w:rsidRPr="00DB411A">
        <w:rPr>
          <w:rFonts w:ascii="Meta Offc Pro" w:hAnsi="Meta Offc Pro"/>
          <w:b/>
          <w:bCs/>
          <w:lang w:val="en-US"/>
        </w:rPr>
        <w:t>Please elaborate.</w:t>
      </w:r>
    </w:p>
    <w:p w:rsidR="00B74B73" w:rsidRDefault="00DD6B57" w:rsidP="00DD6B57">
      <w:pPr>
        <w:ind w:firstLine="708"/>
        <w:jc w:val="both"/>
        <w:rPr>
          <w:rFonts w:ascii="Meta Offc Pro" w:hAnsi="Meta Offc Pro"/>
          <w:lang w:val="en-GB"/>
        </w:rPr>
      </w:pPr>
      <w:r w:rsidRPr="00DD6B57">
        <w:rPr>
          <w:rFonts w:ascii="Meta Offc Pro" w:hAnsi="Meta Offc Pro"/>
          <w:lang w:val="en-US"/>
        </w:rPr>
        <w:t xml:space="preserve">We </w:t>
      </w:r>
      <w:r w:rsidRPr="00DD6B57">
        <w:rPr>
          <w:rFonts w:ascii="Meta Offc Pro" w:hAnsi="Meta Offc Pro"/>
          <w:lang w:val="en-GB"/>
        </w:rPr>
        <w:t>appreciate</w:t>
      </w:r>
      <w:r w:rsidRPr="00DD6B57">
        <w:rPr>
          <w:rFonts w:ascii="Meta Offc Pro" w:hAnsi="Meta Offc Pro"/>
          <w:lang w:val="en-US"/>
        </w:rPr>
        <w:t xml:space="preserve"> the </w:t>
      </w:r>
      <w:r w:rsidRPr="00DD6B57">
        <w:rPr>
          <w:rFonts w:ascii="Meta Offc Pro" w:hAnsi="Meta Offc Pro"/>
          <w:lang w:val="en-GB"/>
        </w:rPr>
        <w:t>necessity</w:t>
      </w:r>
      <w:r w:rsidRPr="00DD6B57">
        <w:rPr>
          <w:rFonts w:ascii="Meta Offc Pro" w:hAnsi="Meta Offc Pro"/>
          <w:lang w:val="en-US"/>
        </w:rPr>
        <w:t xml:space="preserve"> of immediate data </w:t>
      </w:r>
      <w:r w:rsidRPr="00DD6B57">
        <w:rPr>
          <w:rFonts w:ascii="Meta Offc Pro" w:hAnsi="Meta Offc Pro"/>
          <w:lang w:val="en-GB"/>
        </w:rPr>
        <w:t>access</w:t>
      </w:r>
      <w:r w:rsidRPr="00DD6B57">
        <w:rPr>
          <w:rFonts w:ascii="Meta Offc Pro" w:hAnsi="Meta Offc Pro"/>
          <w:lang w:val="en-US"/>
        </w:rPr>
        <w:t xml:space="preserve"> for </w:t>
      </w:r>
      <w:r w:rsidRPr="00DD6B57">
        <w:rPr>
          <w:rFonts w:ascii="Meta Offc Pro" w:hAnsi="Meta Offc Pro"/>
          <w:lang w:val="en-GB"/>
        </w:rPr>
        <w:t>regulators</w:t>
      </w:r>
      <w:r>
        <w:rPr>
          <w:rFonts w:ascii="Meta Offc Pro" w:hAnsi="Meta Offc Pro"/>
          <w:lang w:val="en-GB"/>
        </w:rPr>
        <w:t xml:space="preserve">, but having in mind that around 60 regulators might require 8 queries to be run every day (maximum), which basically means almost 500 queries run every day on million records keeping databases. </w:t>
      </w:r>
      <w:r w:rsidR="00B74B73">
        <w:rPr>
          <w:rFonts w:ascii="Meta Offc Pro" w:hAnsi="Meta Offc Pro"/>
          <w:lang w:val="en-GB"/>
        </w:rPr>
        <w:t>We understand that all queries could deliver the data as of COB previous day. It would be much more comfortable for TRs to extend 7.00 UTC limit to allow for post COB processes. Thereby regulators would be served with most up-to date data and TRs would have sufficient time for data processing and output deliveries</w:t>
      </w:r>
      <w:r w:rsidR="003F7E00">
        <w:rPr>
          <w:rFonts w:ascii="Meta Offc Pro" w:hAnsi="Meta Offc Pro"/>
          <w:lang w:val="en-GB"/>
        </w:rPr>
        <w:t>. The detailed time frames for delivery can only be discussed when more detailed specification of the functionalities is delivered. Performance testing can be done to set the exact limits for delivery.</w:t>
      </w:r>
    </w:p>
    <w:p w:rsidR="00B74B73" w:rsidRPr="003F7E00" w:rsidRDefault="00B74B73" w:rsidP="00DF13B1">
      <w:pPr>
        <w:jc w:val="both"/>
        <w:rPr>
          <w:rFonts w:ascii="Meta Offc Pro" w:hAnsi="Meta Offc Pro"/>
          <w:b/>
          <w:bCs/>
          <w:lang w:val="en-GB"/>
        </w:rPr>
      </w:pPr>
    </w:p>
    <w:p w:rsidR="00EA4E0E" w:rsidRPr="00614B15" w:rsidRDefault="00EA4E0E" w:rsidP="00DF13B1">
      <w:pPr>
        <w:jc w:val="both"/>
        <w:rPr>
          <w:rFonts w:ascii="Meta Offc Pro" w:hAnsi="Meta Offc Pro"/>
          <w:b/>
          <w:bCs/>
          <w:lang w:val="en-US"/>
        </w:rPr>
      </w:pPr>
      <w:r w:rsidRPr="00614B15">
        <w:rPr>
          <w:rFonts w:ascii="Meta Offc Pro" w:hAnsi="Meta Offc Pro"/>
          <w:b/>
          <w:bCs/>
          <w:lang w:val="en-US"/>
        </w:rPr>
        <w:t>Q5.</w:t>
      </w:r>
    </w:p>
    <w:p w:rsidR="00004297" w:rsidRPr="00614B15" w:rsidRDefault="00EA4E0E" w:rsidP="00DF13B1">
      <w:pPr>
        <w:jc w:val="both"/>
        <w:rPr>
          <w:rFonts w:ascii="Meta Offc Pro" w:hAnsi="Meta Offc Pro"/>
          <w:b/>
          <w:bCs/>
        </w:rPr>
      </w:pPr>
      <w:r w:rsidRPr="00614B15">
        <w:rPr>
          <w:rFonts w:ascii="Meta Offc Pro" w:hAnsi="Meta Offc Pro"/>
          <w:b/>
          <w:bCs/>
          <w:lang w:val="en-US"/>
        </w:rPr>
        <w:t xml:space="preserve">Do you agree with this proposal? </w:t>
      </w:r>
      <w:r w:rsidRPr="00614B15">
        <w:rPr>
          <w:rFonts w:ascii="Meta Offc Pro" w:hAnsi="Meta Offc Pro"/>
          <w:b/>
          <w:bCs/>
        </w:rPr>
        <w:t>Please elaborate.</w:t>
      </w:r>
    </w:p>
    <w:p w:rsidR="00EA4E0E" w:rsidRDefault="00DD6B57" w:rsidP="00DF13B1">
      <w:pPr>
        <w:jc w:val="both"/>
        <w:rPr>
          <w:rFonts w:ascii="Meta Offc Pro" w:hAnsi="Meta Offc Pro"/>
          <w:bCs/>
          <w:lang w:val="en-US"/>
        </w:rPr>
      </w:pPr>
      <w:r w:rsidRPr="00DD6B57">
        <w:rPr>
          <w:rFonts w:ascii="Meta Offc Pro" w:hAnsi="Meta Offc Pro"/>
          <w:bCs/>
          <w:lang w:val="en-US"/>
        </w:rPr>
        <w:t>We agree, en</w:t>
      </w:r>
      <w:r w:rsidR="00314E5A">
        <w:rPr>
          <w:rFonts w:ascii="Meta Offc Pro" w:hAnsi="Meta Offc Pro"/>
          <w:bCs/>
          <w:lang w:val="en-US"/>
        </w:rPr>
        <w:t>cryption of data is required to fulfill privacy policy</w:t>
      </w:r>
      <w:r w:rsidRPr="00DD6B57">
        <w:rPr>
          <w:rFonts w:ascii="Meta Offc Pro" w:hAnsi="Meta Offc Pro"/>
          <w:bCs/>
          <w:lang w:val="en-US"/>
        </w:rPr>
        <w:t>.</w:t>
      </w:r>
    </w:p>
    <w:p w:rsidR="00B74B73" w:rsidRPr="00DD6B57" w:rsidRDefault="00B74B73" w:rsidP="00DF13B1">
      <w:pPr>
        <w:jc w:val="both"/>
        <w:rPr>
          <w:rFonts w:ascii="Meta Offc Pro" w:hAnsi="Meta Offc Pro"/>
          <w:lang w:val="en-US"/>
        </w:rPr>
      </w:pPr>
    </w:p>
    <w:p w:rsidR="00586210" w:rsidRPr="00614B15" w:rsidRDefault="00586210" w:rsidP="00DF13B1">
      <w:pPr>
        <w:jc w:val="both"/>
        <w:rPr>
          <w:rFonts w:ascii="Meta Offc Pro" w:hAnsi="Meta Offc Pro"/>
          <w:b/>
          <w:bCs/>
          <w:lang w:val="en-US"/>
        </w:rPr>
      </w:pPr>
      <w:r w:rsidRPr="00614B15">
        <w:rPr>
          <w:rFonts w:ascii="Meta Offc Pro" w:hAnsi="Meta Offc Pro"/>
          <w:b/>
          <w:bCs/>
          <w:lang w:val="en-US"/>
        </w:rPr>
        <w:t>Q6</w:t>
      </w:r>
      <w:r w:rsidR="00614B15" w:rsidRPr="00614B15">
        <w:rPr>
          <w:rFonts w:ascii="Meta Offc Pro" w:hAnsi="Meta Offc Pro"/>
          <w:b/>
          <w:bCs/>
          <w:lang w:val="en-US"/>
        </w:rPr>
        <w:t>.</w:t>
      </w:r>
    </w:p>
    <w:p w:rsidR="00326329" w:rsidRPr="00DB411A" w:rsidRDefault="00586210" w:rsidP="00DF13B1">
      <w:pPr>
        <w:jc w:val="both"/>
        <w:rPr>
          <w:rFonts w:ascii="Meta Offc Pro" w:hAnsi="Meta Offc Pro"/>
          <w:b/>
          <w:bCs/>
          <w:lang w:val="en-US"/>
        </w:rPr>
      </w:pPr>
      <w:r w:rsidRPr="00614B15">
        <w:rPr>
          <w:rFonts w:ascii="Meta Offc Pro" w:hAnsi="Meta Offc Pro"/>
          <w:b/>
          <w:bCs/>
          <w:lang w:val="en-US"/>
        </w:rPr>
        <w:t xml:space="preserve">Do you agree with this proposal? </w:t>
      </w:r>
      <w:r w:rsidRPr="00DB411A">
        <w:rPr>
          <w:rFonts w:ascii="Meta Offc Pro" w:hAnsi="Meta Offc Pro"/>
          <w:b/>
          <w:bCs/>
          <w:lang w:val="en-US"/>
        </w:rPr>
        <w:t>Please elaborate.</w:t>
      </w:r>
    </w:p>
    <w:p w:rsidR="00586210" w:rsidRDefault="00A83ACB" w:rsidP="00DF13B1">
      <w:pPr>
        <w:jc w:val="both"/>
        <w:rPr>
          <w:rFonts w:ascii="Meta Offc Pro" w:hAnsi="Meta Offc Pro"/>
          <w:bCs/>
          <w:lang w:val="en-US"/>
        </w:rPr>
      </w:pPr>
      <w:r w:rsidRPr="00A83ACB">
        <w:rPr>
          <w:rFonts w:ascii="Meta Offc Pro" w:hAnsi="Meta Offc Pro"/>
          <w:bCs/>
          <w:lang w:val="en-US"/>
        </w:rPr>
        <w:lastRenderedPageBreak/>
        <w:t xml:space="preserve">15 minutes time is enough for response when MQ solution is used. KDPW_TR already serves </w:t>
      </w:r>
      <w:r w:rsidR="00D57FC1">
        <w:rPr>
          <w:rFonts w:ascii="Meta Offc Pro" w:hAnsi="Meta Offc Pro"/>
          <w:bCs/>
          <w:lang w:val="en-US"/>
        </w:rPr>
        <w:t>many</w:t>
      </w:r>
      <w:r w:rsidRPr="00A83ACB">
        <w:rPr>
          <w:rFonts w:ascii="Meta Offc Pro" w:hAnsi="Meta Offc Pro"/>
          <w:bCs/>
          <w:lang w:val="en-US"/>
        </w:rPr>
        <w:t xml:space="preserve"> participants using MQ and response time is </w:t>
      </w:r>
      <w:r w:rsidR="00F74687">
        <w:rPr>
          <w:rFonts w:ascii="Meta Offc Pro" w:hAnsi="Meta Offc Pro"/>
          <w:bCs/>
          <w:lang w:val="en-US"/>
        </w:rPr>
        <w:t>usually much less than 15 minutes</w:t>
      </w:r>
      <w:r w:rsidRPr="00A83ACB">
        <w:rPr>
          <w:rFonts w:ascii="Meta Offc Pro" w:hAnsi="Meta Offc Pro"/>
          <w:bCs/>
          <w:lang w:val="en-US"/>
        </w:rPr>
        <w:t>.</w:t>
      </w:r>
      <w:r>
        <w:rPr>
          <w:rFonts w:ascii="Meta Offc Pro" w:hAnsi="Meta Offc Pro"/>
          <w:bCs/>
          <w:lang w:val="en-US"/>
        </w:rPr>
        <w:t xml:space="preserve"> </w:t>
      </w:r>
      <w:r w:rsidRPr="00A83ACB">
        <w:rPr>
          <w:rFonts w:ascii="Meta Offc Pro" w:hAnsi="Meta Offc Pro"/>
          <w:bCs/>
          <w:lang w:val="en-US"/>
        </w:rPr>
        <w:t xml:space="preserve">However, it might be </w:t>
      </w:r>
      <w:r w:rsidR="006C2BF7">
        <w:rPr>
          <w:rFonts w:ascii="Meta Offc Pro" w:hAnsi="Meta Offc Pro"/>
          <w:bCs/>
          <w:lang w:val="en-US"/>
        </w:rPr>
        <w:t>more difficult to achieve</w:t>
      </w:r>
      <w:r w:rsidRPr="00A83ACB">
        <w:rPr>
          <w:rFonts w:ascii="Meta Offc Pro" w:hAnsi="Meta Offc Pro"/>
          <w:bCs/>
          <w:lang w:val="en-US"/>
        </w:rPr>
        <w:t xml:space="preserve"> when SFTP solution was expected for communication.</w:t>
      </w:r>
      <w:r>
        <w:rPr>
          <w:rFonts w:ascii="Meta Offc Pro" w:hAnsi="Meta Offc Pro"/>
          <w:bCs/>
          <w:lang w:val="en-US"/>
        </w:rPr>
        <w:t xml:space="preserve"> </w:t>
      </w:r>
      <w:r w:rsidRPr="00A83ACB">
        <w:rPr>
          <w:rFonts w:ascii="Meta Offc Pro" w:hAnsi="Meta Offc Pro"/>
          <w:bCs/>
          <w:lang w:val="en-US"/>
        </w:rPr>
        <w:t xml:space="preserve"> </w:t>
      </w:r>
      <w:r w:rsidR="006C2BF7">
        <w:rPr>
          <w:rFonts w:ascii="Meta Offc Pro" w:hAnsi="Meta Offc Pro"/>
          <w:bCs/>
          <w:lang w:val="en-US"/>
        </w:rPr>
        <w:t>All TRs would have to search through uploaded queries folder every 13-14 minutes.  TRACE project expects TRs to download queries every hour and this seems to be realistic. Searching the incoming folders every 15 minutes, while TR still have got at least several hour time  (up to 7.00 next day) to deliver the data is impractical. We strongly recommend MQ tool for communication,</w:t>
      </w:r>
      <w:r w:rsidR="00BF09AD">
        <w:rPr>
          <w:rFonts w:ascii="Meta Offc Pro" w:hAnsi="Meta Offc Pro"/>
          <w:bCs/>
          <w:lang w:val="en-US"/>
        </w:rPr>
        <w:t xml:space="preserve"> as it allows “immediate” response and start of the data delivery process. </w:t>
      </w:r>
      <w:r w:rsidR="006C2BF7">
        <w:rPr>
          <w:rFonts w:ascii="Meta Offc Pro" w:hAnsi="Meta Offc Pro"/>
          <w:bCs/>
          <w:lang w:val="en-US"/>
        </w:rPr>
        <w:t xml:space="preserve"> </w:t>
      </w:r>
    </w:p>
    <w:p w:rsidR="006C2BF7" w:rsidRPr="006C2BF7" w:rsidRDefault="006C2BF7" w:rsidP="00DF13B1">
      <w:pPr>
        <w:jc w:val="both"/>
        <w:rPr>
          <w:rFonts w:ascii="Meta Offc Pro" w:hAnsi="Meta Offc Pro"/>
          <w:bCs/>
          <w:lang w:val="en-US"/>
        </w:rPr>
      </w:pPr>
    </w:p>
    <w:p w:rsidR="00F315DE" w:rsidRDefault="00F315DE" w:rsidP="00F315DE">
      <w:pPr>
        <w:pStyle w:val="Default"/>
        <w:rPr>
          <w:rFonts w:ascii="Meta Offc Pro" w:hAnsi="Meta Offc Pro"/>
          <w:b/>
          <w:bCs/>
          <w:sz w:val="22"/>
          <w:szCs w:val="22"/>
        </w:rPr>
      </w:pPr>
      <w:r w:rsidRPr="00A83ACB">
        <w:rPr>
          <w:rFonts w:ascii="Meta Offc Pro" w:hAnsi="Meta Offc Pro"/>
          <w:b/>
          <w:bCs/>
          <w:sz w:val="22"/>
          <w:szCs w:val="22"/>
        </w:rPr>
        <w:t>Q7</w:t>
      </w:r>
      <w:r w:rsidR="00614B15" w:rsidRPr="00A83ACB">
        <w:rPr>
          <w:rFonts w:ascii="Meta Offc Pro" w:hAnsi="Meta Offc Pro"/>
          <w:b/>
          <w:bCs/>
          <w:sz w:val="22"/>
          <w:szCs w:val="22"/>
        </w:rPr>
        <w:t>.</w:t>
      </w:r>
    </w:p>
    <w:p w:rsidR="00314E5A" w:rsidRPr="00A83ACB" w:rsidRDefault="00314E5A" w:rsidP="00F315DE">
      <w:pPr>
        <w:pStyle w:val="Default"/>
        <w:rPr>
          <w:rFonts w:ascii="Meta Offc Pro" w:hAnsi="Meta Offc Pro"/>
          <w:b/>
          <w:bCs/>
          <w:sz w:val="22"/>
          <w:szCs w:val="22"/>
        </w:rPr>
      </w:pPr>
    </w:p>
    <w:p w:rsidR="00F315DE" w:rsidRPr="00DB411A" w:rsidRDefault="00F315DE" w:rsidP="00DD6B57">
      <w:pPr>
        <w:pStyle w:val="Default"/>
        <w:jc w:val="both"/>
        <w:rPr>
          <w:rFonts w:ascii="Meta Offc Pro" w:hAnsi="Meta Offc Pro"/>
          <w:b/>
          <w:bCs/>
          <w:lang w:val="en-US"/>
        </w:rPr>
      </w:pPr>
      <w:r w:rsidRPr="00614B15">
        <w:rPr>
          <w:rFonts w:ascii="Meta Offc Pro" w:hAnsi="Meta Offc Pro" w:cstheme="minorBidi"/>
          <w:b/>
          <w:bCs/>
          <w:color w:val="auto"/>
          <w:sz w:val="22"/>
          <w:szCs w:val="22"/>
          <w:lang w:val="en-US"/>
        </w:rPr>
        <w:t xml:space="preserve">Do you foresee any technical issues with the implementation of xml template in accordance with the ISO 20022 methodology? Do you foresee any technical issues in translating data received in non xml format to an xml template in accordance with ISO 20022 methodology? Do you foresee any benefit from establishing standardized xml template in accordance with ISO 20022 methodology for the aggregation and comparison of data? Would any other data standard fulfil to the same extent the requirements set out in paragraph 48 with respect to the aggregation and comparison of data by authorities? </w:t>
      </w:r>
      <w:r w:rsidRPr="00DB411A">
        <w:rPr>
          <w:rFonts w:ascii="Meta Offc Pro" w:hAnsi="Meta Offc Pro" w:cstheme="minorBidi"/>
          <w:b/>
          <w:bCs/>
          <w:color w:val="auto"/>
          <w:sz w:val="22"/>
          <w:szCs w:val="22"/>
          <w:lang w:val="en-US"/>
        </w:rPr>
        <w:t>Please elaborate.</w:t>
      </w:r>
    </w:p>
    <w:p w:rsidR="00685587" w:rsidRPr="00DB411A" w:rsidRDefault="00685587" w:rsidP="00DF13B1">
      <w:pPr>
        <w:jc w:val="both"/>
        <w:rPr>
          <w:rFonts w:ascii="Meta Offc Pro" w:hAnsi="Meta Offc Pro"/>
          <w:bCs/>
          <w:lang w:val="en-US"/>
        </w:rPr>
      </w:pPr>
    </w:p>
    <w:p w:rsidR="00411F11" w:rsidRDefault="00411F11" w:rsidP="00411F11">
      <w:pPr>
        <w:ind w:firstLine="708"/>
        <w:jc w:val="both"/>
        <w:rPr>
          <w:rFonts w:ascii="Meta Offc Pro" w:hAnsi="Meta Offc Pro"/>
          <w:lang w:val="en-US"/>
        </w:rPr>
      </w:pPr>
      <w:r>
        <w:rPr>
          <w:rFonts w:ascii="Meta Offc Pro" w:hAnsi="Meta Offc Pro"/>
          <w:lang w:val="en-US"/>
        </w:rPr>
        <w:t>As much as we a</w:t>
      </w:r>
      <w:r w:rsidRPr="00411F11">
        <w:rPr>
          <w:rFonts w:ascii="Meta Offc Pro" w:hAnsi="Meta Offc Pro"/>
          <w:lang w:val="en-US"/>
        </w:rPr>
        <w:t>ppreciate implementation of xml files as a tool to supporting data standardization and harmonization</w:t>
      </w:r>
      <w:r>
        <w:rPr>
          <w:rFonts w:ascii="Meta Offc Pro" w:hAnsi="Meta Offc Pro"/>
          <w:lang w:val="en-US"/>
        </w:rPr>
        <w:t xml:space="preserve"> on reporting level, we do not agree with using xml protocol for output files for the reasons </w:t>
      </w:r>
      <w:r w:rsidRPr="00411F11">
        <w:rPr>
          <w:rFonts w:ascii="Meta Offc Pro" w:hAnsi="Meta Offc Pro"/>
          <w:lang w:val="en-US"/>
        </w:rPr>
        <w:t xml:space="preserve">mentioned </w:t>
      </w:r>
      <w:r w:rsidR="00BF09AD">
        <w:rPr>
          <w:rFonts w:ascii="Meta Offc Pro" w:hAnsi="Meta Offc Pro"/>
          <w:lang w:val="en-US"/>
        </w:rPr>
        <w:t>earlier</w:t>
      </w:r>
      <w:r>
        <w:rPr>
          <w:rFonts w:ascii="Meta Offc Pro" w:hAnsi="Meta Offc Pro"/>
          <w:lang w:val="en-US"/>
        </w:rPr>
        <w:t xml:space="preserve"> in th</w:t>
      </w:r>
      <w:r w:rsidR="00BF09AD">
        <w:rPr>
          <w:rFonts w:ascii="Meta Offc Pro" w:hAnsi="Meta Offc Pro"/>
          <w:lang w:val="en-US"/>
        </w:rPr>
        <w:t>is</w:t>
      </w:r>
      <w:r>
        <w:rPr>
          <w:rFonts w:ascii="Meta Offc Pro" w:hAnsi="Meta Offc Pro"/>
          <w:lang w:val="en-US"/>
        </w:rPr>
        <w:t xml:space="preserve"> document</w:t>
      </w:r>
      <w:r w:rsidR="00F74687">
        <w:rPr>
          <w:rFonts w:ascii="Meta Offc Pro" w:hAnsi="Meta Offc Pro"/>
          <w:lang w:val="en-US"/>
        </w:rPr>
        <w:t xml:space="preserve"> (see Q2)</w:t>
      </w:r>
      <w:r>
        <w:rPr>
          <w:rFonts w:ascii="Meta Offc Pro" w:hAnsi="Meta Offc Pro"/>
          <w:lang w:val="en-US"/>
        </w:rPr>
        <w:t>. I</w:t>
      </w:r>
      <w:r w:rsidRPr="00411F11">
        <w:rPr>
          <w:rFonts w:ascii="Meta Offc Pro" w:hAnsi="Meta Offc Pro"/>
          <w:lang w:val="en-US"/>
        </w:rPr>
        <w:t xml:space="preserve">n our view, data submitted currently to TRs is of comparably good quality, due </w:t>
      </w:r>
      <w:r>
        <w:rPr>
          <w:rFonts w:ascii="Meta Offc Pro" w:hAnsi="Meta Offc Pro"/>
          <w:lang w:val="en-US"/>
        </w:rPr>
        <w:t xml:space="preserve">implemented and harmonized validations. As we explored while building inter-reconciliation processes, large data exchange is much more convenient with csv packed files. Size of exchanged file really does matter, not only in terms of the connection (smaller files are uploaded and downloaded faster) but also in terms of data keeping – smaller files are less costly to be kept both by TRs and regulators. The policy of storing and archiving the output files should be developed and harmonized across TRs as well. </w:t>
      </w:r>
    </w:p>
    <w:p w:rsidR="007E6A3F" w:rsidRDefault="00411F11" w:rsidP="00411F11">
      <w:pPr>
        <w:ind w:firstLine="708"/>
        <w:jc w:val="both"/>
        <w:rPr>
          <w:rFonts w:ascii="Meta Offc Pro" w:hAnsi="Meta Offc Pro"/>
          <w:lang w:val="en-US"/>
        </w:rPr>
      </w:pPr>
      <w:r w:rsidRPr="00411F11">
        <w:rPr>
          <w:rFonts w:ascii="Meta Offc Pro" w:hAnsi="Meta Offc Pro"/>
          <w:lang w:val="en-US"/>
        </w:rPr>
        <w:t xml:space="preserve">Re. </w:t>
      </w:r>
      <w:r w:rsidR="00BF09AD">
        <w:rPr>
          <w:rFonts w:ascii="Meta Offc Pro" w:hAnsi="Meta Offc Pro"/>
          <w:lang w:val="en-US"/>
        </w:rPr>
        <w:t>d</w:t>
      </w:r>
      <w:r w:rsidRPr="00411F11">
        <w:rPr>
          <w:rFonts w:ascii="Meta Offc Pro" w:hAnsi="Meta Offc Pro"/>
          <w:lang w:val="en-US"/>
        </w:rPr>
        <w:t xml:space="preserve">ata aggregation and comparability, we believe that </w:t>
      </w:r>
      <w:r w:rsidR="007E6A3F" w:rsidRPr="00411F11">
        <w:rPr>
          <w:rFonts w:ascii="Meta Offc Pro" w:hAnsi="Meta Offc Pro"/>
          <w:lang w:val="en-US"/>
        </w:rPr>
        <w:t>harmonization</w:t>
      </w:r>
      <w:r w:rsidRPr="00411F11">
        <w:rPr>
          <w:rFonts w:ascii="Meta Offc Pro" w:hAnsi="Meta Offc Pro"/>
          <w:lang w:val="en-US"/>
        </w:rPr>
        <w:t xml:space="preserve"> of csv file </w:t>
      </w:r>
      <w:r w:rsidR="007E6A3F">
        <w:rPr>
          <w:rFonts w:ascii="Meta Offc Pro" w:hAnsi="Meta Offc Pro"/>
          <w:lang w:val="en-US"/>
        </w:rPr>
        <w:t xml:space="preserve">structure </w:t>
      </w:r>
      <w:r w:rsidRPr="00411F11">
        <w:rPr>
          <w:rFonts w:ascii="Meta Offc Pro" w:hAnsi="Meta Offc Pro"/>
          <w:lang w:val="en-US"/>
        </w:rPr>
        <w:t xml:space="preserve">across TRs on top of high level </w:t>
      </w:r>
      <w:r w:rsidR="007E6A3F">
        <w:rPr>
          <w:rFonts w:ascii="Meta Offc Pro" w:hAnsi="Meta Offc Pro"/>
          <w:lang w:val="en-US"/>
        </w:rPr>
        <w:t xml:space="preserve">harmonized </w:t>
      </w:r>
      <w:r w:rsidRPr="00411F11">
        <w:rPr>
          <w:rFonts w:ascii="Meta Offc Pro" w:hAnsi="Meta Offc Pro"/>
          <w:lang w:val="en-US"/>
        </w:rPr>
        <w:t>validation rules</w:t>
      </w:r>
      <w:r>
        <w:rPr>
          <w:rFonts w:ascii="Meta Offc Pro" w:hAnsi="Meta Offc Pro"/>
          <w:lang w:val="en-US"/>
        </w:rPr>
        <w:t xml:space="preserve"> for records submitted to TRs</w:t>
      </w:r>
      <w:r w:rsidRPr="00411F11">
        <w:rPr>
          <w:rFonts w:ascii="Meta Offc Pro" w:hAnsi="Meta Offc Pro"/>
          <w:lang w:val="en-US"/>
        </w:rPr>
        <w:t xml:space="preserve"> </w:t>
      </w:r>
      <w:r w:rsidR="007E6A3F">
        <w:rPr>
          <w:rFonts w:ascii="Meta Offc Pro" w:hAnsi="Meta Offc Pro"/>
          <w:lang w:val="en-US"/>
        </w:rPr>
        <w:t xml:space="preserve">should be sufficient to enable data aggregation from all TRs and its comparability. </w:t>
      </w:r>
    </w:p>
    <w:p w:rsidR="009E091D" w:rsidRPr="00DB411A" w:rsidRDefault="007E6A3F" w:rsidP="0021144B">
      <w:pPr>
        <w:ind w:firstLine="708"/>
        <w:jc w:val="both"/>
        <w:rPr>
          <w:rFonts w:ascii="Meta Offc Pro" w:hAnsi="Meta Offc Pro"/>
          <w:lang w:val="en-US"/>
        </w:rPr>
      </w:pPr>
      <w:r>
        <w:rPr>
          <w:rFonts w:ascii="Meta Offc Pro" w:hAnsi="Meta Offc Pro"/>
          <w:lang w:val="en-US"/>
        </w:rPr>
        <w:t>As proposed in the draft of regulations, TRs should not withdraw the currently delivered csv and txt files. This is something we cannot agree with</w:t>
      </w:r>
      <w:r w:rsidR="00BF09AD">
        <w:rPr>
          <w:rFonts w:ascii="Meta Offc Pro" w:hAnsi="Meta Offc Pro"/>
          <w:lang w:val="en-US"/>
        </w:rPr>
        <w:t>.</w:t>
      </w:r>
      <w:r>
        <w:rPr>
          <w:rFonts w:ascii="Meta Offc Pro" w:hAnsi="Meta Offc Pro"/>
          <w:lang w:val="en-US"/>
        </w:rPr>
        <w:t xml:space="preserve"> </w:t>
      </w:r>
      <w:r w:rsidR="00BF09AD">
        <w:rPr>
          <w:rFonts w:ascii="Meta Offc Pro" w:hAnsi="Meta Offc Pro"/>
          <w:lang w:val="en-US"/>
        </w:rPr>
        <w:t xml:space="preserve">We believe that </w:t>
      </w:r>
      <w:r>
        <w:rPr>
          <w:rFonts w:ascii="Meta Offc Pro" w:hAnsi="Meta Offc Pro"/>
          <w:lang w:val="en-US"/>
        </w:rPr>
        <w:t xml:space="preserve">once a suitable solution is delivered there will be no </w:t>
      </w:r>
      <w:r w:rsidR="001C50D2">
        <w:rPr>
          <w:rFonts w:ascii="Meta Offc Pro" w:hAnsi="Meta Offc Pro"/>
          <w:lang w:val="en-US"/>
        </w:rPr>
        <w:t xml:space="preserve">reasons to maintain currently available solutions, except </w:t>
      </w:r>
      <w:r w:rsidR="001C50D2">
        <w:rPr>
          <w:rFonts w:ascii="Meta Offc Pro" w:hAnsi="Meta Offc Pro"/>
          <w:lang w:val="en-US"/>
        </w:rPr>
        <w:lastRenderedPageBreak/>
        <w:t>weekly reports that were</w:t>
      </w:r>
      <w:r>
        <w:rPr>
          <w:rFonts w:ascii="Meta Offc Pro" w:hAnsi="Meta Offc Pro"/>
          <w:lang w:val="en-US"/>
        </w:rPr>
        <w:t xml:space="preserve"> designed for regulators which will not be covered by the regulation, e.g. rejection reports. TRs might be willing to maintain current facilities temporarily, but once the new solution is stable and regulators ready to use it, current data deliveries will have to be stopped in order to avoid the unnecessary costs and allow for better efficiency of new functionalities.</w:t>
      </w:r>
    </w:p>
    <w:p w:rsidR="001C2D2E" w:rsidRPr="00DB411A" w:rsidRDefault="001C2D2E" w:rsidP="00DF13B1">
      <w:pPr>
        <w:jc w:val="both"/>
        <w:rPr>
          <w:rFonts w:ascii="Meta Offc Pro" w:hAnsi="Meta Offc Pro"/>
          <w:lang w:val="en-US"/>
        </w:rPr>
      </w:pPr>
    </w:p>
    <w:p w:rsidR="00EE074E" w:rsidRDefault="00DB411A" w:rsidP="00DF13B1">
      <w:pPr>
        <w:jc w:val="both"/>
        <w:rPr>
          <w:rFonts w:ascii="Meta Offc Pro" w:hAnsi="Meta Offc Pro"/>
          <w:b/>
        </w:rPr>
      </w:pPr>
      <w:r w:rsidRPr="00DB411A">
        <w:rPr>
          <w:rFonts w:ascii="Meta Offc Pro" w:hAnsi="Meta Offc Pro"/>
          <w:b/>
        </w:rPr>
        <w:t>Other comments</w:t>
      </w:r>
    </w:p>
    <w:p w:rsidR="00DB411A" w:rsidRPr="00DB411A" w:rsidRDefault="00DB411A" w:rsidP="00DB411A">
      <w:pPr>
        <w:ind w:firstLine="708"/>
        <w:jc w:val="both"/>
        <w:rPr>
          <w:rFonts w:ascii="Meta Offc Pro" w:hAnsi="Meta Offc Pro"/>
          <w:lang w:val="en-US"/>
        </w:rPr>
      </w:pPr>
      <w:r w:rsidRPr="00DB411A">
        <w:rPr>
          <w:rFonts w:ascii="Meta Offc Pro" w:hAnsi="Meta Offc Pro"/>
          <w:lang w:val="en-US"/>
        </w:rPr>
        <w:t>Although the proposed Amendments to Commission Delegated Regulation (EU) No 151/2013 do</w:t>
      </w:r>
      <w:r>
        <w:rPr>
          <w:rFonts w:ascii="Meta Offc Pro" w:hAnsi="Meta Offc Pro"/>
          <w:lang w:val="en-US"/>
        </w:rPr>
        <w:t xml:space="preserve"> </w:t>
      </w:r>
      <w:r w:rsidRPr="00DB411A">
        <w:rPr>
          <w:rFonts w:ascii="Meta Offc Pro" w:hAnsi="Meta Offc Pro"/>
          <w:lang w:val="en-US"/>
        </w:rPr>
        <w:t>n</w:t>
      </w:r>
      <w:r>
        <w:rPr>
          <w:rFonts w:ascii="Meta Offc Pro" w:hAnsi="Meta Offc Pro"/>
          <w:lang w:val="en-US"/>
        </w:rPr>
        <w:t>o</w:t>
      </w:r>
      <w:r w:rsidRPr="00DB411A">
        <w:rPr>
          <w:rFonts w:ascii="Meta Offc Pro" w:hAnsi="Meta Offc Pro"/>
          <w:lang w:val="en-US"/>
        </w:rPr>
        <w:t xml:space="preserve">t include any changes related to Art. 2 of this Regulation (i.e. data access by relevant authorities), in the light of the upcoming new RTS/ITS, which still fails to explain some important issues, there is a need for further clarification in this regard. </w:t>
      </w:r>
    </w:p>
    <w:p w:rsidR="00DB411A" w:rsidRPr="00DB411A" w:rsidRDefault="00DB411A" w:rsidP="00DB411A">
      <w:pPr>
        <w:jc w:val="both"/>
        <w:rPr>
          <w:rFonts w:ascii="Meta Offc Pro" w:hAnsi="Meta Offc Pro"/>
          <w:lang w:val="en-US"/>
        </w:rPr>
      </w:pPr>
      <w:r w:rsidRPr="00DB411A">
        <w:rPr>
          <w:rFonts w:ascii="Meta Offc Pro" w:hAnsi="Meta Offc Pro"/>
          <w:lang w:val="en-US"/>
        </w:rPr>
        <w:t xml:space="preserve">The following issues need to be clarified: </w:t>
      </w:r>
    </w:p>
    <w:p w:rsidR="00DB411A" w:rsidRPr="0075767F" w:rsidRDefault="00DB411A" w:rsidP="0075767F">
      <w:pPr>
        <w:pStyle w:val="Akapitzlist"/>
        <w:spacing w:after="200"/>
        <w:contextualSpacing/>
        <w:jc w:val="both"/>
        <w:rPr>
          <w:rFonts w:ascii="Meta Offc Pro" w:hAnsi="Meta Offc Pro"/>
          <w:b/>
          <w:sz w:val="24"/>
          <w:lang w:val="en-US"/>
        </w:rPr>
      </w:pPr>
      <w:r w:rsidRPr="0075767F">
        <w:rPr>
          <w:rFonts w:ascii="Meta Offc Pro" w:hAnsi="Meta Offc Pro"/>
          <w:b/>
          <w:sz w:val="24"/>
          <w:lang w:val="en-US"/>
        </w:rPr>
        <w:t>Beneficiary ID (field 1.12 in the new RTS/ITS)</w:t>
      </w:r>
    </w:p>
    <w:p w:rsidR="00DB411A" w:rsidRDefault="00DB411A" w:rsidP="0006610F">
      <w:pPr>
        <w:pStyle w:val="Default"/>
        <w:ind w:firstLine="708"/>
        <w:jc w:val="both"/>
        <w:rPr>
          <w:rFonts w:ascii="Meta Offc Pro" w:hAnsi="Meta Offc Pro"/>
          <w:lang w:val="en-US"/>
        </w:rPr>
      </w:pPr>
      <w:r w:rsidRPr="00DB411A">
        <w:rPr>
          <w:rFonts w:ascii="Meta Offc Pro" w:hAnsi="Meta Offc Pro"/>
          <w:lang w:val="en-US"/>
        </w:rPr>
        <w:t xml:space="preserve">Under the new RTS/ITS it is possible to populate field 1.12 (Beneficiary ID) with the Client Code, if beneficiary is a private individual. It should be noted that in this case granting </w:t>
      </w:r>
      <w:r>
        <w:rPr>
          <w:rFonts w:ascii="Meta Offc Pro" w:hAnsi="Meta Offc Pro"/>
          <w:lang w:val="en-US"/>
        </w:rPr>
        <w:t>the</w:t>
      </w:r>
      <w:r w:rsidRPr="00DB411A">
        <w:rPr>
          <w:rFonts w:ascii="Meta Offc Pro" w:hAnsi="Meta Offc Pro"/>
          <w:lang w:val="en-US"/>
        </w:rPr>
        <w:t xml:space="preserve"> access rights to relevant authorities, in accordance with Art. 2 of the Regulation No 151/2013, would be impossible due to the difficulties with identification of the private individual’s country of origin. In our opinion this information is </w:t>
      </w:r>
      <w:r w:rsidR="00595BFB">
        <w:rPr>
          <w:rFonts w:ascii="Meta Offc Pro" w:hAnsi="Meta Offc Pro"/>
          <w:lang w:val="en-US"/>
        </w:rPr>
        <w:t>a key</w:t>
      </w:r>
      <w:r w:rsidRPr="00DB411A">
        <w:rPr>
          <w:rFonts w:ascii="Meta Offc Pro" w:hAnsi="Meta Offc Pro"/>
          <w:lang w:val="en-US"/>
        </w:rPr>
        <w:t xml:space="preserve"> for correct definition of the scope of access rights granted to competent authorities.  </w:t>
      </w:r>
    </w:p>
    <w:p w:rsidR="00DB411A" w:rsidRPr="0075767F" w:rsidRDefault="00DB411A" w:rsidP="0075767F">
      <w:pPr>
        <w:pStyle w:val="Akapitzlist"/>
        <w:spacing w:after="200"/>
        <w:contextualSpacing/>
        <w:jc w:val="both"/>
        <w:rPr>
          <w:rFonts w:ascii="Meta Offc Pro" w:hAnsi="Meta Offc Pro"/>
          <w:b/>
          <w:sz w:val="24"/>
          <w:lang w:val="en-US"/>
        </w:rPr>
      </w:pPr>
    </w:p>
    <w:p w:rsidR="00DB411A" w:rsidRPr="0075767F" w:rsidRDefault="00DB411A" w:rsidP="0075767F">
      <w:pPr>
        <w:pStyle w:val="Akapitzlist"/>
        <w:spacing w:after="200"/>
        <w:contextualSpacing/>
        <w:jc w:val="both"/>
        <w:rPr>
          <w:rFonts w:ascii="Meta Offc Pro" w:hAnsi="Meta Offc Pro"/>
          <w:b/>
          <w:sz w:val="24"/>
          <w:lang w:val="en-US"/>
        </w:rPr>
      </w:pPr>
      <w:r w:rsidRPr="0075767F">
        <w:rPr>
          <w:rFonts w:ascii="Meta Offc Pro" w:hAnsi="Meta Offc Pro"/>
          <w:b/>
          <w:sz w:val="24"/>
          <w:lang w:val="en-US"/>
        </w:rPr>
        <w:t>Underlying identification (field 2.8)</w:t>
      </w:r>
    </w:p>
    <w:p w:rsidR="00DB411A" w:rsidRPr="00DB411A" w:rsidRDefault="00595BFB" w:rsidP="0006610F">
      <w:pPr>
        <w:ind w:firstLine="708"/>
        <w:jc w:val="both"/>
        <w:rPr>
          <w:rFonts w:ascii="Meta Offc Pro" w:hAnsi="Meta Offc Pro"/>
          <w:lang w:val="en-US"/>
        </w:rPr>
      </w:pPr>
      <w:r>
        <w:rPr>
          <w:rFonts w:ascii="Meta Offc Pro" w:hAnsi="Meta Offc Pro"/>
          <w:lang w:val="en-US"/>
        </w:rPr>
        <w:t>Under t</w:t>
      </w:r>
      <w:r w:rsidR="002A0E1A">
        <w:rPr>
          <w:rFonts w:ascii="Meta Offc Pro" w:hAnsi="Meta Offc Pro"/>
          <w:lang w:val="en-US"/>
        </w:rPr>
        <w:t xml:space="preserve">he new RTS/ITS </w:t>
      </w:r>
      <w:r>
        <w:rPr>
          <w:rFonts w:ascii="Meta Offc Pro" w:hAnsi="Meta Offc Pro"/>
          <w:lang w:val="en-US"/>
        </w:rPr>
        <w:t>it is allowed</w:t>
      </w:r>
      <w:r w:rsidR="00DB411A" w:rsidRPr="00DB411A">
        <w:rPr>
          <w:rFonts w:ascii="Meta Offc Pro" w:hAnsi="Meta Offc Pro"/>
          <w:lang w:val="en-US"/>
        </w:rPr>
        <w:t xml:space="preserve"> to populate the field 2.8 (underlying identification) with the ‘NA’, if the actual value is not accepted or the full name of the index, if ISIN is not avail</w:t>
      </w:r>
      <w:r w:rsidR="00DB411A">
        <w:rPr>
          <w:rFonts w:ascii="Meta Offc Pro" w:hAnsi="Meta Offc Pro"/>
          <w:lang w:val="en-US"/>
        </w:rPr>
        <w:t>able. In such cases, granting the</w:t>
      </w:r>
      <w:r w:rsidR="00DB411A" w:rsidRPr="00DB411A">
        <w:rPr>
          <w:rFonts w:ascii="Meta Offc Pro" w:hAnsi="Meta Offc Pro"/>
          <w:lang w:val="en-US"/>
        </w:rPr>
        <w:t xml:space="preserve"> access rights to relevant authorities, in accordance with Art. 2 of the Regulation No 151/2013, would be difficult</w:t>
      </w:r>
      <w:r w:rsidR="00DB411A">
        <w:rPr>
          <w:rFonts w:ascii="Meta Offc Pro" w:hAnsi="Meta Offc Pro"/>
          <w:lang w:val="en-US"/>
        </w:rPr>
        <w:t xml:space="preserve">, as TR will not be able to </w:t>
      </w:r>
      <w:r w:rsidR="00DB411A" w:rsidRPr="00DB411A">
        <w:rPr>
          <w:rFonts w:ascii="Meta Offc Pro" w:hAnsi="Meta Offc Pro"/>
          <w:lang w:val="en-US"/>
        </w:rPr>
        <w:t>identif</w:t>
      </w:r>
      <w:r w:rsidR="00DB411A">
        <w:rPr>
          <w:rFonts w:ascii="Meta Offc Pro" w:hAnsi="Meta Offc Pro"/>
          <w:lang w:val="en-US"/>
        </w:rPr>
        <w:t>y</w:t>
      </w:r>
      <w:r w:rsidR="00DB411A" w:rsidRPr="00DB411A">
        <w:rPr>
          <w:rFonts w:ascii="Meta Offc Pro" w:hAnsi="Meta Offc Pro"/>
          <w:lang w:val="en-US"/>
        </w:rPr>
        <w:t xml:space="preserve"> the country code of the underlying issuer. Therefore, it seems to be crucial to define how the access rights for those trades will be granted, i.e. whether it should be granted to all regulators, as it is now for all derivatives trades where the underlying is identified with an “I” or a “B” (according to Q&amp;A TR Answer 37 d) . </w:t>
      </w:r>
    </w:p>
    <w:p w:rsidR="00DB411A" w:rsidRPr="00DB411A" w:rsidRDefault="00DB411A" w:rsidP="00DF13B1">
      <w:pPr>
        <w:jc w:val="both"/>
        <w:rPr>
          <w:rFonts w:ascii="Meta Offc Pro" w:hAnsi="Meta Offc Pro"/>
          <w:b/>
          <w:lang w:val="en-US"/>
        </w:rPr>
      </w:pPr>
    </w:p>
    <w:sectPr w:rsidR="00DB411A" w:rsidRPr="00DB411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5FE" w:rsidRDefault="00CE05FE" w:rsidP="00B751FE">
      <w:pPr>
        <w:spacing w:after="0" w:line="240" w:lineRule="auto"/>
      </w:pPr>
      <w:r>
        <w:separator/>
      </w:r>
    </w:p>
  </w:endnote>
  <w:endnote w:type="continuationSeparator" w:id="0">
    <w:p w:rsidR="00CE05FE" w:rsidRDefault="00CE05FE" w:rsidP="00B7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eta Offc Pro">
    <w:panose1 w:val="020B0504030101020102"/>
    <w:charset w:val="EE"/>
    <w:family w:val="swiss"/>
    <w:pitch w:val="variable"/>
    <w:sig w:usb0="A00002BF" w:usb1="40006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930714"/>
      <w:docPartObj>
        <w:docPartGallery w:val="Page Numbers (Bottom of Page)"/>
        <w:docPartUnique/>
      </w:docPartObj>
    </w:sdtPr>
    <w:sdtEndPr>
      <w:rPr>
        <w:noProof/>
      </w:rPr>
    </w:sdtEndPr>
    <w:sdtContent>
      <w:p w:rsidR="00B751FE" w:rsidRDefault="00B751FE">
        <w:pPr>
          <w:pStyle w:val="Stopka"/>
          <w:jc w:val="center"/>
        </w:pPr>
        <w:r>
          <w:fldChar w:fldCharType="begin"/>
        </w:r>
        <w:r>
          <w:instrText xml:space="preserve"> PAGE   \* MERGEFORMAT </w:instrText>
        </w:r>
        <w:r>
          <w:fldChar w:fldCharType="separate"/>
        </w:r>
        <w:r w:rsidR="00502FEC">
          <w:rPr>
            <w:noProof/>
          </w:rPr>
          <w:t>1</w:t>
        </w:r>
        <w:r>
          <w:rPr>
            <w:noProof/>
          </w:rPr>
          <w:fldChar w:fldCharType="end"/>
        </w:r>
      </w:p>
    </w:sdtContent>
  </w:sdt>
  <w:p w:rsidR="00B751FE" w:rsidRDefault="00B751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5FE" w:rsidRDefault="00CE05FE" w:rsidP="00B751FE">
      <w:pPr>
        <w:spacing w:after="0" w:line="240" w:lineRule="auto"/>
      </w:pPr>
      <w:r>
        <w:separator/>
      </w:r>
    </w:p>
  </w:footnote>
  <w:footnote w:type="continuationSeparator" w:id="0">
    <w:p w:rsidR="00CE05FE" w:rsidRDefault="00CE05FE" w:rsidP="00B751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81F" w:rsidRDefault="006F081F">
    <w:pPr>
      <w:pStyle w:val="Nagwek"/>
    </w:pPr>
    <w:r>
      <w:rPr>
        <w:noProof/>
        <w:lang w:eastAsia="pl-PL"/>
      </w:rPr>
      <w:drawing>
        <wp:anchor distT="0" distB="0" distL="114300" distR="114300" simplePos="0" relativeHeight="251659264" behindDoc="0" locked="0" layoutInCell="1" allowOverlap="1">
          <wp:simplePos x="0" y="0"/>
          <wp:positionH relativeFrom="column">
            <wp:posOffset>4572635</wp:posOffset>
          </wp:positionH>
          <wp:positionV relativeFrom="paragraph">
            <wp:posOffset>-454052</wp:posOffset>
          </wp:positionV>
          <wp:extent cx="1971675" cy="809625"/>
          <wp:effectExtent l="0" t="0" r="0" b="0"/>
          <wp:wrapNone/>
          <wp:docPr id="2" name="Obraz 2" descr="Opis: KDPW_TR_Logo_B_RGB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Opis: KDPW_TR_Logo_B_RGB_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8240" behindDoc="0" locked="0" layoutInCell="1" allowOverlap="1">
              <wp:simplePos x="0" y="0"/>
              <wp:positionH relativeFrom="page">
                <wp:posOffset>5043805</wp:posOffset>
              </wp:positionH>
              <wp:positionV relativeFrom="page">
                <wp:posOffset>-9525</wp:posOffset>
              </wp:positionV>
              <wp:extent cx="2592070" cy="431800"/>
              <wp:effectExtent l="0" t="0" r="0" b="63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431800"/>
                      </a:xfrm>
                      <a:prstGeom prst="rect">
                        <a:avLst/>
                      </a:prstGeom>
                      <a:solidFill>
                        <a:srgbClr val="A8D40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81F" w:rsidRDefault="006F081F" w:rsidP="00A038C9"/>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397.15pt;margin-top:-.75pt;width:204.1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" fillcolor="#a8d408" stroked="f">
              <v:textbox inset="0,0,0,0">
                <w:txbxContent>
                  <w:p w:rsidR="006F081F" w:rsidRDefault="006F081F" w:rsidP="00A038C9"/>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A6C25"/>
    <w:multiLevelType w:val="hybridMultilevel"/>
    <w:tmpl w:val="4FC23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E3C277D"/>
    <w:multiLevelType w:val="hybridMultilevel"/>
    <w:tmpl w:val="0C8E2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22F"/>
    <w:rsid w:val="00004297"/>
    <w:rsid w:val="0003189B"/>
    <w:rsid w:val="00037CEA"/>
    <w:rsid w:val="00061FC0"/>
    <w:rsid w:val="0006610F"/>
    <w:rsid w:val="000718B1"/>
    <w:rsid w:val="000E003C"/>
    <w:rsid w:val="001162B9"/>
    <w:rsid w:val="001579F8"/>
    <w:rsid w:val="00170558"/>
    <w:rsid w:val="00174B7C"/>
    <w:rsid w:val="00182467"/>
    <w:rsid w:val="001C2D2E"/>
    <w:rsid w:val="001C50D2"/>
    <w:rsid w:val="001C51B9"/>
    <w:rsid w:val="001D5CEB"/>
    <w:rsid w:val="0021144B"/>
    <w:rsid w:val="002A0E1A"/>
    <w:rsid w:val="002B1F9B"/>
    <w:rsid w:val="002B57F7"/>
    <w:rsid w:val="0030078F"/>
    <w:rsid w:val="00314E5A"/>
    <w:rsid w:val="00326329"/>
    <w:rsid w:val="003754A7"/>
    <w:rsid w:val="00395B2B"/>
    <w:rsid w:val="003F7E00"/>
    <w:rsid w:val="00411F11"/>
    <w:rsid w:val="004A6C74"/>
    <w:rsid w:val="004C23EC"/>
    <w:rsid w:val="004D18B9"/>
    <w:rsid w:val="004F3342"/>
    <w:rsid w:val="00502FEC"/>
    <w:rsid w:val="0058197D"/>
    <w:rsid w:val="00586210"/>
    <w:rsid w:val="005911B1"/>
    <w:rsid w:val="00595BFB"/>
    <w:rsid w:val="00612380"/>
    <w:rsid w:val="00614B15"/>
    <w:rsid w:val="006335F1"/>
    <w:rsid w:val="006363C4"/>
    <w:rsid w:val="00685587"/>
    <w:rsid w:val="006B579C"/>
    <w:rsid w:val="006C2BF7"/>
    <w:rsid w:val="006D4D2A"/>
    <w:rsid w:val="006E3182"/>
    <w:rsid w:val="006E5189"/>
    <w:rsid w:val="006F081F"/>
    <w:rsid w:val="00702F1D"/>
    <w:rsid w:val="0075767F"/>
    <w:rsid w:val="00770E4E"/>
    <w:rsid w:val="007E30BA"/>
    <w:rsid w:val="007E6A3F"/>
    <w:rsid w:val="00823E7A"/>
    <w:rsid w:val="00832901"/>
    <w:rsid w:val="008370FB"/>
    <w:rsid w:val="00853E10"/>
    <w:rsid w:val="00872B70"/>
    <w:rsid w:val="00874D47"/>
    <w:rsid w:val="008765A6"/>
    <w:rsid w:val="008E0B3C"/>
    <w:rsid w:val="008F1040"/>
    <w:rsid w:val="008F6EB3"/>
    <w:rsid w:val="00925431"/>
    <w:rsid w:val="00980721"/>
    <w:rsid w:val="009A5015"/>
    <w:rsid w:val="009C1147"/>
    <w:rsid w:val="009E091D"/>
    <w:rsid w:val="009E76EC"/>
    <w:rsid w:val="00A07741"/>
    <w:rsid w:val="00A37CB0"/>
    <w:rsid w:val="00A521F5"/>
    <w:rsid w:val="00A83ACB"/>
    <w:rsid w:val="00A86978"/>
    <w:rsid w:val="00A94631"/>
    <w:rsid w:val="00AB5697"/>
    <w:rsid w:val="00AC289D"/>
    <w:rsid w:val="00B74B73"/>
    <w:rsid w:val="00B751FE"/>
    <w:rsid w:val="00BE0115"/>
    <w:rsid w:val="00BE73B0"/>
    <w:rsid w:val="00BF09AD"/>
    <w:rsid w:val="00BF1E18"/>
    <w:rsid w:val="00BF38A3"/>
    <w:rsid w:val="00C00B6E"/>
    <w:rsid w:val="00C2525E"/>
    <w:rsid w:val="00C551B4"/>
    <w:rsid w:val="00C65314"/>
    <w:rsid w:val="00C675C0"/>
    <w:rsid w:val="00C72F99"/>
    <w:rsid w:val="00C87084"/>
    <w:rsid w:val="00C95A34"/>
    <w:rsid w:val="00CC4B5D"/>
    <w:rsid w:val="00CE05FE"/>
    <w:rsid w:val="00CE63E8"/>
    <w:rsid w:val="00CE7034"/>
    <w:rsid w:val="00D200F9"/>
    <w:rsid w:val="00D3178F"/>
    <w:rsid w:val="00D40B67"/>
    <w:rsid w:val="00D57FC1"/>
    <w:rsid w:val="00D71096"/>
    <w:rsid w:val="00D83DFF"/>
    <w:rsid w:val="00D83F3F"/>
    <w:rsid w:val="00DB411A"/>
    <w:rsid w:val="00DD6B57"/>
    <w:rsid w:val="00DF13B1"/>
    <w:rsid w:val="00E07C30"/>
    <w:rsid w:val="00E50588"/>
    <w:rsid w:val="00E95F15"/>
    <w:rsid w:val="00EA4E0E"/>
    <w:rsid w:val="00EA62EE"/>
    <w:rsid w:val="00EB722F"/>
    <w:rsid w:val="00ED2E27"/>
    <w:rsid w:val="00EE074E"/>
    <w:rsid w:val="00F315DE"/>
    <w:rsid w:val="00F43496"/>
    <w:rsid w:val="00F67DCB"/>
    <w:rsid w:val="00F741AE"/>
    <w:rsid w:val="00F74687"/>
    <w:rsid w:val="00F9464E"/>
    <w:rsid w:val="00FE14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751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51FE"/>
  </w:style>
  <w:style w:type="paragraph" w:styleId="Stopka">
    <w:name w:val="footer"/>
    <w:basedOn w:val="Normalny"/>
    <w:link w:val="StopkaZnak"/>
    <w:uiPriority w:val="99"/>
    <w:unhideWhenUsed/>
    <w:rsid w:val="00B751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51FE"/>
  </w:style>
  <w:style w:type="paragraph" w:customStyle="1" w:styleId="Default">
    <w:name w:val="Default"/>
    <w:rsid w:val="00F315DE"/>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A07741"/>
    <w:pPr>
      <w:spacing w:after="0"/>
      <w:ind w:left="720"/>
    </w:pPr>
    <w:rPr>
      <w:rFonts w:ascii="Arial" w:hAnsi="Arial" w:cs="Arial"/>
      <w:color w:val="000000"/>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751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51FE"/>
  </w:style>
  <w:style w:type="paragraph" w:styleId="Stopka">
    <w:name w:val="footer"/>
    <w:basedOn w:val="Normalny"/>
    <w:link w:val="StopkaZnak"/>
    <w:uiPriority w:val="99"/>
    <w:unhideWhenUsed/>
    <w:rsid w:val="00B751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51FE"/>
  </w:style>
  <w:style w:type="paragraph" w:customStyle="1" w:styleId="Default">
    <w:name w:val="Default"/>
    <w:rsid w:val="00F315DE"/>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A07741"/>
    <w:pPr>
      <w:spacing w:after="0"/>
      <w:ind w:left="720"/>
    </w:pPr>
    <w:rPr>
      <w:rFonts w:ascii="Arial" w:hAnsi="Arial" w:cs="Arial"/>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295343">
      <w:bodyDiv w:val="1"/>
      <w:marLeft w:val="0"/>
      <w:marRight w:val="0"/>
      <w:marTop w:val="0"/>
      <w:marBottom w:val="0"/>
      <w:divBdr>
        <w:top w:val="none" w:sz="0" w:space="0" w:color="auto"/>
        <w:left w:val="none" w:sz="0" w:space="0" w:color="auto"/>
        <w:bottom w:val="none" w:sz="0" w:space="0" w:color="auto"/>
        <w:right w:val="none" w:sz="0" w:space="0" w:color="auto"/>
      </w:divBdr>
    </w:div>
    <w:div w:id="208459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76463-EA0D-4120-A43E-4108525D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2397</Words>
  <Characters>14388</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KDPW S.A.</Company>
  <LinksUpToDate>false</LinksUpToDate>
  <CharactersWithSpaces>16752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RT</cp:lastModifiedBy>
  <cp:revision>2</cp:revision>
  <cp:lastPrinted>2016-01-18T09:38:00Z</cp:lastPrinted>
  <dcterms:created xsi:type="dcterms:W3CDTF">2016-01-28T13:19:00Z</dcterms:created>
  <dcterms:modified xsi:type="dcterms:W3CDTF">2016-01-28T13:19:00Z</dcterms:modified>
</cp:coreProperties>
</file>