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407665936" w:edGrp="everyone" w:colFirst="1" w:colLast="1"/>
            <w:r w:rsidRPr="00AB6D88">
              <w:rPr>
                <w:rFonts w:cs="Arial"/>
              </w:rPr>
              <w:t>Name of the company / organisation</w:t>
            </w:r>
          </w:p>
        </w:tc>
        <w:sdt>
          <w:sdtPr>
            <w:rPr>
              <w:rStyle w:val="Platzhaltertext"/>
              <w:rFonts w:cs="Arial"/>
              <w:lang w:val="en-US"/>
            </w:rPr>
            <w:id w:val="-1905066999"/>
            <w:text/>
          </w:sdtPr>
          <w:sdtEndPr>
            <w:rPr>
              <w:rStyle w:val="Platzhaltertext"/>
            </w:rPr>
          </w:sdtEndPr>
          <w:sdtContent>
            <w:permStart w:id="84560854" w:edGrp="everyone" w:displacedByCustomXml="prev"/>
            <w:tc>
              <w:tcPr>
                <w:tcW w:w="5595" w:type="dxa"/>
                <w:shd w:val="clear" w:color="auto" w:fill="auto"/>
              </w:tcPr>
              <w:p w:rsidR="00D34282" w:rsidRPr="00745E4E" w:rsidRDefault="00745E4E" w:rsidP="00745E4E">
                <w:pPr>
                  <w:rPr>
                    <w:rStyle w:val="Platzhaltertext"/>
                    <w:rFonts w:cs="Arial"/>
                    <w:lang w:val="en-US"/>
                  </w:rPr>
                </w:pPr>
                <w:r w:rsidRPr="00745E4E">
                  <w:rPr>
                    <w:rStyle w:val="Platzhaltertext"/>
                    <w:rFonts w:cs="Arial"/>
                    <w:lang w:val="en-US"/>
                  </w:rPr>
                  <w:t>bsi Real Asset Investment Association</w:t>
                </w:r>
              </w:p>
            </w:tc>
            <w:permEnd w:id="84560854"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2057462333" w:edGrp="everyone" w:colFirst="1" w:colLast="1"/>
            <w:permEnd w:id="407665936"/>
            <w:r w:rsidRPr="00AB6D88">
              <w:rPr>
                <w:rFonts w:cs="Arial"/>
              </w:rPr>
              <w:t>Confidential</w:t>
            </w:r>
            <w:r w:rsidRPr="00AB6D88">
              <w:rPr>
                <w:rStyle w:val="Funotenzeichen"/>
                <w:rFonts w:cs="Arial"/>
              </w:rPr>
              <w:footnoteReference w:id="2"/>
            </w:r>
          </w:p>
        </w:tc>
        <w:sdt>
          <w:sdtPr>
            <w:rPr>
              <w:rStyle w:val="Platzhaltertext"/>
              <w:rFonts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D34282" w:rsidRPr="00AB6D88" w:rsidRDefault="00D34282" w:rsidP="001F03CA">
                <w:pPr>
                  <w:rPr>
                    <w:rStyle w:val="Platzhaltertext"/>
                    <w:rFonts w:cs="Arial"/>
                  </w:rPr>
                </w:pPr>
                <w:r>
                  <w:rPr>
                    <w:rStyle w:val="Platzhaltertext"/>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499350780" w:edGrp="everyone" w:colFirst="1" w:colLast="1"/>
            <w:permEnd w:id="2057462333"/>
            <w:r w:rsidRPr="00AB6D88">
              <w:rPr>
                <w:rFonts w:cs="Arial"/>
              </w:rPr>
              <w:t>Activity</w:t>
            </w:r>
          </w:p>
        </w:tc>
        <w:tc>
          <w:tcPr>
            <w:tcW w:w="5595" w:type="dxa"/>
            <w:shd w:val="clear" w:color="auto" w:fill="auto"/>
          </w:tcPr>
          <w:p w:rsidR="00D34282" w:rsidRPr="00AB6D88" w:rsidRDefault="00BD15E9" w:rsidP="001F03CA">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358105038" w:edGrp="everyone"/>
                <w:r w:rsidR="00745E4E">
                  <w:rPr>
                    <w:rFonts w:cs="Arial"/>
                  </w:rPr>
                  <w:t>Investment Services</w:t>
                </w:r>
                <w:permEnd w:id="1358105038"/>
              </w:sdtContent>
            </w:sdt>
          </w:p>
        </w:tc>
      </w:tr>
      <w:tr w:rsidR="00D34282" w:rsidRPr="00AB6D88" w:rsidTr="001F03CA">
        <w:tc>
          <w:tcPr>
            <w:tcW w:w="3929" w:type="dxa"/>
            <w:shd w:val="clear" w:color="auto" w:fill="auto"/>
          </w:tcPr>
          <w:p w:rsidR="00D34282" w:rsidRPr="00AB6D88" w:rsidRDefault="00D34282" w:rsidP="001F03CA">
            <w:pPr>
              <w:rPr>
                <w:rFonts w:cs="Arial"/>
              </w:rPr>
            </w:pPr>
            <w:permStart w:id="943025357" w:edGrp="everyone" w:colFirst="1" w:colLast="1"/>
            <w:permEnd w:id="499350780"/>
            <w:r w:rsidRPr="00AB6D88">
              <w:rPr>
                <w:rFonts w:cs="Arial"/>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D34282" w:rsidRPr="00AB6D88" w:rsidRDefault="00693BC1" w:rsidP="001F03CA">
                <w:pPr>
                  <w:rPr>
                    <w:rFonts w:cs="Arial"/>
                  </w:rPr>
                </w:pPr>
                <w:r>
                  <w:rPr>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908949896" w:edGrp="everyone" w:colFirst="1" w:colLast="1"/>
            <w:permEnd w:id="943025357"/>
            <w:r w:rsidRPr="00AB6D88">
              <w:rPr>
                <w:rFonts w:cs="Arial"/>
              </w:rPr>
              <w:t>Country/Region</w:t>
            </w:r>
          </w:p>
        </w:tc>
        <w:permStart w:id="829838275"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42334942" w:edGrp="everyone" w:displacedByCustomXml="prev"/>
            <w:tc>
              <w:tcPr>
                <w:tcW w:w="5595" w:type="dxa"/>
                <w:shd w:val="clear" w:color="auto" w:fill="auto"/>
              </w:tcPr>
              <w:p w:rsidR="00D34282" w:rsidRPr="00AB6D88" w:rsidRDefault="00693BC1" w:rsidP="001F03CA">
                <w:pPr>
                  <w:rPr>
                    <w:rFonts w:cs="Arial"/>
                  </w:rPr>
                </w:pPr>
                <w:r>
                  <w:rPr>
                    <w:rFonts w:cs="Arial"/>
                  </w:rPr>
                  <w:t>Germany</w:t>
                </w:r>
              </w:p>
            </w:tc>
            <w:permEnd w:id="1542334942" w:displacedByCustomXml="next"/>
          </w:sdtContent>
        </w:sdt>
        <w:permEnd w:id="829838275" w:displacedByCustomXml="prev"/>
      </w:tr>
      <w:permEnd w:id="908949896"/>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C33ACE">
        <w:rPr>
          <w:rFonts w:cs="Arial"/>
        </w:rPr>
        <w:t>ELTIF_RTS</w:t>
      </w:r>
      <w:r w:rsidRPr="00C25863">
        <w:t>_1&gt;</w:t>
      </w:r>
    </w:p>
    <w:p w:rsidR="00EC6F63" w:rsidRPr="00EC6F63" w:rsidRDefault="00EC6F63" w:rsidP="00EC6F63">
      <w:pPr>
        <w:pStyle w:val="Listenabsatz"/>
        <w:ind w:left="0"/>
        <w:jc w:val="both"/>
        <w:rPr>
          <w:rFonts w:cs="Arial"/>
          <w:sz w:val="21"/>
          <w:szCs w:val="21"/>
        </w:rPr>
      </w:pPr>
      <w:permStart w:id="519117906" w:edGrp="everyone"/>
    </w:p>
    <w:p w:rsidR="007176C9" w:rsidRPr="007176C9" w:rsidRDefault="00745E4E" w:rsidP="00EF1518">
      <w:pPr>
        <w:pStyle w:val="Listenabsatz"/>
        <w:ind w:left="0"/>
        <w:jc w:val="both"/>
        <w:rPr>
          <w:rFonts w:cs="Arial"/>
          <w:szCs w:val="21"/>
          <w:lang w:val="en-US"/>
        </w:rPr>
      </w:pPr>
      <w:r>
        <w:rPr>
          <w:rFonts w:cs="Arial"/>
          <w:sz w:val="21"/>
          <w:szCs w:val="21"/>
        </w:rPr>
        <w:t xml:space="preserve">Along with </w:t>
      </w:r>
      <w:r w:rsidR="001C025B">
        <w:rPr>
          <w:rFonts w:cs="Arial"/>
          <w:sz w:val="21"/>
          <w:szCs w:val="21"/>
        </w:rPr>
        <w:t xml:space="preserve">other market participants like </w:t>
      </w:r>
      <w:r>
        <w:rPr>
          <w:rFonts w:cs="Arial"/>
          <w:sz w:val="21"/>
          <w:szCs w:val="21"/>
        </w:rPr>
        <w:t xml:space="preserve">INREV and ZIA, bsi </w:t>
      </w:r>
      <w:r w:rsidR="007176C9" w:rsidRPr="00EC6F63">
        <w:rPr>
          <w:rFonts w:cs="Arial"/>
          <w:sz w:val="21"/>
          <w:szCs w:val="21"/>
        </w:rPr>
        <w:t xml:space="preserve">supports the idea of </w:t>
      </w:r>
      <w:r w:rsidR="00EF1518">
        <w:rPr>
          <w:rFonts w:cs="Arial"/>
          <w:sz w:val="21"/>
          <w:szCs w:val="21"/>
        </w:rPr>
        <w:t xml:space="preserve">the </w:t>
      </w:r>
      <w:r w:rsidR="007176C9" w:rsidRPr="00EC6F63">
        <w:rPr>
          <w:rFonts w:cs="Arial"/>
          <w:sz w:val="21"/>
          <w:szCs w:val="21"/>
        </w:rPr>
        <w:t>European Commission</w:t>
      </w:r>
      <w:r w:rsidR="007176C9" w:rsidRPr="0045158B">
        <w:rPr>
          <w:rFonts w:cs="Arial"/>
          <w:szCs w:val="21"/>
          <w:lang w:val="en-US"/>
        </w:rPr>
        <w:t xml:space="preserve"> to improve the financing framework </w:t>
      </w:r>
      <w:r w:rsidR="00EF1518">
        <w:rPr>
          <w:rFonts w:cs="Arial"/>
          <w:szCs w:val="21"/>
          <w:lang w:val="en-US"/>
        </w:rPr>
        <w:t xml:space="preserve">for </w:t>
      </w:r>
      <w:r w:rsidR="007176C9" w:rsidRPr="0045158B">
        <w:rPr>
          <w:rFonts w:cs="Arial"/>
          <w:szCs w:val="21"/>
          <w:lang w:val="en-US"/>
        </w:rPr>
        <w:t xml:space="preserve">long term investments </w:t>
      </w:r>
      <w:r w:rsidR="001C025B">
        <w:rPr>
          <w:rFonts w:cs="Arial"/>
          <w:szCs w:val="21"/>
          <w:lang w:val="en-US"/>
        </w:rPr>
        <w:t xml:space="preserve">in real assets like </w:t>
      </w:r>
      <w:r w:rsidR="007176C9" w:rsidRPr="0045158B">
        <w:rPr>
          <w:rFonts w:cs="Arial"/>
          <w:szCs w:val="21"/>
          <w:lang w:val="en-US"/>
        </w:rPr>
        <w:t>real estate and infrastructure projects.</w:t>
      </w:r>
      <w:r w:rsidR="0045158B">
        <w:rPr>
          <w:rFonts w:cs="Arial"/>
          <w:szCs w:val="21"/>
          <w:lang w:val="en-US"/>
        </w:rPr>
        <w:t xml:space="preserve"> </w:t>
      </w:r>
      <w:r w:rsidR="001C025B">
        <w:rPr>
          <w:rFonts w:cs="Arial"/>
          <w:szCs w:val="21"/>
          <w:lang w:val="en-US"/>
        </w:rPr>
        <w:t>Amending the ESMA’s actual work on the ELTIF Level-2 provisions, p</w:t>
      </w:r>
      <w:r w:rsidR="0045158B">
        <w:rPr>
          <w:rFonts w:cs="Arial"/>
          <w:szCs w:val="21"/>
          <w:lang w:val="en-US"/>
        </w:rPr>
        <w:t>lea</w:t>
      </w:r>
      <w:r w:rsidR="00EF1518">
        <w:rPr>
          <w:rFonts w:cs="Arial"/>
          <w:szCs w:val="21"/>
          <w:lang w:val="en-US"/>
        </w:rPr>
        <w:t>se</w:t>
      </w:r>
      <w:r w:rsidR="0045158B">
        <w:rPr>
          <w:rFonts w:cs="Arial"/>
          <w:szCs w:val="21"/>
          <w:lang w:val="en-US"/>
        </w:rPr>
        <w:t xml:space="preserve"> find some general remarks on ELTIF </w:t>
      </w:r>
      <w:r w:rsidR="00EF1518">
        <w:rPr>
          <w:rFonts w:cs="Arial"/>
          <w:szCs w:val="21"/>
          <w:lang w:val="en-US"/>
        </w:rPr>
        <w:t>inves</w:t>
      </w:r>
      <w:r w:rsidR="00EF1518">
        <w:rPr>
          <w:rFonts w:cs="Arial"/>
          <w:szCs w:val="21"/>
          <w:lang w:val="en-US"/>
        </w:rPr>
        <w:t>t</w:t>
      </w:r>
      <w:r w:rsidR="00EF1518">
        <w:rPr>
          <w:rFonts w:cs="Arial"/>
          <w:szCs w:val="21"/>
          <w:lang w:val="en-US"/>
        </w:rPr>
        <w:t>ing in this asset class</w:t>
      </w:r>
      <w:r w:rsidR="001B6BC6">
        <w:rPr>
          <w:rFonts w:cs="Arial"/>
          <w:szCs w:val="21"/>
          <w:lang w:val="en-US"/>
        </w:rPr>
        <w:t>es</w:t>
      </w:r>
      <w:r w:rsidR="00EF1518">
        <w:rPr>
          <w:rFonts w:cs="Arial"/>
          <w:szCs w:val="21"/>
          <w:lang w:val="en-US"/>
        </w:rPr>
        <w:t>. W</w:t>
      </w:r>
      <w:r w:rsidR="007176C9" w:rsidRPr="007176C9">
        <w:rPr>
          <w:rFonts w:cs="Arial"/>
          <w:szCs w:val="21"/>
          <w:lang w:val="en-US"/>
        </w:rPr>
        <w:t>e</w:t>
      </w:r>
      <w:r w:rsidR="00EC6F63">
        <w:rPr>
          <w:rFonts w:cs="Arial"/>
          <w:szCs w:val="21"/>
          <w:lang w:val="en-US"/>
        </w:rPr>
        <w:t xml:space="preserve"> are in</w:t>
      </w:r>
      <w:r w:rsidR="007176C9" w:rsidRPr="007176C9">
        <w:rPr>
          <w:rFonts w:cs="Arial"/>
          <w:szCs w:val="21"/>
          <w:lang w:val="en-US"/>
        </w:rPr>
        <w:t xml:space="preserve"> doubt if product rules </w:t>
      </w:r>
      <w:r w:rsidR="001C025B">
        <w:rPr>
          <w:rFonts w:cs="Arial"/>
          <w:szCs w:val="21"/>
          <w:lang w:val="en-US"/>
        </w:rPr>
        <w:t xml:space="preserve">in the ELTIF Regulation are </w:t>
      </w:r>
      <w:r w:rsidR="007176C9" w:rsidRPr="007176C9">
        <w:rPr>
          <w:rFonts w:cs="Arial"/>
          <w:szCs w:val="21"/>
          <w:lang w:val="en-US"/>
        </w:rPr>
        <w:t xml:space="preserve">really helpful for that aim because of the special conditions of real </w:t>
      </w:r>
      <w:r w:rsidR="001C025B">
        <w:rPr>
          <w:rFonts w:cs="Arial"/>
          <w:szCs w:val="21"/>
          <w:lang w:val="en-US"/>
        </w:rPr>
        <w:t xml:space="preserve">asset </w:t>
      </w:r>
      <w:r w:rsidR="007176C9" w:rsidRPr="007176C9">
        <w:rPr>
          <w:rFonts w:cs="Arial"/>
          <w:szCs w:val="21"/>
          <w:lang w:val="en-US"/>
        </w:rPr>
        <w:t xml:space="preserve">investments </w:t>
      </w:r>
      <w:r w:rsidR="001C025B">
        <w:rPr>
          <w:rFonts w:cs="Arial"/>
          <w:szCs w:val="21"/>
          <w:lang w:val="en-US"/>
        </w:rPr>
        <w:t xml:space="preserve">such as </w:t>
      </w:r>
      <w:r w:rsidR="007176C9" w:rsidRPr="007176C9">
        <w:rPr>
          <w:rFonts w:cs="Arial"/>
          <w:szCs w:val="21"/>
          <w:lang w:val="en-US"/>
        </w:rPr>
        <w:t>infrastructure projects</w:t>
      </w:r>
      <w:r w:rsidR="001C025B">
        <w:rPr>
          <w:rFonts w:cs="Arial"/>
          <w:szCs w:val="21"/>
          <w:lang w:val="en-US"/>
        </w:rPr>
        <w:t>.</w:t>
      </w:r>
    </w:p>
    <w:p w:rsidR="00BB75BD" w:rsidRPr="007176C9" w:rsidRDefault="00BB75BD" w:rsidP="00BB75BD">
      <w:pPr>
        <w:pStyle w:val="Listenabsatz"/>
        <w:ind w:left="0"/>
        <w:rPr>
          <w:rFonts w:cs="Arial"/>
          <w:szCs w:val="21"/>
          <w:lang w:val="en-US"/>
        </w:rPr>
      </w:pPr>
    </w:p>
    <w:p w:rsidR="00BB75BD" w:rsidRDefault="000E603F" w:rsidP="00BB75BD">
      <w:pPr>
        <w:pStyle w:val="Listenabsatz"/>
        <w:ind w:left="0"/>
        <w:rPr>
          <w:rFonts w:cs="Arial"/>
          <w:szCs w:val="21"/>
          <w:lang w:val="en-US"/>
        </w:rPr>
      </w:pPr>
      <w:r w:rsidRPr="000E603F">
        <w:rPr>
          <w:rFonts w:cs="Arial"/>
          <w:szCs w:val="21"/>
          <w:lang w:val="en-US"/>
        </w:rPr>
        <w:t>The high capital requirements are normally me</w:t>
      </w:r>
      <w:r w:rsidR="001B6BC6">
        <w:rPr>
          <w:rFonts w:cs="Arial"/>
          <w:szCs w:val="21"/>
          <w:lang w:val="en-US"/>
        </w:rPr>
        <w:t>a</w:t>
      </w:r>
      <w:r w:rsidRPr="000E603F">
        <w:rPr>
          <w:rFonts w:cs="Arial"/>
          <w:szCs w:val="21"/>
          <w:lang w:val="en-US"/>
        </w:rPr>
        <w:t>t t</w:t>
      </w:r>
      <w:r w:rsidR="001B6BC6">
        <w:rPr>
          <w:rFonts w:cs="Arial"/>
          <w:szCs w:val="21"/>
          <w:lang w:val="en-US"/>
        </w:rPr>
        <w:t>h</w:t>
      </w:r>
      <w:r w:rsidRPr="000E603F">
        <w:rPr>
          <w:rFonts w:cs="Arial"/>
          <w:szCs w:val="21"/>
          <w:lang w:val="en-US"/>
        </w:rPr>
        <w:t>rough debt, especially mortgages</w:t>
      </w:r>
      <w:r w:rsidR="00BB75BD" w:rsidRPr="000E603F">
        <w:rPr>
          <w:rFonts w:cs="Arial"/>
          <w:szCs w:val="21"/>
          <w:lang w:val="en-US"/>
        </w:rPr>
        <w:t xml:space="preserve">. </w:t>
      </w:r>
      <w:r w:rsidR="00A81778" w:rsidRPr="000E603F">
        <w:rPr>
          <w:rFonts w:cs="Arial"/>
          <w:szCs w:val="21"/>
          <w:lang w:val="en-US"/>
        </w:rPr>
        <w:t>Therefore</w:t>
      </w:r>
      <w:r w:rsidRPr="000E603F">
        <w:rPr>
          <w:rFonts w:cs="Arial"/>
          <w:szCs w:val="21"/>
          <w:lang w:val="en-US"/>
        </w:rPr>
        <w:t xml:space="preserve"> the intr</w:t>
      </w:r>
      <w:r w:rsidRPr="000E603F">
        <w:rPr>
          <w:rFonts w:cs="Arial"/>
          <w:szCs w:val="21"/>
          <w:lang w:val="en-US"/>
        </w:rPr>
        <w:t>o</w:t>
      </w:r>
      <w:r w:rsidRPr="000E603F">
        <w:rPr>
          <w:rFonts w:cs="Arial"/>
          <w:szCs w:val="21"/>
          <w:lang w:val="en-US"/>
        </w:rPr>
        <w:t xml:space="preserve">duced strict leverage </w:t>
      </w:r>
      <w:r w:rsidR="00EC6F63">
        <w:rPr>
          <w:rFonts w:cs="Arial"/>
          <w:szCs w:val="21"/>
          <w:lang w:val="en-US"/>
        </w:rPr>
        <w:t>ratio does not</w:t>
      </w:r>
      <w:r w:rsidRPr="000E603F">
        <w:rPr>
          <w:rFonts w:cs="Arial"/>
          <w:szCs w:val="21"/>
          <w:lang w:val="en-US"/>
        </w:rPr>
        <w:t xml:space="preserve"> meet the </w:t>
      </w:r>
      <w:r>
        <w:rPr>
          <w:rFonts w:cs="Arial"/>
          <w:szCs w:val="21"/>
          <w:lang w:val="en-US"/>
        </w:rPr>
        <w:t>needs of real estate investments.</w:t>
      </w:r>
      <w:r w:rsidR="00BB75BD" w:rsidRPr="000E603F">
        <w:rPr>
          <w:rFonts w:cs="Arial"/>
          <w:szCs w:val="21"/>
          <w:lang w:val="en-US"/>
        </w:rPr>
        <w:t xml:space="preserve"> </w:t>
      </w:r>
      <w:r w:rsidR="00EF1518">
        <w:rPr>
          <w:rFonts w:cs="Arial"/>
          <w:szCs w:val="21"/>
          <w:lang w:val="en-US"/>
        </w:rPr>
        <w:t xml:space="preserve">Insofar </w:t>
      </w:r>
      <w:r w:rsidRPr="000E603F">
        <w:rPr>
          <w:rFonts w:cs="Arial"/>
          <w:szCs w:val="21"/>
          <w:lang w:val="en-US"/>
        </w:rPr>
        <w:t xml:space="preserve">ELTIF </w:t>
      </w:r>
      <w:r w:rsidR="001B6BC6" w:rsidRPr="000E603F">
        <w:rPr>
          <w:rFonts w:cs="Arial"/>
          <w:szCs w:val="21"/>
          <w:lang w:val="en-US"/>
        </w:rPr>
        <w:t>can</w:t>
      </w:r>
      <w:r w:rsidR="001B6BC6">
        <w:rPr>
          <w:rFonts w:cs="Arial"/>
          <w:szCs w:val="21"/>
          <w:lang w:val="en-US"/>
        </w:rPr>
        <w:t>not</w:t>
      </w:r>
      <w:r w:rsidRPr="000E603F">
        <w:rPr>
          <w:rFonts w:cs="Arial"/>
          <w:szCs w:val="21"/>
          <w:lang w:val="en-US"/>
        </w:rPr>
        <w:t xml:space="preserve"> play the desired role for investments in real estate in combination with infrastructure elements</w:t>
      </w:r>
      <w:r>
        <w:rPr>
          <w:rFonts w:cs="Arial"/>
          <w:szCs w:val="21"/>
          <w:lang w:val="en-US"/>
        </w:rPr>
        <w:t xml:space="preserve">. </w:t>
      </w:r>
    </w:p>
    <w:p w:rsidR="000E603F" w:rsidRDefault="000E603F" w:rsidP="00BB75BD">
      <w:pPr>
        <w:pStyle w:val="Listenabsatz"/>
        <w:ind w:left="0"/>
        <w:rPr>
          <w:rFonts w:cs="Arial"/>
          <w:szCs w:val="21"/>
          <w:lang w:val="en-US"/>
        </w:rPr>
      </w:pPr>
    </w:p>
    <w:p w:rsidR="000E603F" w:rsidRPr="000E603F" w:rsidRDefault="000E603F" w:rsidP="00BB75BD">
      <w:pPr>
        <w:pStyle w:val="Listenabsatz"/>
        <w:ind w:left="0"/>
        <w:rPr>
          <w:rFonts w:cs="Arial"/>
          <w:szCs w:val="21"/>
          <w:lang w:val="en-US"/>
        </w:rPr>
      </w:pPr>
      <w:r w:rsidRPr="000E603F">
        <w:rPr>
          <w:rFonts w:cs="Arial"/>
          <w:szCs w:val="21"/>
          <w:lang w:val="en-US"/>
        </w:rPr>
        <w:t xml:space="preserve">We therefore are thankful that the European Commission </w:t>
      </w:r>
      <w:r w:rsidR="001C025B">
        <w:rPr>
          <w:rFonts w:cs="Arial"/>
          <w:szCs w:val="21"/>
          <w:lang w:val="en-US"/>
        </w:rPr>
        <w:t xml:space="preserve">decided </w:t>
      </w:r>
      <w:r w:rsidRPr="000E603F">
        <w:rPr>
          <w:rFonts w:cs="Arial"/>
          <w:szCs w:val="21"/>
          <w:lang w:val="en-US"/>
        </w:rPr>
        <w:t>to take another a</w:t>
      </w:r>
      <w:r w:rsidRPr="000E603F">
        <w:rPr>
          <w:rFonts w:cs="Arial"/>
          <w:szCs w:val="21"/>
          <w:lang w:val="en-US"/>
        </w:rPr>
        <w:t>p</w:t>
      </w:r>
      <w:r w:rsidRPr="000E603F">
        <w:rPr>
          <w:rFonts w:cs="Arial"/>
          <w:szCs w:val="21"/>
          <w:lang w:val="en-US"/>
        </w:rPr>
        <w:t xml:space="preserve">proach </w:t>
      </w:r>
      <w:r w:rsidR="001C025B">
        <w:rPr>
          <w:rFonts w:cs="Arial"/>
          <w:szCs w:val="21"/>
          <w:lang w:val="en-US"/>
        </w:rPr>
        <w:t xml:space="preserve">and </w:t>
      </w:r>
      <w:r w:rsidRPr="000E603F">
        <w:rPr>
          <w:rFonts w:cs="Arial"/>
          <w:szCs w:val="21"/>
          <w:lang w:val="en-US"/>
        </w:rPr>
        <w:t xml:space="preserve">work on </w:t>
      </w:r>
      <w:r w:rsidR="001C025B">
        <w:rPr>
          <w:rFonts w:cs="Arial"/>
          <w:szCs w:val="21"/>
          <w:lang w:val="en-US"/>
        </w:rPr>
        <w:t xml:space="preserve">the attractiveness of the </w:t>
      </w:r>
      <w:r w:rsidRPr="000E603F">
        <w:rPr>
          <w:rFonts w:cs="Arial"/>
          <w:szCs w:val="21"/>
          <w:lang w:val="en-US"/>
        </w:rPr>
        <w:t xml:space="preserve">ELTIF </w:t>
      </w:r>
      <w:r w:rsidR="001C025B">
        <w:rPr>
          <w:rFonts w:cs="Arial"/>
          <w:szCs w:val="21"/>
          <w:lang w:val="en-US"/>
        </w:rPr>
        <w:t>regime as a pillar of the Capital Markets Union initiative</w:t>
      </w:r>
      <w:r w:rsidR="00EF1518">
        <w:rPr>
          <w:rFonts w:cs="Arial"/>
          <w:szCs w:val="21"/>
          <w:lang w:val="en-US"/>
        </w:rPr>
        <w:t>.</w:t>
      </w:r>
    </w:p>
    <w:p w:rsidR="000E603F" w:rsidRDefault="000E603F" w:rsidP="00BB75BD">
      <w:pPr>
        <w:pStyle w:val="Listenabsatz"/>
        <w:ind w:left="0"/>
        <w:rPr>
          <w:rFonts w:cs="Arial"/>
          <w:szCs w:val="21"/>
          <w:lang w:val="en-US"/>
        </w:rPr>
      </w:pPr>
    </w:p>
    <w:p w:rsidR="00BB75BD" w:rsidRPr="00EF1518" w:rsidRDefault="00A81778" w:rsidP="00BB75BD">
      <w:pPr>
        <w:pStyle w:val="Listenabsatz"/>
        <w:ind w:left="0"/>
        <w:rPr>
          <w:rFonts w:cs="Arial"/>
          <w:szCs w:val="21"/>
          <w:lang w:val="en-US"/>
        </w:rPr>
      </w:pPr>
      <w:r w:rsidRPr="0045158B">
        <w:rPr>
          <w:rFonts w:cs="Arial"/>
          <w:szCs w:val="21"/>
          <w:lang w:val="en-US"/>
        </w:rPr>
        <w:t xml:space="preserve">In addition to that it </w:t>
      </w:r>
      <w:r w:rsidR="00EF1518">
        <w:rPr>
          <w:rFonts w:cs="Arial"/>
          <w:szCs w:val="21"/>
          <w:lang w:val="en-US"/>
        </w:rPr>
        <w:t>would be</w:t>
      </w:r>
      <w:r w:rsidRPr="0045158B">
        <w:rPr>
          <w:rFonts w:cs="Arial"/>
          <w:szCs w:val="21"/>
          <w:lang w:val="en-US"/>
        </w:rPr>
        <w:t xml:space="preserve"> very </w:t>
      </w:r>
      <w:r w:rsidR="0045158B" w:rsidRPr="0045158B">
        <w:rPr>
          <w:rFonts w:cs="Arial"/>
          <w:szCs w:val="21"/>
          <w:lang w:val="en-US"/>
        </w:rPr>
        <w:t>helpful</w:t>
      </w:r>
      <w:r w:rsidRPr="0045158B">
        <w:rPr>
          <w:rFonts w:cs="Arial"/>
          <w:szCs w:val="21"/>
          <w:lang w:val="en-US"/>
        </w:rPr>
        <w:t xml:space="preserve"> if ELTIF obtain </w:t>
      </w:r>
      <w:r w:rsidR="0045158B" w:rsidRPr="0045158B">
        <w:rPr>
          <w:rFonts w:cs="Arial"/>
          <w:szCs w:val="21"/>
          <w:lang w:val="en-US"/>
        </w:rPr>
        <w:t>another</w:t>
      </w:r>
      <w:r w:rsidRPr="0045158B">
        <w:rPr>
          <w:rFonts w:cs="Arial"/>
          <w:szCs w:val="21"/>
          <w:lang w:val="en-US"/>
        </w:rPr>
        <w:t xml:space="preserve"> risk modul</w:t>
      </w:r>
      <w:r w:rsidR="00EF1518">
        <w:rPr>
          <w:rFonts w:cs="Arial"/>
          <w:szCs w:val="21"/>
          <w:lang w:val="en-US"/>
        </w:rPr>
        <w:t>e in Solvency II which taking</w:t>
      </w:r>
      <w:r w:rsidRPr="0045158B">
        <w:rPr>
          <w:rFonts w:cs="Arial"/>
          <w:szCs w:val="21"/>
          <w:lang w:val="en-US"/>
        </w:rPr>
        <w:t xml:space="preserve"> into account the l</w:t>
      </w:r>
      <w:r w:rsidR="0045158B" w:rsidRPr="0045158B">
        <w:rPr>
          <w:rFonts w:cs="Arial"/>
          <w:szCs w:val="21"/>
          <w:lang w:val="en-US"/>
        </w:rPr>
        <w:t>ower risk profile t</w:t>
      </w:r>
      <w:r w:rsidR="00EF1518">
        <w:rPr>
          <w:rFonts w:cs="Arial"/>
          <w:szCs w:val="21"/>
          <w:lang w:val="en-US"/>
        </w:rPr>
        <w:t>h</w:t>
      </w:r>
      <w:r w:rsidR="0045158B" w:rsidRPr="0045158B">
        <w:rPr>
          <w:rFonts w:cs="Arial"/>
          <w:szCs w:val="21"/>
          <w:lang w:val="en-US"/>
        </w:rPr>
        <w:t>rough the long term structure and the stable cash flow.</w:t>
      </w:r>
      <w:r w:rsidRPr="0045158B">
        <w:rPr>
          <w:rFonts w:cs="Arial"/>
          <w:szCs w:val="21"/>
          <w:lang w:val="en-US"/>
        </w:rPr>
        <w:t xml:space="preserve"> </w:t>
      </w:r>
    </w:p>
    <w:p w:rsidR="00BB75BD" w:rsidRPr="00EF1518" w:rsidRDefault="00BB75BD" w:rsidP="00BB75BD">
      <w:pPr>
        <w:pStyle w:val="Listenabsatz"/>
        <w:ind w:left="0"/>
        <w:rPr>
          <w:rFonts w:cs="Arial"/>
          <w:szCs w:val="21"/>
          <w:lang w:val="en-US"/>
        </w:rPr>
      </w:pPr>
    </w:p>
    <w:p w:rsidR="00BB75BD" w:rsidRDefault="0045158B" w:rsidP="00BB75BD">
      <w:pPr>
        <w:pStyle w:val="Listenabsatz"/>
        <w:ind w:left="0"/>
        <w:rPr>
          <w:rFonts w:cs="Arial"/>
          <w:szCs w:val="21"/>
        </w:rPr>
      </w:pPr>
      <w:r>
        <w:rPr>
          <w:rFonts w:cs="Arial"/>
          <w:szCs w:val="21"/>
        </w:rPr>
        <w:t>I</w:t>
      </w:r>
      <w:r w:rsidR="00EF1518">
        <w:rPr>
          <w:rFonts w:cs="Arial"/>
          <w:szCs w:val="21"/>
        </w:rPr>
        <w:t xml:space="preserve">n </w:t>
      </w:r>
      <w:r>
        <w:rPr>
          <w:rFonts w:cs="Arial"/>
          <w:szCs w:val="21"/>
        </w:rPr>
        <w:t xml:space="preserve">our view ELTIF could </w:t>
      </w:r>
      <w:r w:rsidR="001B6BC6">
        <w:rPr>
          <w:rFonts w:cs="Arial"/>
          <w:szCs w:val="21"/>
        </w:rPr>
        <w:t xml:space="preserve">only </w:t>
      </w:r>
      <w:r>
        <w:rPr>
          <w:rFonts w:cs="Arial"/>
          <w:szCs w:val="21"/>
        </w:rPr>
        <w:t>be an alternative to</w:t>
      </w:r>
      <w:r w:rsidR="001B6BC6">
        <w:rPr>
          <w:rFonts w:cs="Arial"/>
          <w:szCs w:val="21"/>
        </w:rPr>
        <w:t xml:space="preserve"> other</w:t>
      </w:r>
      <w:r>
        <w:rPr>
          <w:rFonts w:cs="Arial"/>
          <w:szCs w:val="21"/>
        </w:rPr>
        <w:t xml:space="preserve"> AIF, if:</w:t>
      </w:r>
    </w:p>
    <w:p w:rsidR="0045158B" w:rsidRPr="0045158B" w:rsidRDefault="0045158B" w:rsidP="000916A5">
      <w:pPr>
        <w:pStyle w:val="Listenabsatz"/>
        <w:numPr>
          <w:ilvl w:val="0"/>
          <w:numId w:val="51"/>
        </w:numPr>
        <w:spacing w:line="300" w:lineRule="exact"/>
        <w:jc w:val="both"/>
        <w:rPr>
          <w:rFonts w:cs="Arial"/>
          <w:szCs w:val="21"/>
          <w:lang w:val="en-US"/>
        </w:rPr>
      </w:pPr>
      <w:r w:rsidRPr="0045158B">
        <w:rPr>
          <w:rFonts w:cs="Arial"/>
          <w:szCs w:val="21"/>
          <w:lang w:val="en-US"/>
        </w:rPr>
        <w:t>the LTV ratio is market-conform</w:t>
      </w:r>
      <w:r w:rsidR="00BB75BD" w:rsidRPr="0045158B">
        <w:rPr>
          <w:rFonts w:cs="Arial"/>
          <w:szCs w:val="21"/>
          <w:lang w:val="en-US"/>
        </w:rPr>
        <w:t xml:space="preserve"> </w:t>
      </w:r>
      <w:r w:rsidRPr="0045158B">
        <w:rPr>
          <w:rFonts w:cs="Arial"/>
          <w:szCs w:val="21"/>
          <w:lang w:val="en-US"/>
        </w:rPr>
        <w:t xml:space="preserve">compared to </w:t>
      </w:r>
      <w:r w:rsidR="00EF1518">
        <w:rPr>
          <w:rFonts w:cs="Arial"/>
          <w:szCs w:val="21"/>
          <w:lang w:val="en-US"/>
        </w:rPr>
        <w:t xml:space="preserve">other </w:t>
      </w:r>
      <w:r w:rsidRPr="0045158B">
        <w:rPr>
          <w:rFonts w:cs="Arial"/>
          <w:szCs w:val="21"/>
          <w:lang w:val="en-US"/>
        </w:rPr>
        <w:t xml:space="preserve">AIF </w:t>
      </w:r>
    </w:p>
    <w:p w:rsidR="00D34282" w:rsidRDefault="0045158B" w:rsidP="00D34282">
      <w:pPr>
        <w:pStyle w:val="Listenabsatz"/>
        <w:numPr>
          <w:ilvl w:val="0"/>
          <w:numId w:val="51"/>
        </w:numPr>
        <w:spacing w:line="300" w:lineRule="exact"/>
        <w:jc w:val="both"/>
        <w:rPr>
          <w:rFonts w:cs="Arial"/>
          <w:szCs w:val="21"/>
          <w:lang w:val="en-US"/>
        </w:rPr>
      </w:pPr>
      <w:r w:rsidRPr="0045158B">
        <w:rPr>
          <w:rFonts w:cs="Arial"/>
          <w:szCs w:val="21"/>
          <w:lang w:val="en-US"/>
        </w:rPr>
        <w:t>ELTIF obtain their own risk module in solvency II with a lower risk factor</w:t>
      </w:r>
    </w:p>
    <w:p w:rsidR="0045158B" w:rsidRDefault="0045158B" w:rsidP="00D34282">
      <w:pPr>
        <w:pStyle w:val="Listenabsatz"/>
        <w:numPr>
          <w:ilvl w:val="0"/>
          <w:numId w:val="51"/>
        </w:numPr>
        <w:spacing w:line="300" w:lineRule="exact"/>
        <w:jc w:val="both"/>
        <w:rPr>
          <w:rFonts w:cs="Arial"/>
          <w:szCs w:val="21"/>
          <w:lang w:val="en-US"/>
        </w:rPr>
      </w:pPr>
      <w:r>
        <w:rPr>
          <w:rFonts w:cs="Arial"/>
          <w:szCs w:val="21"/>
          <w:lang w:val="en-US"/>
        </w:rPr>
        <w:t xml:space="preserve">the product regulation abandons diversification </w:t>
      </w:r>
      <w:r w:rsidR="001B6BC6" w:rsidRPr="000E603F">
        <w:rPr>
          <w:rFonts w:cs="Arial"/>
          <w:szCs w:val="21"/>
          <w:lang w:val="en-US"/>
        </w:rPr>
        <w:t>requirements</w:t>
      </w:r>
      <w:r w:rsidR="001B6BC6">
        <w:rPr>
          <w:rFonts w:cs="Arial"/>
          <w:szCs w:val="21"/>
          <w:lang w:val="en-US"/>
        </w:rPr>
        <w:t xml:space="preserve"> </w:t>
      </w:r>
      <w:r>
        <w:rPr>
          <w:rFonts w:cs="Arial"/>
          <w:szCs w:val="21"/>
          <w:lang w:val="en-US"/>
        </w:rPr>
        <w:t>of assets in the fund.</w:t>
      </w:r>
    </w:p>
    <w:p w:rsidR="00745E4E" w:rsidRDefault="00745E4E" w:rsidP="00745E4E">
      <w:pPr>
        <w:spacing w:line="300" w:lineRule="exact"/>
        <w:jc w:val="both"/>
        <w:rPr>
          <w:rFonts w:cs="Arial"/>
          <w:szCs w:val="21"/>
          <w:lang w:val="en-US"/>
        </w:rPr>
      </w:pPr>
    </w:p>
    <w:p w:rsidR="00172D7B" w:rsidRDefault="00745E4E" w:rsidP="00745E4E">
      <w:pPr>
        <w:spacing w:line="300" w:lineRule="exact"/>
        <w:jc w:val="both"/>
        <w:rPr>
          <w:rFonts w:cs="Arial"/>
          <w:szCs w:val="21"/>
          <w:lang w:val="en-US"/>
        </w:rPr>
      </w:pPr>
      <w:r>
        <w:rPr>
          <w:rFonts w:cs="Arial"/>
          <w:szCs w:val="21"/>
          <w:lang w:val="en-US"/>
        </w:rPr>
        <w:t>We welcome first initiatives by the Commission to strengthen the attractiveness for ELTI</w:t>
      </w:r>
      <w:r w:rsidR="001C025B">
        <w:rPr>
          <w:rFonts w:cs="Arial"/>
          <w:szCs w:val="21"/>
          <w:lang w:val="en-US"/>
        </w:rPr>
        <w:t>F</w:t>
      </w:r>
      <w:r>
        <w:rPr>
          <w:rFonts w:cs="Arial"/>
          <w:szCs w:val="21"/>
          <w:lang w:val="en-US"/>
        </w:rPr>
        <w:t xml:space="preserve"> through the various thoughts and ideas within the Capital Markets Union. Nonetheless, since changes in the ELTIF regime </w:t>
      </w:r>
      <w:r w:rsidR="00172D7B">
        <w:rPr>
          <w:rFonts w:cs="Arial"/>
          <w:szCs w:val="21"/>
          <w:lang w:val="en-US"/>
        </w:rPr>
        <w:t>(the l</w:t>
      </w:r>
      <w:r w:rsidR="00BD7C6F">
        <w:rPr>
          <w:rFonts w:cs="Arial"/>
          <w:szCs w:val="21"/>
          <w:lang w:val="en-US"/>
        </w:rPr>
        <w:t xml:space="preserve">evel-1 text) </w:t>
      </w:r>
      <w:proofErr w:type="gramStart"/>
      <w:r>
        <w:rPr>
          <w:rFonts w:cs="Arial"/>
          <w:szCs w:val="21"/>
          <w:lang w:val="en-US"/>
        </w:rPr>
        <w:t>itself</w:t>
      </w:r>
      <w:proofErr w:type="gramEnd"/>
      <w:r>
        <w:rPr>
          <w:rFonts w:cs="Arial"/>
          <w:szCs w:val="21"/>
          <w:lang w:val="en-US"/>
        </w:rPr>
        <w:t xml:space="preserve"> might take again some years to be implemented, we ask ESMA to contri</w:t>
      </w:r>
      <w:r>
        <w:rPr>
          <w:rFonts w:cs="Arial"/>
          <w:szCs w:val="21"/>
          <w:lang w:val="en-US"/>
        </w:rPr>
        <w:t>b</w:t>
      </w:r>
      <w:r>
        <w:rPr>
          <w:rFonts w:cs="Arial"/>
          <w:szCs w:val="21"/>
          <w:lang w:val="en-US"/>
        </w:rPr>
        <w:t xml:space="preserve">ute to this task </w:t>
      </w:r>
      <w:r w:rsidR="001C025B">
        <w:rPr>
          <w:rFonts w:cs="Arial"/>
          <w:szCs w:val="21"/>
          <w:lang w:val="en-US"/>
        </w:rPr>
        <w:t xml:space="preserve">not only </w:t>
      </w:r>
      <w:r>
        <w:rPr>
          <w:rFonts w:cs="Arial"/>
          <w:szCs w:val="21"/>
          <w:lang w:val="en-US"/>
        </w:rPr>
        <w:t xml:space="preserve">within the </w:t>
      </w:r>
      <w:r w:rsidR="001C025B">
        <w:rPr>
          <w:rFonts w:cs="Arial"/>
          <w:szCs w:val="21"/>
          <w:lang w:val="en-US"/>
        </w:rPr>
        <w:t xml:space="preserve">actual </w:t>
      </w:r>
      <w:r>
        <w:rPr>
          <w:rFonts w:cs="Arial"/>
          <w:szCs w:val="21"/>
          <w:lang w:val="en-US"/>
        </w:rPr>
        <w:t>level-2 process, but also beyond, when it comes to further elabor</w:t>
      </w:r>
      <w:r>
        <w:rPr>
          <w:rFonts w:cs="Arial"/>
          <w:szCs w:val="21"/>
          <w:lang w:val="en-US"/>
        </w:rPr>
        <w:t>a</w:t>
      </w:r>
      <w:r>
        <w:rPr>
          <w:rFonts w:cs="Arial"/>
          <w:szCs w:val="21"/>
          <w:lang w:val="en-US"/>
        </w:rPr>
        <w:t>tion on the ELTIF regime</w:t>
      </w:r>
      <w:r w:rsidR="001C025B">
        <w:rPr>
          <w:rFonts w:cs="Arial"/>
          <w:szCs w:val="21"/>
          <w:lang w:val="en-US"/>
        </w:rPr>
        <w:t xml:space="preserve"> itself</w:t>
      </w:r>
      <w:r w:rsidR="00172D7B">
        <w:rPr>
          <w:rFonts w:cs="Arial"/>
          <w:szCs w:val="21"/>
          <w:lang w:val="en-US"/>
        </w:rPr>
        <w:t>.</w:t>
      </w:r>
    </w:p>
    <w:p w:rsidR="00172D7B" w:rsidRDefault="00172D7B" w:rsidP="00745E4E">
      <w:pPr>
        <w:spacing w:line="300" w:lineRule="exact"/>
        <w:jc w:val="both"/>
        <w:rPr>
          <w:rFonts w:cs="Arial"/>
          <w:szCs w:val="21"/>
          <w:lang w:val="en-US"/>
        </w:rPr>
      </w:pPr>
    </w:p>
    <w:p w:rsidR="00745E4E" w:rsidRDefault="00745E4E" w:rsidP="00745E4E">
      <w:pPr>
        <w:spacing w:line="300" w:lineRule="exact"/>
        <w:jc w:val="both"/>
        <w:rPr>
          <w:rFonts w:cs="Arial"/>
          <w:szCs w:val="21"/>
          <w:lang w:val="en-US"/>
        </w:rPr>
      </w:pPr>
      <w:r>
        <w:rPr>
          <w:rFonts w:cs="Arial"/>
          <w:szCs w:val="21"/>
          <w:lang w:val="en-US"/>
        </w:rPr>
        <w:t>As providers of closed-ended funds investing in real assets like real estate, infrastructure, aviation, rene</w:t>
      </w:r>
      <w:r>
        <w:rPr>
          <w:rFonts w:cs="Arial"/>
          <w:szCs w:val="21"/>
          <w:lang w:val="en-US"/>
        </w:rPr>
        <w:t>w</w:t>
      </w:r>
      <w:r>
        <w:rPr>
          <w:rFonts w:cs="Arial"/>
          <w:szCs w:val="21"/>
          <w:lang w:val="en-US"/>
        </w:rPr>
        <w:t>able energy projects and private equity</w:t>
      </w:r>
      <w:r w:rsidR="00172D7B">
        <w:rPr>
          <w:rFonts w:cs="Arial"/>
          <w:szCs w:val="21"/>
          <w:lang w:val="en-US"/>
        </w:rPr>
        <w:t xml:space="preserve"> etc.</w:t>
      </w:r>
      <w:r>
        <w:rPr>
          <w:rFonts w:cs="Arial"/>
          <w:szCs w:val="21"/>
          <w:lang w:val="en-US"/>
        </w:rPr>
        <w:t xml:space="preserve">, </w:t>
      </w:r>
      <w:proofErr w:type="gramStart"/>
      <w:r w:rsidR="001C025B">
        <w:rPr>
          <w:rFonts w:cs="Arial"/>
          <w:szCs w:val="21"/>
          <w:lang w:val="en-US"/>
        </w:rPr>
        <w:t>bsi</w:t>
      </w:r>
      <w:proofErr w:type="gramEnd"/>
      <w:r w:rsidR="001C025B">
        <w:rPr>
          <w:rFonts w:cs="Arial"/>
          <w:szCs w:val="21"/>
          <w:lang w:val="en-US"/>
        </w:rPr>
        <w:t xml:space="preserve"> members </w:t>
      </w:r>
      <w:r w:rsidR="00172D7B">
        <w:rPr>
          <w:rFonts w:cs="Arial"/>
          <w:szCs w:val="21"/>
          <w:lang w:val="en-US"/>
        </w:rPr>
        <w:t xml:space="preserve">still </w:t>
      </w:r>
      <w:r>
        <w:rPr>
          <w:rFonts w:cs="Arial"/>
          <w:szCs w:val="21"/>
          <w:lang w:val="en-US"/>
        </w:rPr>
        <w:t xml:space="preserve">understand ELTIF as </w:t>
      </w:r>
      <w:r w:rsidR="001C025B" w:rsidRPr="001C025B">
        <w:rPr>
          <w:rFonts w:cs="Arial"/>
          <w:szCs w:val="21"/>
          <w:u w:val="single"/>
          <w:lang w:val="en-US"/>
        </w:rPr>
        <w:t>the</w:t>
      </w:r>
      <w:r w:rsidR="001C025B">
        <w:rPr>
          <w:rFonts w:cs="Arial"/>
          <w:szCs w:val="21"/>
          <w:lang w:val="en-US"/>
        </w:rPr>
        <w:t xml:space="preserve"> </w:t>
      </w:r>
      <w:r>
        <w:rPr>
          <w:rFonts w:cs="Arial"/>
          <w:szCs w:val="21"/>
          <w:lang w:val="en-US"/>
        </w:rPr>
        <w:t>pe</w:t>
      </w:r>
      <w:r>
        <w:rPr>
          <w:rFonts w:cs="Arial"/>
          <w:szCs w:val="21"/>
          <w:lang w:val="en-US"/>
        </w:rPr>
        <w:t>r</w:t>
      </w:r>
      <w:r>
        <w:rPr>
          <w:rFonts w:cs="Arial"/>
          <w:szCs w:val="21"/>
          <w:lang w:val="en-US"/>
        </w:rPr>
        <w:t>fect vehicle for our business model</w:t>
      </w:r>
      <w:r w:rsidR="001C025B">
        <w:rPr>
          <w:rFonts w:cs="Arial"/>
          <w:szCs w:val="21"/>
          <w:lang w:val="en-US"/>
        </w:rPr>
        <w:t>s</w:t>
      </w:r>
      <w:r>
        <w:rPr>
          <w:rFonts w:cs="Arial"/>
          <w:szCs w:val="21"/>
          <w:lang w:val="en-US"/>
        </w:rPr>
        <w:t>. However</w:t>
      </w:r>
      <w:r w:rsidR="001C025B">
        <w:rPr>
          <w:rFonts w:cs="Arial"/>
          <w:szCs w:val="21"/>
          <w:lang w:val="en-US"/>
        </w:rPr>
        <w:t>,</w:t>
      </w:r>
      <w:r>
        <w:rPr>
          <w:rFonts w:cs="Arial"/>
          <w:szCs w:val="21"/>
          <w:lang w:val="en-US"/>
        </w:rPr>
        <w:t xml:space="preserve"> </w:t>
      </w:r>
      <w:r w:rsidR="001C025B">
        <w:rPr>
          <w:rFonts w:cs="Arial"/>
          <w:szCs w:val="21"/>
          <w:lang w:val="en-US"/>
        </w:rPr>
        <w:t xml:space="preserve">the </w:t>
      </w:r>
      <w:r>
        <w:rPr>
          <w:rFonts w:cs="Arial"/>
          <w:szCs w:val="21"/>
          <w:lang w:val="en-US"/>
        </w:rPr>
        <w:t>efforts to design an ELTIF are still to</w:t>
      </w:r>
      <w:r w:rsidR="001C025B">
        <w:rPr>
          <w:rFonts w:cs="Arial"/>
          <w:szCs w:val="21"/>
          <w:lang w:val="en-US"/>
        </w:rPr>
        <w:t>o</w:t>
      </w:r>
      <w:r>
        <w:rPr>
          <w:rFonts w:cs="Arial"/>
          <w:szCs w:val="21"/>
          <w:lang w:val="en-US"/>
        </w:rPr>
        <w:t xml:space="preserve"> high for both investors and </w:t>
      </w:r>
      <w:r>
        <w:rPr>
          <w:rFonts w:cs="Arial"/>
          <w:szCs w:val="21"/>
          <w:lang w:val="en-US"/>
        </w:rPr>
        <w:lastRenderedPageBreak/>
        <w:t>ma</w:t>
      </w:r>
      <w:r>
        <w:rPr>
          <w:rFonts w:cs="Arial"/>
          <w:szCs w:val="21"/>
          <w:lang w:val="en-US"/>
        </w:rPr>
        <w:t>n</w:t>
      </w:r>
      <w:r>
        <w:rPr>
          <w:rFonts w:cs="Arial"/>
          <w:szCs w:val="21"/>
          <w:lang w:val="en-US"/>
        </w:rPr>
        <w:t>agement companies in comparison to</w:t>
      </w:r>
      <w:r w:rsidR="00172D7B">
        <w:rPr>
          <w:rFonts w:cs="Arial"/>
          <w:szCs w:val="21"/>
          <w:lang w:val="en-US"/>
        </w:rPr>
        <w:t xml:space="preserve"> just designing</w:t>
      </w:r>
      <w:r>
        <w:rPr>
          <w:rFonts w:cs="Arial"/>
          <w:szCs w:val="21"/>
          <w:lang w:val="en-US"/>
        </w:rPr>
        <w:t xml:space="preserve"> AIFs</w:t>
      </w:r>
      <w:r w:rsidR="001C025B">
        <w:rPr>
          <w:rFonts w:cs="Arial"/>
          <w:szCs w:val="21"/>
          <w:lang w:val="en-US"/>
        </w:rPr>
        <w:t>, since the provisions are much too high in our view</w:t>
      </w:r>
      <w:r>
        <w:rPr>
          <w:rFonts w:cs="Arial"/>
          <w:szCs w:val="21"/>
          <w:lang w:val="en-US"/>
        </w:rPr>
        <w:t xml:space="preserve">. </w:t>
      </w:r>
      <w:r w:rsidR="00B876DE">
        <w:rPr>
          <w:rFonts w:cs="Arial"/>
          <w:szCs w:val="21"/>
          <w:lang w:val="en-US"/>
        </w:rPr>
        <w:t xml:space="preserve">In order to raise attractiveness, we ask all EU bodies, </w:t>
      </w:r>
      <w:r w:rsidR="00172D7B">
        <w:rPr>
          <w:rFonts w:cs="Arial"/>
          <w:szCs w:val="21"/>
          <w:lang w:val="en-US"/>
        </w:rPr>
        <w:t xml:space="preserve">both </w:t>
      </w:r>
      <w:r w:rsidR="00B876DE">
        <w:rPr>
          <w:rFonts w:cs="Arial"/>
          <w:szCs w:val="21"/>
          <w:lang w:val="en-US"/>
        </w:rPr>
        <w:t xml:space="preserve">policy makers and authorities </w:t>
      </w:r>
      <w:r w:rsidR="00172D7B">
        <w:rPr>
          <w:rFonts w:cs="Arial"/>
          <w:szCs w:val="21"/>
          <w:lang w:val="en-US"/>
        </w:rPr>
        <w:t xml:space="preserve">to </w:t>
      </w:r>
      <w:r w:rsidR="00B876DE">
        <w:rPr>
          <w:rFonts w:cs="Arial"/>
          <w:szCs w:val="21"/>
          <w:lang w:val="en-US"/>
        </w:rPr>
        <w:t xml:space="preserve">take action </w:t>
      </w:r>
      <w:r w:rsidR="00172D7B">
        <w:rPr>
          <w:rFonts w:cs="Arial"/>
          <w:szCs w:val="21"/>
          <w:lang w:val="en-US"/>
        </w:rPr>
        <w:t xml:space="preserve">on lowering the </w:t>
      </w:r>
      <w:r w:rsidR="00B876DE">
        <w:rPr>
          <w:rFonts w:cs="Arial"/>
          <w:szCs w:val="21"/>
          <w:lang w:val="en-US"/>
        </w:rPr>
        <w:t>administr</w:t>
      </w:r>
      <w:r w:rsidR="00B876DE">
        <w:rPr>
          <w:rFonts w:cs="Arial"/>
          <w:szCs w:val="21"/>
          <w:lang w:val="en-US"/>
        </w:rPr>
        <w:t>a</w:t>
      </w:r>
      <w:r w:rsidR="00B876DE">
        <w:rPr>
          <w:rFonts w:cs="Arial"/>
          <w:szCs w:val="21"/>
          <w:lang w:val="en-US"/>
        </w:rPr>
        <w:t xml:space="preserve">tional and legal burden of ELTIF, in order to ensure that this vehicle is not </w:t>
      </w:r>
      <w:r w:rsidR="00172D7B">
        <w:rPr>
          <w:rFonts w:cs="Arial"/>
          <w:szCs w:val="21"/>
          <w:lang w:val="en-US"/>
        </w:rPr>
        <w:t xml:space="preserve">taking </w:t>
      </w:r>
      <w:r w:rsidR="00B876DE">
        <w:rPr>
          <w:rFonts w:cs="Arial"/>
          <w:szCs w:val="21"/>
          <w:lang w:val="en-US"/>
        </w:rPr>
        <w:t>the same road as EUVECA and EUSEF did in the past.</w:t>
      </w:r>
      <w:r w:rsidR="001C025B">
        <w:rPr>
          <w:rFonts w:cs="Arial"/>
          <w:szCs w:val="21"/>
          <w:lang w:val="en-US"/>
        </w:rPr>
        <w:t xml:space="preserve"> The German Capital Investment Act (</w:t>
      </w:r>
      <w:proofErr w:type="spellStart"/>
      <w:r w:rsidR="001C025B">
        <w:rPr>
          <w:rFonts w:cs="Arial"/>
          <w:szCs w:val="21"/>
          <w:lang w:val="en-US"/>
        </w:rPr>
        <w:t>Kapitalanlagegesetzbuch</w:t>
      </w:r>
      <w:proofErr w:type="spellEnd"/>
      <w:r w:rsidR="001C025B">
        <w:rPr>
          <w:rFonts w:cs="Arial"/>
          <w:szCs w:val="21"/>
          <w:lang w:val="en-US"/>
        </w:rPr>
        <w:t xml:space="preserve"> KAGB) could </w:t>
      </w:r>
      <w:r w:rsidR="00172D7B">
        <w:rPr>
          <w:rFonts w:cs="Arial"/>
          <w:szCs w:val="21"/>
          <w:lang w:val="en-US"/>
        </w:rPr>
        <w:t xml:space="preserve">serve </w:t>
      </w:r>
      <w:r w:rsidR="00BD7C6F">
        <w:rPr>
          <w:rFonts w:cs="Arial"/>
          <w:szCs w:val="21"/>
          <w:lang w:val="en-US"/>
        </w:rPr>
        <w:t>as a role model for future ELTIF provision since it already states partic</w:t>
      </w:r>
      <w:r w:rsidR="00BD7C6F">
        <w:rPr>
          <w:rFonts w:cs="Arial"/>
          <w:szCs w:val="21"/>
          <w:lang w:val="en-US"/>
        </w:rPr>
        <w:t>u</w:t>
      </w:r>
      <w:r w:rsidR="00BD7C6F">
        <w:rPr>
          <w:rFonts w:cs="Arial"/>
          <w:szCs w:val="21"/>
          <w:lang w:val="en-US"/>
        </w:rPr>
        <w:t xml:space="preserve">lar rules on the product and the distribution amending the AIFMD regime, </w:t>
      </w:r>
      <w:r w:rsidR="00172D7B">
        <w:rPr>
          <w:rFonts w:cs="Arial"/>
          <w:szCs w:val="21"/>
          <w:lang w:val="en-US"/>
        </w:rPr>
        <w:t xml:space="preserve">in particular </w:t>
      </w:r>
      <w:r w:rsidR="00BD7C6F">
        <w:rPr>
          <w:rFonts w:cs="Arial"/>
          <w:szCs w:val="21"/>
          <w:lang w:val="en-US"/>
        </w:rPr>
        <w:t>when AIFs ar</w:t>
      </w:r>
      <w:r w:rsidR="00172D7B">
        <w:rPr>
          <w:rFonts w:cs="Arial"/>
          <w:szCs w:val="21"/>
          <w:lang w:val="en-US"/>
        </w:rPr>
        <w:t>e marketed to retail investors (</w:t>
      </w:r>
      <w:r w:rsidR="00BD7C6F">
        <w:rPr>
          <w:rFonts w:cs="Arial"/>
          <w:szCs w:val="21"/>
          <w:lang w:val="en-US"/>
        </w:rPr>
        <w:t>see</w:t>
      </w:r>
      <w:r w:rsidR="00172D7B">
        <w:rPr>
          <w:rFonts w:cs="Arial"/>
          <w:szCs w:val="21"/>
          <w:lang w:val="en-US"/>
        </w:rPr>
        <w:t xml:space="preserve"> e.g.</w:t>
      </w:r>
      <w:r w:rsidR="00BD7C6F">
        <w:rPr>
          <w:rFonts w:cs="Arial"/>
          <w:szCs w:val="21"/>
          <w:lang w:val="en-US"/>
        </w:rPr>
        <w:t xml:space="preserve"> §§ 261ff. KAGB</w:t>
      </w:r>
      <w:r w:rsidR="00172D7B">
        <w:rPr>
          <w:rFonts w:cs="Arial"/>
          <w:szCs w:val="21"/>
          <w:lang w:val="en-US"/>
        </w:rPr>
        <w:t>)</w:t>
      </w:r>
      <w:bookmarkStart w:id="3" w:name="_GoBack"/>
      <w:bookmarkEnd w:id="3"/>
      <w:r w:rsidR="00BD7C6F">
        <w:rPr>
          <w:rFonts w:cs="Arial"/>
          <w:szCs w:val="21"/>
          <w:lang w:val="en-US"/>
        </w:rPr>
        <w:t xml:space="preserve">. We ask ESMA to include </w:t>
      </w:r>
      <w:proofErr w:type="spellStart"/>
      <w:r w:rsidR="00BD7C6F">
        <w:rPr>
          <w:rFonts w:cs="Arial"/>
          <w:szCs w:val="21"/>
          <w:lang w:val="en-US"/>
        </w:rPr>
        <w:t>BaFin</w:t>
      </w:r>
      <w:proofErr w:type="spellEnd"/>
      <w:r w:rsidR="00BD7C6F">
        <w:rPr>
          <w:rFonts w:cs="Arial"/>
          <w:szCs w:val="21"/>
          <w:lang w:val="en-US"/>
        </w:rPr>
        <w:t xml:space="preserve"> knowledge on these provisions in the level-2-process and further developments on the ELTIF regime as a whole.</w:t>
      </w:r>
    </w:p>
    <w:p w:rsidR="00B876DE" w:rsidRPr="00745E4E" w:rsidRDefault="00B876DE" w:rsidP="00745E4E">
      <w:pPr>
        <w:spacing w:line="300" w:lineRule="exact"/>
        <w:jc w:val="both"/>
        <w:rPr>
          <w:rFonts w:cs="Arial"/>
          <w:szCs w:val="21"/>
          <w:lang w:val="en-US"/>
        </w:rPr>
      </w:pPr>
    </w:p>
    <w:permEnd w:id="519117906"/>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w:t>
      </w:r>
      <w:r w:rsidR="00750796" w:rsidRPr="006354A0">
        <w:t>a</w:t>
      </w:r>
      <w:r w:rsidR="00750796" w:rsidRPr="006354A0">
        <w:t>tion? Which other pieces of legislation and associated regulatory framework do you identify for that purpose?</w:t>
      </w:r>
    </w:p>
    <w:p w:rsidR="00750796" w:rsidRDefault="00750796" w:rsidP="00750796">
      <w:r>
        <w:t>&lt;ESMA_QUESTION_ELTIF_RTS_1&gt;</w:t>
      </w:r>
    </w:p>
    <w:p w:rsidR="00750796" w:rsidRDefault="00750796" w:rsidP="00750796">
      <w:permStart w:id="1458126847" w:edGrp="everyone"/>
      <w:r>
        <w:t>TYPE YOUR TEXT HERE</w:t>
      </w:r>
    </w:p>
    <w:permEnd w:id="1458126847"/>
    <w:p w:rsidR="00750796" w:rsidRDefault="00750796" w:rsidP="00750796">
      <w:r>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t>&lt;ESMA_QUESTION_ELTIF_RTS_2&gt;</w:t>
      </w:r>
    </w:p>
    <w:p w:rsidR="00750796" w:rsidRDefault="00750796" w:rsidP="00750796">
      <w:permStart w:id="867267876" w:edGrp="everyone"/>
      <w:r>
        <w:t>TYPE YOUR TEXT HERE</w:t>
      </w:r>
    </w:p>
    <w:permEnd w:id="867267876"/>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750796" w:rsidRDefault="00750796" w:rsidP="00750796">
      <w:permStart w:id="899110391" w:edGrp="everyone"/>
      <w:r>
        <w:t>TYPE YOUR TEXT HERE</w:t>
      </w:r>
    </w:p>
    <w:permEnd w:id="899110391"/>
    <w:p w:rsidR="00750796" w:rsidRDefault="00750796" w:rsidP="00750796">
      <w:r>
        <w:t>&lt;ESMA_QUESTION_ELTIF_RTS_3&gt;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speci</w:t>
      </w:r>
      <w:r w:rsidRPr="006354A0">
        <w:t>f</w:t>
      </w:r>
      <w:r w:rsidRPr="006354A0">
        <w:t>ic case of ELTIFs, and their possible eligible investments? Do you think that in this case the risks that might have to be covered by the manager of the ELTIF should be limited to the types of risk that were mentioned in question 2?</w:t>
      </w:r>
    </w:p>
    <w:p w:rsidR="00750796" w:rsidRDefault="00750796" w:rsidP="00750796">
      <w:r>
        <w:t>&lt;ESMA_QUESTION_ELTIF_RTS_4&gt;</w:t>
      </w:r>
    </w:p>
    <w:p w:rsidR="00750796" w:rsidRDefault="00750796" w:rsidP="00750796">
      <w:permStart w:id="968563064" w:edGrp="everyone"/>
      <w:r>
        <w:t>TYPE YOUR TEXT HERE</w:t>
      </w:r>
    </w:p>
    <w:permEnd w:id="968563064"/>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750796" w:rsidRDefault="00750796" w:rsidP="00750796">
      <w:permStart w:id="727188987" w:edGrp="everyone"/>
      <w:r>
        <w:t>TYPE YOUR TEXT HERE</w:t>
      </w:r>
    </w:p>
    <w:permEnd w:id="727188987"/>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750796" w:rsidRDefault="00750796" w:rsidP="00750796">
      <w:permStart w:id="1249647328" w:edGrp="everyone"/>
      <w:r>
        <w:t>TYPE YOUR TEXT HERE</w:t>
      </w:r>
    </w:p>
    <w:permEnd w:id="1249647328"/>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w:t>
      </w:r>
      <w:r w:rsidRPr="006354A0">
        <w:t>g</w:t>
      </w:r>
      <w:r w:rsidRPr="006354A0">
        <w:t>gest the introduction of any additional/alternative risks/criteria? Please provide details and explain your position.</w:t>
      </w:r>
    </w:p>
    <w:p w:rsidR="00750796" w:rsidRDefault="00750796" w:rsidP="00750796">
      <w:r>
        <w:t>&lt;ESMA_QUESTION_ELTIF_RTS_7&gt;</w:t>
      </w:r>
    </w:p>
    <w:p w:rsidR="00750796" w:rsidRDefault="00750796" w:rsidP="00750796">
      <w:permStart w:id="1330983674" w:edGrp="everyone"/>
      <w:r>
        <w:t>TYPE YOUR TEXT HERE</w:t>
      </w:r>
    </w:p>
    <w:permEnd w:id="1330983674"/>
    <w:p w:rsidR="00750796" w:rsidRDefault="00750796" w:rsidP="00750796">
      <w:r>
        <w:lastRenderedPageBreak/>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B876DE" w:rsidRDefault="00B876DE" w:rsidP="00EC6F63">
      <w:pPr>
        <w:pStyle w:val="HTMLVorformatiert"/>
        <w:shd w:val="clear" w:color="auto" w:fill="FFFFFF"/>
        <w:rPr>
          <w:rFonts w:ascii="Arial" w:hAnsi="Arial" w:cs="Arial"/>
          <w:szCs w:val="21"/>
          <w:lang w:val="en-GB"/>
        </w:rPr>
      </w:pPr>
      <w:permStart w:id="122499742" w:edGrp="everyone"/>
      <w:r>
        <w:rPr>
          <w:rFonts w:ascii="Arial" w:hAnsi="Arial" w:cs="Arial"/>
          <w:szCs w:val="21"/>
          <w:lang w:val="en-GB"/>
        </w:rPr>
        <w:t>W</w:t>
      </w:r>
      <w:r w:rsidRPr="00B876DE">
        <w:rPr>
          <w:rFonts w:ascii="Arial" w:hAnsi="Arial" w:cs="Arial"/>
          <w:szCs w:val="21"/>
          <w:lang w:val="en-GB"/>
        </w:rPr>
        <w:t>e do not agree with the proposed valuation criteria</w:t>
      </w:r>
      <w:r>
        <w:rPr>
          <w:rFonts w:ascii="Arial" w:hAnsi="Arial" w:cs="Arial"/>
          <w:szCs w:val="21"/>
          <w:lang w:val="en-GB"/>
        </w:rPr>
        <w:t>. T</w:t>
      </w:r>
      <w:r w:rsidRPr="00B876DE">
        <w:rPr>
          <w:rFonts w:ascii="Arial" w:hAnsi="Arial" w:cs="Arial"/>
          <w:szCs w:val="21"/>
          <w:lang w:val="en-GB"/>
        </w:rPr>
        <w:t>he method described</w:t>
      </w:r>
      <w:r w:rsidR="00BD7C6F">
        <w:rPr>
          <w:rFonts w:ascii="Arial" w:hAnsi="Arial" w:cs="Arial"/>
          <w:szCs w:val="21"/>
          <w:lang w:val="en-GB"/>
        </w:rPr>
        <w:t xml:space="preserve"> and the reference to IFRS </w:t>
      </w:r>
      <w:proofErr w:type="gramStart"/>
      <w:r w:rsidR="00BD7C6F">
        <w:rPr>
          <w:rFonts w:ascii="Arial" w:hAnsi="Arial" w:cs="Arial"/>
          <w:szCs w:val="21"/>
          <w:lang w:val="en-GB"/>
        </w:rPr>
        <w:t xml:space="preserve">13 </w:t>
      </w:r>
      <w:r w:rsidRPr="00B876DE">
        <w:rPr>
          <w:rFonts w:ascii="Arial" w:hAnsi="Arial" w:cs="Arial"/>
          <w:szCs w:val="21"/>
          <w:lang w:val="en-GB"/>
        </w:rPr>
        <w:t xml:space="preserve"> is</w:t>
      </w:r>
      <w:proofErr w:type="gramEnd"/>
      <w:r w:rsidRPr="00B876DE">
        <w:rPr>
          <w:rFonts w:ascii="Arial" w:hAnsi="Arial" w:cs="Arial"/>
          <w:szCs w:val="21"/>
          <w:lang w:val="en-GB"/>
        </w:rPr>
        <w:t xml:space="preserve"> </w:t>
      </w:r>
      <w:r w:rsidR="00BD7C6F">
        <w:rPr>
          <w:rFonts w:ascii="Arial" w:hAnsi="Arial" w:cs="Arial"/>
          <w:szCs w:val="21"/>
          <w:lang w:val="en-GB"/>
        </w:rPr>
        <w:t xml:space="preserve">contradicting to </w:t>
      </w:r>
      <w:r w:rsidRPr="00B876DE">
        <w:rPr>
          <w:rFonts w:ascii="Arial" w:hAnsi="Arial" w:cs="Arial"/>
          <w:szCs w:val="21"/>
          <w:lang w:val="en-GB"/>
        </w:rPr>
        <w:t>th</w:t>
      </w:r>
      <w:r>
        <w:rPr>
          <w:rFonts w:ascii="Arial" w:hAnsi="Arial" w:cs="Arial"/>
          <w:szCs w:val="21"/>
          <w:lang w:val="en-GB"/>
        </w:rPr>
        <w:t xml:space="preserve">e national valuation standards and therefore </w:t>
      </w:r>
      <w:r w:rsidR="00BD7C6F">
        <w:rPr>
          <w:rFonts w:ascii="Arial" w:hAnsi="Arial" w:cs="Arial"/>
          <w:szCs w:val="21"/>
          <w:lang w:val="en-GB"/>
        </w:rPr>
        <w:t xml:space="preserve">differs tremendously from </w:t>
      </w:r>
      <w:r>
        <w:rPr>
          <w:rFonts w:ascii="Arial" w:hAnsi="Arial" w:cs="Arial"/>
          <w:szCs w:val="21"/>
          <w:lang w:val="en-GB"/>
        </w:rPr>
        <w:t>AIFM regime which expli</w:t>
      </w:r>
      <w:r>
        <w:rPr>
          <w:rFonts w:ascii="Arial" w:hAnsi="Arial" w:cs="Arial"/>
          <w:szCs w:val="21"/>
          <w:lang w:val="en-GB"/>
        </w:rPr>
        <w:t>c</w:t>
      </w:r>
      <w:r>
        <w:rPr>
          <w:rFonts w:ascii="Arial" w:hAnsi="Arial" w:cs="Arial"/>
          <w:szCs w:val="21"/>
          <w:lang w:val="en-GB"/>
        </w:rPr>
        <w:t xml:space="preserve">itly leaves space for national rules and standards when it comes to valuation. </w:t>
      </w:r>
      <w:r w:rsidR="00BD7C6F">
        <w:rPr>
          <w:rFonts w:ascii="Arial" w:hAnsi="Arial" w:cs="Arial"/>
          <w:szCs w:val="21"/>
          <w:lang w:val="en-GB"/>
        </w:rPr>
        <w:t xml:space="preserve">Even </w:t>
      </w:r>
      <w:r w:rsidRPr="00B876DE">
        <w:rPr>
          <w:rFonts w:ascii="Arial" w:hAnsi="Arial" w:cs="Arial"/>
          <w:szCs w:val="21"/>
          <w:lang w:val="en-GB"/>
        </w:rPr>
        <w:t>though the IFRS 13 Fair Value Measurement is proposed as an endorsement, we are raising serious doubts regar</w:t>
      </w:r>
      <w:r w:rsidRPr="00B876DE">
        <w:rPr>
          <w:rFonts w:ascii="Arial" w:hAnsi="Arial" w:cs="Arial"/>
          <w:szCs w:val="21"/>
          <w:lang w:val="en-GB"/>
        </w:rPr>
        <w:t>d</w:t>
      </w:r>
      <w:r w:rsidRPr="00B876DE">
        <w:rPr>
          <w:rFonts w:ascii="Arial" w:hAnsi="Arial" w:cs="Arial"/>
          <w:szCs w:val="21"/>
          <w:lang w:val="en-GB"/>
        </w:rPr>
        <w:t>ing the applic</w:t>
      </w:r>
      <w:r w:rsidRPr="00B876DE">
        <w:rPr>
          <w:rFonts w:ascii="Arial" w:hAnsi="Arial" w:cs="Arial"/>
          <w:szCs w:val="21"/>
          <w:lang w:val="en-GB"/>
        </w:rPr>
        <w:t>a</w:t>
      </w:r>
      <w:r w:rsidRPr="00B876DE">
        <w:rPr>
          <w:rFonts w:ascii="Arial" w:hAnsi="Arial" w:cs="Arial"/>
          <w:szCs w:val="21"/>
          <w:lang w:val="en-GB"/>
        </w:rPr>
        <w:t>tion of this requirement. If ESMA is recommending the IFRS 13 Measurement Standards to be used, it is very likely to be seen as an (additional) obligation, which would cause additio</w:t>
      </w:r>
      <w:r w:rsidRPr="00B876DE">
        <w:rPr>
          <w:rFonts w:ascii="Arial" w:hAnsi="Arial" w:cs="Arial"/>
          <w:szCs w:val="21"/>
          <w:lang w:val="en-GB"/>
        </w:rPr>
        <w:t>n</w:t>
      </w:r>
      <w:r w:rsidRPr="00B876DE">
        <w:rPr>
          <w:rFonts w:ascii="Arial" w:hAnsi="Arial" w:cs="Arial"/>
          <w:szCs w:val="21"/>
          <w:lang w:val="en-GB"/>
        </w:rPr>
        <w:t>al ex</w:t>
      </w:r>
      <w:r w:rsidR="00BD7C6F">
        <w:rPr>
          <w:rFonts w:ascii="Arial" w:hAnsi="Arial" w:cs="Arial"/>
          <w:szCs w:val="21"/>
          <w:lang w:val="en-GB"/>
        </w:rPr>
        <w:t xml:space="preserve">penses and burden for the AIFM, without any further benefit. </w:t>
      </w:r>
      <w:r w:rsidRPr="00B876DE">
        <w:rPr>
          <w:rFonts w:ascii="Arial" w:hAnsi="Arial" w:cs="Arial"/>
          <w:szCs w:val="21"/>
          <w:lang w:val="en-GB"/>
        </w:rPr>
        <w:t>Especi</w:t>
      </w:r>
      <w:r w:rsidR="00BD7C6F">
        <w:rPr>
          <w:rFonts w:ascii="Arial" w:hAnsi="Arial" w:cs="Arial"/>
          <w:szCs w:val="21"/>
          <w:lang w:val="en-GB"/>
        </w:rPr>
        <w:t xml:space="preserve">ally the idea of implementing another </w:t>
      </w:r>
      <w:r w:rsidRPr="00B876DE">
        <w:rPr>
          <w:rFonts w:ascii="Arial" w:hAnsi="Arial" w:cs="Arial"/>
          <w:szCs w:val="21"/>
          <w:lang w:val="en-GB"/>
        </w:rPr>
        <w:t>prov</w:t>
      </w:r>
      <w:r w:rsidRPr="00B876DE">
        <w:rPr>
          <w:rFonts w:ascii="Arial" w:hAnsi="Arial" w:cs="Arial"/>
          <w:szCs w:val="21"/>
          <w:lang w:val="en-GB"/>
        </w:rPr>
        <w:t>i</w:t>
      </w:r>
      <w:r w:rsidRPr="00B876DE">
        <w:rPr>
          <w:rFonts w:ascii="Arial" w:hAnsi="Arial" w:cs="Arial"/>
          <w:szCs w:val="21"/>
          <w:lang w:val="en-GB"/>
        </w:rPr>
        <w:t xml:space="preserve">sion </w:t>
      </w:r>
      <w:r w:rsidR="00BD7C6F">
        <w:rPr>
          <w:rFonts w:ascii="Arial" w:hAnsi="Arial" w:cs="Arial"/>
          <w:szCs w:val="21"/>
          <w:lang w:val="en-GB"/>
        </w:rPr>
        <w:t xml:space="preserve">than </w:t>
      </w:r>
      <w:proofErr w:type="gramStart"/>
      <w:r w:rsidR="00BD7C6F">
        <w:rPr>
          <w:rFonts w:ascii="Arial" w:hAnsi="Arial" w:cs="Arial"/>
          <w:szCs w:val="21"/>
          <w:lang w:val="en-GB"/>
        </w:rPr>
        <w:t>the that</w:t>
      </w:r>
      <w:proofErr w:type="gramEnd"/>
      <w:r w:rsidR="00BD7C6F">
        <w:rPr>
          <w:rFonts w:ascii="Arial" w:hAnsi="Arial" w:cs="Arial"/>
          <w:szCs w:val="21"/>
          <w:lang w:val="en-GB"/>
        </w:rPr>
        <w:t xml:space="preserve"> is used during the lifetime of the funds </w:t>
      </w:r>
      <w:r w:rsidRPr="00B876DE">
        <w:rPr>
          <w:rFonts w:ascii="Arial" w:hAnsi="Arial" w:cs="Arial"/>
          <w:szCs w:val="21"/>
          <w:lang w:val="en-GB"/>
        </w:rPr>
        <w:t xml:space="preserve">is considered to </w:t>
      </w:r>
      <w:r w:rsidR="00BD7C6F">
        <w:rPr>
          <w:rFonts w:ascii="Arial" w:hAnsi="Arial" w:cs="Arial"/>
          <w:szCs w:val="21"/>
          <w:lang w:val="en-GB"/>
        </w:rPr>
        <w:t xml:space="preserve">very </w:t>
      </w:r>
      <w:r w:rsidRPr="00B876DE">
        <w:rPr>
          <w:rFonts w:ascii="Arial" w:hAnsi="Arial" w:cs="Arial"/>
          <w:szCs w:val="21"/>
          <w:lang w:val="en-GB"/>
        </w:rPr>
        <w:t>be diffic</w:t>
      </w:r>
      <w:r w:rsidR="00BD7C6F">
        <w:rPr>
          <w:rFonts w:ascii="Arial" w:hAnsi="Arial" w:cs="Arial"/>
          <w:szCs w:val="21"/>
          <w:lang w:val="en-GB"/>
        </w:rPr>
        <w:t>ult</w:t>
      </w:r>
      <w:r>
        <w:rPr>
          <w:rFonts w:ascii="Arial" w:hAnsi="Arial" w:cs="Arial"/>
          <w:szCs w:val="21"/>
          <w:lang w:val="en-GB"/>
        </w:rPr>
        <w:t>.</w:t>
      </w:r>
      <w:r w:rsidRPr="00B876DE">
        <w:rPr>
          <w:rFonts w:ascii="Arial" w:hAnsi="Arial" w:cs="Arial"/>
          <w:szCs w:val="21"/>
          <w:lang w:val="en-GB"/>
        </w:rPr>
        <w:t xml:space="preserve"> We </w:t>
      </w:r>
      <w:r w:rsidR="00BD7C6F">
        <w:rPr>
          <w:rFonts w:ascii="Arial" w:hAnsi="Arial" w:cs="Arial"/>
          <w:szCs w:val="21"/>
          <w:lang w:val="en-GB"/>
        </w:rPr>
        <w:t xml:space="preserve">do </w:t>
      </w:r>
      <w:r w:rsidRPr="00B876DE">
        <w:rPr>
          <w:rFonts w:ascii="Arial" w:hAnsi="Arial" w:cs="Arial"/>
          <w:szCs w:val="21"/>
          <w:lang w:val="en-GB"/>
        </w:rPr>
        <w:t>su</w:t>
      </w:r>
      <w:r w:rsidRPr="00B876DE">
        <w:rPr>
          <w:rFonts w:ascii="Arial" w:hAnsi="Arial" w:cs="Arial"/>
          <w:szCs w:val="21"/>
          <w:lang w:val="en-GB"/>
        </w:rPr>
        <w:t>g</w:t>
      </w:r>
      <w:r w:rsidR="00BD7C6F">
        <w:rPr>
          <w:rFonts w:ascii="Arial" w:hAnsi="Arial" w:cs="Arial"/>
          <w:szCs w:val="21"/>
          <w:lang w:val="en-GB"/>
        </w:rPr>
        <w:t xml:space="preserve">gest a coherent approach towards the </w:t>
      </w:r>
      <w:r w:rsidRPr="00B876DE">
        <w:rPr>
          <w:rFonts w:ascii="Arial" w:hAnsi="Arial" w:cs="Arial"/>
          <w:szCs w:val="21"/>
          <w:lang w:val="en-GB"/>
        </w:rPr>
        <w:t xml:space="preserve">measurement for the valuation of the assets to be divested </w:t>
      </w:r>
      <w:r w:rsidR="00BD7C6F" w:rsidRPr="00BD7C6F">
        <w:rPr>
          <w:rFonts w:ascii="Arial" w:hAnsi="Arial" w:cs="Arial"/>
          <w:szCs w:val="21"/>
          <w:lang w:val="en-US"/>
        </w:rPr>
        <w:t xml:space="preserve">in </w:t>
      </w:r>
      <w:proofErr w:type="spellStart"/>
      <w:r w:rsidR="00BD7C6F" w:rsidRPr="00BD7C6F">
        <w:rPr>
          <w:rFonts w:ascii="Arial" w:hAnsi="Arial" w:cs="Arial"/>
          <w:szCs w:val="21"/>
          <w:lang w:val="en-US"/>
        </w:rPr>
        <w:t>consitency</w:t>
      </w:r>
      <w:proofErr w:type="spellEnd"/>
      <w:r w:rsidR="00BD7C6F" w:rsidRPr="00BD7C6F">
        <w:rPr>
          <w:rFonts w:ascii="Arial" w:hAnsi="Arial" w:cs="Arial"/>
          <w:szCs w:val="21"/>
          <w:lang w:val="en-US"/>
        </w:rPr>
        <w:t xml:space="preserve"> </w:t>
      </w:r>
      <w:r w:rsidRPr="00B876DE">
        <w:rPr>
          <w:rFonts w:ascii="Arial" w:hAnsi="Arial" w:cs="Arial"/>
          <w:szCs w:val="21"/>
          <w:lang w:val="en-GB"/>
        </w:rPr>
        <w:t xml:space="preserve">with the previous valuations </w:t>
      </w:r>
      <w:r w:rsidR="00BD7C6F">
        <w:rPr>
          <w:rFonts w:ascii="Arial" w:hAnsi="Arial" w:cs="Arial"/>
          <w:szCs w:val="21"/>
          <w:lang w:val="en-GB"/>
        </w:rPr>
        <w:t xml:space="preserve">during the lifetime of the fund </w:t>
      </w:r>
      <w:r w:rsidRPr="00B876DE">
        <w:rPr>
          <w:rFonts w:ascii="Arial" w:hAnsi="Arial" w:cs="Arial"/>
          <w:szCs w:val="21"/>
          <w:lang w:val="en-GB"/>
        </w:rPr>
        <w:t>in order to be comparable, transparent and understandable.</w:t>
      </w:r>
      <w:r>
        <w:rPr>
          <w:rFonts w:ascii="Arial" w:hAnsi="Arial" w:cs="Arial"/>
          <w:szCs w:val="21"/>
          <w:lang w:val="en-GB"/>
        </w:rPr>
        <w:t xml:space="preserve"> Previous valuation is performed in line with the AIFMD rules, </w:t>
      </w:r>
      <w:r w:rsidR="00BD7C6F">
        <w:rPr>
          <w:rFonts w:ascii="Arial" w:hAnsi="Arial" w:cs="Arial"/>
          <w:szCs w:val="21"/>
          <w:lang w:val="en-GB"/>
        </w:rPr>
        <w:t xml:space="preserve">only </w:t>
      </w:r>
      <w:r>
        <w:rPr>
          <w:rFonts w:ascii="Arial" w:hAnsi="Arial" w:cs="Arial"/>
          <w:szCs w:val="21"/>
          <w:lang w:val="en-GB"/>
        </w:rPr>
        <w:t>thus in line with natio</w:t>
      </w:r>
      <w:r>
        <w:rPr>
          <w:rFonts w:ascii="Arial" w:hAnsi="Arial" w:cs="Arial"/>
          <w:szCs w:val="21"/>
          <w:lang w:val="en-GB"/>
        </w:rPr>
        <w:t>n</w:t>
      </w:r>
      <w:r>
        <w:rPr>
          <w:rFonts w:ascii="Arial" w:hAnsi="Arial" w:cs="Arial"/>
          <w:szCs w:val="21"/>
          <w:lang w:val="en-GB"/>
        </w:rPr>
        <w:t>al law</w:t>
      </w:r>
      <w:r w:rsidR="00BD7C6F">
        <w:rPr>
          <w:rFonts w:ascii="Arial" w:hAnsi="Arial" w:cs="Arial"/>
          <w:szCs w:val="21"/>
          <w:lang w:val="en-GB"/>
        </w:rPr>
        <w:t xml:space="preserve"> which per se linked to IFRS</w:t>
      </w:r>
      <w:r>
        <w:rPr>
          <w:rFonts w:ascii="Arial" w:hAnsi="Arial" w:cs="Arial"/>
          <w:szCs w:val="21"/>
          <w:lang w:val="en-GB"/>
        </w:rPr>
        <w:t xml:space="preserve">. We </w:t>
      </w:r>
      <w:r w:rsidR="00BD7C6F">
        <w:rPr>
          <w:rFonts w:ascii="Arial" w:hAnsi="Arial" w:cs="Arial"/>
          <w:szCs w:val="21"/>
          <w:lang w:val="en-GB"/>
        </w:rPr>
        <w:t xml:space="preserve">think </w:t>
      </w:r>
      <w:r>
        <w:rPr>
          <w:rFonts w:ascii="Arial" w:hAnsi="Arial" w:cs="Arial"/>
          <w:szCs w:val="21"/>
          <w:lang w:val="en-GB"/>
        </w:rPr>
        <w:t xml:space="preserve">that a </w:t>
      </w:r>
      <w:r w:rsidR="00BD7C6F">
        <w:rPr>
          <w:rFonts w:ascii="Arial" w:hAnsi="Arial" w:cs="Arial"/>
          <w:szCs w:val="21"/>
          <w:lang w:val="en-GB"/>
        </w:rPr>
        <w:t xml:space="preserve">complete </w:t>
      </w:r>
      <w:r>
        <w:rPr>
          <w:rFonts w:ascii="Arial" w:hAnsi="Arial" w:cs="Arial"/>
          <w:szCs w:val="21"/>
          <w:lang w:val="en-GB"/>
        </w:rPr>
        <w:t xml:space="preserve">change </w:t>
      </w:r>
      <w:r w:rsidR="002D25D1">
        <w:rPr>
          <w:rFonts w:ascii="Arial" w:hAnsi="Arial" w:cs="Arial"/>
          <w:szCs w:val="21"/>
          <w:lang w:val="en-GB"/>
        </w:rPr>
        <w:t xml:space="preserve">to an </w:t>
      </w:r>
      <w:r>
        <w:rPr>
          <w:rFonts w:ascii="Arial" w:hAnsi="Arial" w:cs="Arial"/>
          <w:szCs w:val="21"/>
          <w:lang w:val="en-GB"/>
        </w:rPr>
        <w:t xml:space="preserve">IFRS Standard </w:t>
      </w:r>
      <w:r w:rsidR="002D25D1">
        <w:rPr>
          <w:rFonts w:ascii="Arial" w:hAnsi="Arial" w:cs="Arial"/>
          <w:szCs w:val="21"/>
          <w:lang w:val="en-GB"/>
        </w:rPr>
        <w:t xml:space="preserve">would be </w:t>
      </w:r>
      <w:proofErr w:type="gramStart"/>
      <w:r w:rsidR="002D25D1">
        <w:rPr>
          <w:rFonts w:ascii="Arial" w:hAnsi="Arial" w:cs="Arial"/>
          <w:szCs w:val="21"/>
          <w:lang w:val="en-GB"/>
        </w:rPr>
        <w:t>cause</w:t>
      </w:r>
      <w:proofErr w:type="gramEnd"/>
      <w:r w:rsidR="002D25D1">
        <w:rPr>
          <w:rFonts w:ascii="Arial" w:hAnsi="Arial" w:cs="Arial"/>
          <w:szCs w:val="21"/>
          <w:lang w:val="en-GB"/>
        </w:rPr>
        <w:t xml:space="preserve"> irritating information esp</w:t>
      </w:r>
      <w:r w:rsidR="002D25D1">
        <w:rPr>
          <w:rFonts w:ascii="Arial" w:hAnsi="Arial" w:cs="Arial"/>
          <w:szCs w:val="21"/>
          <w:lang w:val="en-GB"/>
        </w:rPr>
        <w:t>e</w:t>
      </w:r>
      <w:r w:rsidR="002D25D1">
        <w:rPr>
          <w:rFonts w:ascii="Arial" w:hAnsi="Arial" w:cs="Arial"/>
          <w:szCs w:val="21"/>
          <w:lang w:val="en-GB"/>
        </w:rPr>
        <w:t>cial</w:t>
      </w:r>
      <w:r w:rsidR="00BD7C6F">
        <w:rPr>
          <w:rFonts w:ascii="Arial" w:hAnsi="Arial" w:cs="Arial"/>
          <w:szCs w:val="21"/>
          <w:lang w:val="en-GB"/>
        </w:rPr>
        <w:t>ly towards the investors, who received information based on other legislation before it comes to the exit of the fund. This would truly misleading and should therefore be reconsidered by ESMA carefully.</w:t>
      </w:r>
    </w:p>
    <w:p w:rsidR="00B876DE" w:rsidRDefault="00B876DE" w:rsidP="00EC6F63">
      <w:pPr>
        <w:pStyle w:val="HTMLVorformatiert"/>
        <w:shd w:val="clear" w:color="auto" w:fill="FFFFFF"/>
        <w:rPr>
          <w:rFonts w:ascii="Arial" w:hAnsi="Arial" w:cs="Arial"/>
          <w:szCs w:val="21"/>
          <w:lang w:val="en-GB"/>
        </w:rPr>
      </w:pPr>
    </w:p>
    <w:permEnd w:id="122499742"/>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750796" w:rsidRDefault="00750796" w:rsidP="00750796">
      <w:permStart w:id="280312832" w:edGrp="everyone"/>
      <w:r>
        <w:t>TYPE YOUR TEXT HERE</w:t>
      </w:r>
    </w:p>
    <w:permEnd w:id="280312832"/>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750796" w:rsidRDefault="00750796" w:rsidP="00750796">
      <w:permStart w:id="667686843" w:edGrp="everyone"/>
      <w:r>
        <w:t>TYPE YOUR TEXT HERE</w:t>
      </w:r>
    </w:p>
    <w:permEnd w:id="667686843"/>
    <w:p w:rsidR="00750796" w:rsidRDefault="00750796" w:rsidP="00750796">
      <w:r>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750796" w:rsidRDefault="00750796" w:rsidP="00750796">
      <w:permStart w:id="951152164" w:edGrp="everyone"/>
      <w:r>
        <w:t>TYPE YOUR TEXT HERE</w:t>
      </w:r>
    </w:p>
    <w:permEnd w:id="951152164"/>
    <w:p w:rsidR="00750796" w:rsidRDefault="00750796" w:rsidP="00750796">
      <w:r>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w:t>
      </w:r>
      <w:r w:rsidRPr="006354A0">
        <w:t>c</w:t>
      </w:r>
      <w:r w:rsidRPr="006354A0">
        <w:t>count in the case of ELTIFs?</w:t>
      </w:r>
    </w:p>
    <w:p w:rsidR="00750796" w:rsidRDefault="00750796" w:rsidP="00750796">
      <w:r>
        <w:t>&lt;ESMA_QUESTION_ELTIF_RTS_12&gt;</w:t>
      </w:r>
    </w:p>
    <w:p w:rsidR="00750796" w:rsidRDefault="00750796" w:rsidP="00750796">
      <w:permStart w:id="1015427246" w:edGrp="everyone"/>
      <w:r>
        <w:t>TYPE YOUR TEXT HERE</w:t>
      </w:r>
    </w:p>
    <w:permEnd w:id="1015427246"/>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overall ratio referred to in par</w:t>
      </w:r>
      <w:r w:rsidRPr="00B23083">
        <w:t>a</w:t>
      </w:r>
      <w:r w:rsidRPr="00B23083">
        <w:t xml:space="preserve">graph 2 of Article </w:t>
      </w:r>
      <w:r w:rsidRPr="006354A0">
        <w:t>25</w:t>
      </w:r>
      <w:r w:rsidRPr="00B23083">
        <w:t>?</w:t>
      </w:r>
    </w:p>
    <w:p w:rsidR="00750796" w:rsidRDefault="00750796" w:rsidP="00750796">
      <w:r>
        <w:lastRenderedPageBreak/>
        <w:t>&lt;ESMA_QUESTION_ELTIF_RTS_13&gt;</w:t>
      </w:r>
    </w:p>
    <w:p w:rsidR="00750796" w:rsidRDefault="00750796" w:rsidP="00750796">
      <w:permStart w:id="1819220131" w:edGrp="everyone"/>
      <w:r>
        <w:t>TYPE YOUR TEXT HERE</w:t>
      </w:r>
    </w:p>
    <w:permEnd w:id="1819220131"/>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w:t>
      </w:r>
      <w:r w:rsidRPr="00C17881">
        <w:t>a</w:t>
      </w:r>
      <w:r w:rsidRPr="00C17881">
        <w:t>tor of the overall ratio mentioned in Article25(2), provided that this overall ratio is a yearly ratio?</w:t>
      </w:r>
    </w:p>
    <w:p w:rsidR="00750796" w:rsidRDefault="00750796" w:rsidP="00750796">
      <w:r>
        <w:t>&lt;ESMA_QUESTION_ELTIF_RTS_14&gt;</w:t>
      </w:r>
    </w:p>
    <w:p w:rsidR="00750796" w:rsidRDefault="00750796" w:rsidP="00750796">
      <w:permStart w:id="2059481934" w:edGrp="everyone"/>
      <w:r>
        <w:t>TYPE YOUR TEXT HERE</w:t>
      </w:r>
    </w:p>
    <w:permEnd w:id="2059481934"/>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t>&lt;ESMA_QUESTION_ELTIF_RTS_15&gt;</w:t>
      </w:r>
    </w:p>
    <w:p w:rsidR="00750796" w:rsidRDefault="00750796" w:rsidP="00750796">
      <w:permStart w:id="1238370946" w:edGrp="everyone"/>
      <w:r>
        <w:t>TYPE YOUR TEXT HERE</w:t>
      </w:r>
    </w:p>
    <w:permEnd w:id="1238370946"/>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750796" w:rsidRDefault="00750796" w:rsidP="00750796">
      <w:permStart w:id="1762293950" w:edGrp="everyone"/>
      <w:r>
        <w:t>TYPE YOUR TEXT HERE</w:t>
      </w:r>
    </w:p>
    <w:permEnd w:id="1762293950"/>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750796" w:rsidRDefault="00750796" w:rsidP="00750796">
      <w:permStart w:id="1694525636" w:edGrp="everyone"/>
      <w:r>
        <w:t>TYPE YOUR TEXT HERE</w:t>
      </w:r>
    </w:p>
    <w:permEnd w:id="1694525636"/>
    <w:p w:rsidR="00750796" w:rsidRDefault="00750796" w:rsidP="00750796">
      <w:r>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w:t>
      </w:r>
      <w:r w:rsidRPr="006354A0">
        <w:t>a</w:t>
      </w:r>
      <w:r w:rsidRPr="006354A0">
        <w:t>tion and authorisations are granted between the date of application of the ELTIF Regulation and the date of application of the proposed RTS, do respondents see a need for specific transitio</w:t>
      </w:r>
      <w:r w:rsidRPr="006354A0">
        <w:t>n</w:t>
      </w:r>
      <w:r w:rsidRPr="006354A0">
        <w:t>al/grandfathering provisions for the proposed RTS?</w:t>
      </w:r>
    </w:p>
    <w:p w:rsidR="00750796" w:rsidRDefault="00750796" w:rsidP="00750796">
      <w:r>
        <w:t>&lt;ESMA_QUESTION_ELTIF_RTS_18&gt;</w:t>
      </w:r>
    </w:p>
    <w:p w:rsidR="00750796" w:rsidRDefault="00750796" w:rsidP="00750796">
      <w:permStart w:id="1281389227" w:edGrp="everyone"/>
      <w:r>
        <w:t>TYPE YOUR TEXT HERE</w:t>
      </w:r>
    </w:p>
    <w:permEnd w:id="1281389227"/>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750796" w:rsidRDefault="00750796" w:rsidP="00750796">
      <w:permStart w:id="114701111" w:edGrp="everyone"/>
      <w:r>
        <w:t>TYPE YOUR TEXT HERE</w:t>
      </w:r>
    </w:p>
    <w:permEnd w:id="114701111"/>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w:t>
      </w:r>
      <w:r w:rsidRPr="001F0319">
        <w:t>n</w:t>
      </w:r>
      <w:r w:rsidRPr="001F0319">
        <w:t>titative data on the one-off and ongoing costs (if any) that the proposal would imply.</w:t>
      </w:r>
    </w:p>
    <w:p w:rsidR="00750796" w:rsidRDefault="00750796" w:rsidP="00750796">
      <w:r>
        <w:lastRenderedPageBreak/>
        <w:t>&lt;ESMA_QUESTION_ELTIF_RTS_20&gt;</w:t>
      </w:r>
    </w:p>
    <w:p w:rsidR="00750796" w:rsidRDefault="00750796" w:rsidP="00750796">
      <w:permStart w:id="2023515462" w:edGrp="everyone"/>
      <w:r>
        <w:t>TYPE YOUR TEXT HERE</w:t>
      </w:r>
    </w:p>
    <w:permEnd w:id="2023515462"/>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w:t>
      </w:r>
      <w:r w:rsidRPr="001F0319">
        <w:t>o</w:t>
      </w:r>
      <w:r w:rsidRPr="001F0319">
        <w:t>vide any available quantitative data on the one-off and ongoing costs (if any) that the proposal would imply.</w:t>
      </w:r>
    </w:p>
    <w:p w:rsidR="00750796" w:rsidRDefault="00750796" w:rsidP="00750796">
      <w:r>
        <w:t>&lt;ESMA_QUESTION_ELTIF_RTS_21&gt;</w:t>
      </w:r>
    </w:p>
    <w:p w:rsidR="00750796" w:rsidRDefault="00750796" w:rsidP="00750796">
      <w:permStart w:id="1166892156" w:edGrp="everyone"/>
      <w:r>
        <w:t>TYPE YOUR TEXT HERE</w:t>
      </w:r>
    </w:p>
    <w:permEnd w:id="1166892156"/>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750796" w:rsidRDefault="00750796" w:rsidP="00750796">
      <w:permStart w:id="600401296" w:edGrp="everyone"/>
      <w:r>
        <w:t>TYPE YOUR TEXT HERE</w:t>
      </w:r>
    </w:p>
    <w:permEnd w:id="600401296"/>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750796" w:rsidRDefault="00750796" w:rsidP="00750796">
      <w:permStart w:id="236454638" w:edGrp="everyone"/>
      <w:r>
        <w:t>TYPE YOUR TEXT HERE</w:t>
      </w:r>
    </w:p>
    <w:permEnd w:id="236454638"/>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w:t>
      </w:r>
      <w:r w:rsidRPr="001F0319">
        <w:t>a</w:t>
      </w:r>
      <w:r w:rsidRPr="001F0319">
        <w:t>tive data on the one-off and ongoing costs that the proposal would imply.</w:t>
      </w:r>
    </w:p>
    <w:p w:rsidR="00750796" w:rsidRDefault="00750796" w:rsidP="00750796">
      <w:r>
        <w:t>&lt;ESMA_QUESTION_ELTIF_RTS_24&gt;</w:t>
      </w:r>
    </w:p>
    <w:p w:rsidR="00750796" w:rsidRDefault="00750796" w:rsidP="00750796">
      <w:permStart w:id="1927110671" w:edGrp="everyone"/>
      <w:r>
        <w:t>TYPE YOUR TEXT HERE</w:t>
      </w:r>
    </w:p>
    <w:permEnd w:id="1927110671"/>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E9" w:rsidRDefault="00BD15E9">
      <w:r>
        <w:separator/>
      </w:r>
    </w:p>
    <w:p w:rsidR="00BD15E9" w:rsidRDefault="00BD15E9"/>
  </w:endnote>
  <w:endnote w:type="continuationSeparator" w:id="0">
    <w:p w:rsidR="00BD15E9" w:rsidRDefault="00BD15E9">
      <w:r>
        <w:continuationSeparator/>
      </w:r>
    </w:p>
    <w:p w:rsidR="00BD15E9" w:rsidRDefault="00BD15E9"/>
  </w:endnote>
  <w:endnote w:type="continuationNotice" w:id="1">
    <w:p w:rsidR="00BD15E9" w:rsidRDefault="00BD1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72D7B">
            <w:rPr>
              <w:rFonts w:cs="Arial"/>
              <w:noProof/>
              <w:sz w:val="22"/>
              <w:szCs w:val="22"/>
            </w:rPr>
            <w:t>9</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E9" w:rsidRDefault="00BD15E9">
      <w:r>
        <w:separator/>
      </w:r>
    </w:p>
    <w:p w:rsidR="00BD15E9" w:rsidRDefault="00BD15E9"/>
  </w:footnote>
  <w:footnote w:type="continuationSeparator" w:id="0">
    <w:p w:rsidR="00BD15E9" w:rsidRDefault="00BD15E9">
      <w:r>
        <w:continuationSeparator/>
      </w:r>
    </w:p>
    <w:p w:rsidR="00BD15E9" w:rsidRDefault="00BD15E9"/>
  </w:footnote>
  <w:footnote w:type="continuationNotice" w:id="1">
    <w:p w:rsidR="00BD15E9" w:rsidRDefault="00BD15E9"/>
  </w:footnote>
  <w:footnote w:id="2">
    <w:p w:rsidR="00D34282" w:rsidRPr="00AA7A30" w:rsidRDefault="00D34282" w:rsidP="00D34282">
      <w:pPr>
        <w:pStyle w:val="Funotentext"/>
        <w:rPr>
          <w:rFonts w:cs="Arial"/>
        </w:rPr>
      </w:pPr>
      <w:r w:rsidRPr="00AA7A30">
        <w:rPr>
          <w:rStyle w:val="Funotenzeichen"/>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A9F69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91E3B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C2709F3"/>
    <w:multiLevelType w:val="hybridMultilevel"/>
    <w:tmpl w:val="A49A3B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603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2D7B"/>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BC6"/>
    <w:rsid w:val="001B6D68"/>
    <w:rsid w:val="001B6F2E"/>
    <w:rsid w:val="001C025B"/>
    <w:rsid w:val="001C0344"/>
    <w:rsid w:val="001C0F2A"/>
    <w:rsid w:val="001C1A59"/>
    <w:rsid w:val="001C270F"/>
    <w:rsid w:val="001C4679"/>
    <w:rsid w:val="001C5770"/>
    <w:rsid w:val="001C6195"/>
    <w:rsid w:val="001D000A"/>
    <w:rsid w:val="001D0883"/>
    <w:rsid w:val="001D1320"/>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3162"/>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5D1"/>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80"/>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1E74"/>
    <w:rsid w:val="0044277A"/>
    <w:rsid w:val="004456DC"/>
    <w:rsid w:val="00447FBE"/>
    <w:rsid w:val="0045035E"/>
    <w:rsid w:val="0045158B"/>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AA3"/>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BC1"/>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6C9"/>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5E4E"/>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6A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1778"/>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10B"/>
    <w:rsid w:val="00B86FBD"/>
    <w:rsid w:val="00B876DE"/>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5BD"/>
    <w:rsid w:val="00BB7A20"/>
    <w:rsid w:val="00BC15B1"/>
    <w:rsid w:val="00BC3C06"/>
    <w:rsid w:val="00BC4E8B"/>
    <w:rsid w:val="00BC5622"/>
    <w:rsid w:val="00BC6060"/>
    <w:rsid w:val="00BC7897"/>
    <w:rsid w:val="00BD0F35"/>
    <w:rsid w:val="00BD15E9"/>
    <w:rsid w:val="00BD45A4"/>
    <w:rsid w:val="00BD4A5F"/>
    <w:rsid w:val="00BD59AA"/>
    <w:rsid w:val="00BD65E6"/>
    <w:rsid w:val="00BD6AF7"/>
    <w:rsid w:val="00BD7C6F"/>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45B6"/>
    <w:rsid w:val="00C56438"/>
    <w:rsid w:val="00C570B3"/>
    <w:rsid w:val="00C6009F"/>
    <w:rsid w:val="00C60417"/>
    <w:rsid w:val="00C6046F"/>
    <w:rsid w:val="00C60628"/>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5A"/>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F63"/>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1518"/>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99"/>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styleId="HTMLVorformatiert">
    <w:name w:val="HTML Preformatted"/>
    <w:basedOn w:val="Standard"/>
    <w:link w:val="HTMLVorformatiertZchn"/>
    <w:uiPriority w:val="99"/>
    <w:unhideWhenUsed/>
    <w:rsid w:val="0071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de-DE"/>
    </w:rPr>
  </w:style>
  <w:style w:type="character" w:customStyle="1" w:styleId="HTMLVorformatiertZchn">
    <w:name w:val="HTML Vorformatiert Zchn"/>
    <w:basedOn w:val="Absatz-Standardschriftart"/>
    <w:link w:val="HTMLVorformatiert"/>
    <w:uiPriority w:val="99"/>
    <w:rsid w:val="007176C9"/>
    <w:rPr>
      <w:rFonts w:ascii="Courier New" w:hAnsi="Courier New" w:cs="Courier New"/>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99"/>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styleId="HTMLVorformatiert">
    <w:name w:val="HTML Preformatted"/>
    <w:basedOn w:val="Standard"/>
    <w:link w:val="HTMLVorformatiertZchn"/>
    <w:uiPriority w:val="99"/>
    <w:unhideWhenUsed/>
    <w:rsid w:val="0071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de-DE"/>
    </w:rPr>
  </w:style>
  <w:style w:type="character" w:customStyle="1" w:styleId="HTMLVorformatiertZchn">
    <w:name w:val="HTML Vorformatiert Zchn"/>
    <w:basedOn w:val="Absatz-Standardschriftart"/>
    <w:link w:val="HTMLVorformatiert"/>
    <w:uiPriority w:val="99"/>
    <w:rsid w:val="007176C9"/>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0645855">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83496999">
      <w:bodyDiv w:val="1"/>
      <w:marLeft w:val="0"/>
      <w:marRight w:val="0"/>
      <w:marTop w:val="0"/>
      <w:marBottom w:val="0"/>
      <w:divBdr>
        <w:top w:val="none" w:sz="0" w:space="0" w:color="auto"/>
        <w:left w:val="none" w:sz="0" w:space="0" w:color="auto"/>
        <w:bottom w:val="none" w:sz="0" w:space="0" w:color="auto"/>
        <w:right w:val="none" w:sz="0" w:space="0" w:color="auto"/>
      </w:divBdr>
    </w:div>
    <w:div w:id="1541547483">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38567562">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0F97-972B-4AEF-8079-924E4CD757A1}">
  <ds:schemaRefs>
    <ds:schemaRef ds:uri="http://schemas.openxmlformats.org/officeDocument/2006/bibliography"/>
  </ds:schemaRefs>
</ds:datastoreItem>
</file>

<file path=customXml/itemProps2.xml><?xml version="1.0" encoding="utf-8"?>
<ds:datastoreItem xmlns:ds="http://schemas.openxmlformats.org/officeDocument/2006/customXml" ds:itemID="{3353AF59-24DD-4A6B-A359-C68AADA6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2020</Words>
  <Characters>12726</Characters>
  <Application>Microsoft Office Word</Application>
  <DocSecurity>8</DocSecurity>
  <Lines>106</Lines>
  <Paragraphs>29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14717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ZIA</dc:creator>
  <cp:lastModifiedBy>Gero Gosslar</cp:lastModifiedBy>
  <cp:revision>4</cp:revision>
  <cp:lastPrinted>2015-10-12T15:29:00Z</cp:lastPrinted>
  <dcterms:created xsi:type="dcterms:W3CDTF">2015-10-14T18:09:00Z</dcterms:created>
  <dcterms:modified xsi:type="dcterms:W3CDTF">2015-10-14T20:08:00Z</dcterms:modified>
</cp:coreProperties>
</file>