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EndPr/>
      <w:sdtContent>
        <w:p w14:paraId="5633A7B7" w14:textId="77777777" w:rsidR="00870A24" w:rsidRDefault="00870A24" w:rsidP="00F72D28">
          <w:pPr>
            <w:pStyle w:val="Title"/>
            <w:rPr>
              <w:rFonts w:asciiTheme="minorHAnsi" w:eastAsiaTheme="minorEastAsia" w:hAnsiTheme="minorHAnsi" w:cstheme="minorBidi"/>
              <w:b w:val="0"/>
              <w:color w:val="181818" w:themeColor="background1" w:themeShade="1A"/>
              <w:spacing w:val="0"/>
              <w:sz w:val="28"/>
              <w:szCs w:val="28"/>
            </w:rPr>
          </w:pPr>
        </w:p>
        <w:p w14:paraId="3A35CA5C" w14:textId="77777777" w:rsidR="005634A3" w:rsidRDefault="005634A3" w:rsidP="00F72D28">
          <w:pPr>
            <w:pStyle w:val="Title"/>
          </w:pPr>
        </w:p>
        <w:p w14:paraId="01438AE1" w14:textId="052010EB" w:rsidR="00563C1F" w:rsidRDefault="00EC6066" w:rsidP="00F72D28">
          <w:pPr>
            <w:pStyle w:val="Title"/>
          </w:pPr>
          <w:r>
            <w:t xml:space="preserve">Reply </w:t>
          </w:r>
          <w:r w:rsidR="00DD03DC">
            <w:t>F</w:t>
          </w:r>
          <w:r>
            <w:t>orm</w:t>
          </w:r>
        </w:p>
        <w:p w14:paraId="031F2108" w14:textId="301F20C3" w:rsidR="007E7997" w:rsidRPr="00C01571" w:rsidRDefault="00D77369" w:rsidP="00D77369">
          <w:pPr>
            <w:pStyle w:val="Subtitle"/>
            <w:rPr>
              <w:rFonts w:cs="Arial"/>
              <w:sz w:val="36"/>
              <w:szCs w:val="36"/>
            </w:rPr>
          </w:pPr>
          <w:r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3F1FD1"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to</w:t>
          </w:r>
          <w:r w:rsidR="003C5D75" w:rsidRPr="00C01571">
            <w:rPr>
              <w:rFonts w:cs="Arial"/>
              <w:b/>
              <w:sz w:val="36"/>
              <w:szCs w:val="36"/>
            </w:rPr>
            <w:t xml:space="preserve"> the</w:t>
          </w:r>
          <w:r w:rsidR="00EC6066" w:rsidRPr="00C01571">
            <w:rPr>
              <w:rFonts w:cs="Arial"/>
              <w:b/>
              <w:sz w:val="36"/>
              <w:szCs w:val="36"/>
            </w:rPr>
            <w:t xml:space="preserve"> </w:t>
          </w:r>
          <w:r w:rsidR="00AA6F48">
            <w:rPr>
              <w:rFonts w:cs="Arial"/>
              <w:b/>
              <w:sz w:val="36"/>
              <w:szCs w:val="36"/>
            </w:rPr>
            <w:t>CCP collateral tokenisation</w: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first" r:id="rId14"/>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Subtitle"/>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ListParagraph"/>
            <w:rPr>
              <w:lang w:val="en-GB"/>
            </w:rPr>
          </w:pPr>
          <w:r w:rsidRPr="00DB2FD6">
            <w:rPr>
              <w:lang w:val="en-GB"/>
            </w:rPr>
            <w:t>respond to the question stated;</w:t>
          </w:r>
        </w:p>
        <w:p w14:paraId="72FD40F6" w14:textId="77777777" w:rsidR="002533FC" w:rsidRPr="00DB2FD6" w:rsidRDefault="002533FC" w:rsidP="00EC6066">
          <w:pPr>
            <w:pStyle w:val="ListParagraph"/>
            <w:rPr>
              <w:lang w:val="en-GB"/>
            </w:rPr>
          </w:pPr>
          <w:r w:rsidRPr="00DB2FD6">
            <w:rPr>
              <w:lang w:val="en-GB"/>
            </w:rPr>
            <w:t>indicate the specific question to which the comment relates;</w:t>
          </w:r>
        </w:p>
        <w:p w14:paraId="78B206B7" w14:textId="77777777" w:rsidR="002533FC" w:rsidRPr="00E13D25" w:rsidRDefault="002533FC" w:rsidP="00EC6066">
          <w:pPr>
            <w:pStyle w:val="ListParagraph"/>
          </w:pPr>
          <w:r w:rsidRPr="00E13D25">
            <w:t>contain a clear rationale; and</w:t>
          </w:r>
        </w:p>
        <w:p w14:paraId="60B8834E" w14:textId="77777777" w:rsidR="002533FC" w:rsidRPr="00DB2FD6" w:rsidRDefault="002533FC" w:rsidP="00EC6066">
          <w:pPr>
            <w:pStyle w:val="ListParagraph"/>
            <w:rPr>
              <w:lang w:val="en-GB"/>
            </w:rPr>
          </w:pPr>
          <w:r w:rsidRPr="00DB2FD6">
            <w:rPr>
              <w:lang w:val="en-GB"/>
            </w:rPr>
            <w:t>describe any alternatives ESMA should consider.</w:t>
          </w:r>
        </w:p>
        <w:p w14:paraId="219225AC" w14:textId="1C516746" w:rsidR="002533FC" w:rsidRPr="005B6B12" w:rsidRDefault="002533FC" w:rsidP="002533FC">
          <w:r w:rsidRPr="005B6B12">
            <w:t xml:space="preserve">ESMA will consider all comments received by </w:t>
          </w:r>
          <w:r w:rsidR="00AA6F48">
            <w:rPr>
              <w:b/>
              <w:bCs/>
              <w:color w:val="auto"/>
            </w:rPr>
            <w:t>15 January 2027</w:t>
          </w:r>
          <w:r w:rsidRPr="00EE24AE">
            <w:rPr>
              <w:bCs/>
              <w:color w:val="auto"/>
            </w:rPr>
            <w:t>.</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Hyperlink"/>
              </w:rPr>
              <w:t>www.esma.europa.eu</w:t>
            </w:r>
          </w:hyperlink>
          <w:r w:rsidRPr="005B6B12">
            <w:t xml:space="preserve"> under the heading ‘Your input - Consultations’. </w:t>
          </w:r>
        </w:p>
        <w:p w14:paraId="5E44C845" w14:textId="77777777" w:rsidR="00EC6066" w:rsidRPr="0026459D" w:rsidRDefault="00EC6066" w:rsidP="00EC6066">
          <w:pPr>
            <w:pStyle w:val="Subtitle"/>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71032FED"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AA6F48">
            <w:rPr>
              <w:bCs/>
            </w:rPr>
            <w:t>TOKN</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7C206494"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w:t>
          </w:r>
          <w:r w:rsidR="00AA6F48">
            <w:rPr>
              <w:bCs/>
            </w:rPr>
            <w:t>TOKN</w:t>
          </w:r>
          <w:r w:rsidRPr="00C5469A">
            <w:rPr>
              <w:bCs/>
            </w:rPr>
            <w:t xml:space="preserve">_nameofrespondent. </w:t>
          </w:r>
        </w:p>
        <w:p w14:paraId="210BE93A" w14:textId="21A28375"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w:t>
          </w:r>
          <w:r w:rsidR="00AA6F48">
            <w:rPr>
              <w:bCs/>
            </w:rPr>
            <w:t>TOKN</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lastRenderedPageBreak/>
            <w:t>Publication of responses</w:t>
          </w:r>
        </w:p>
        <w:p w14:paraId="296E0671" w14:textId="7299F2F9"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Hyperlink"/>
              </w:rPr>
              <w:t>www.esma.europa.eu</w:t>
            </w:r>
          </w:hyperlink>
          <w:r w:rsidRPr="005B6B12">
            <w:t xml:space="preserve"> under the heading </w:t>
          </w:r>
          <w:r w:rsidRPr="00025A7F">
            <w:rPr>
              <w:rStyle w:val="Hyperlink"/>
            </w:rPr>
            <w:t>‘</w:t>
          </w:r>
          <w:hyperlink r:id="rId17" w:history="1">
            <w:r>
              <w:rPr>
                <w:rStyle w:val="Hyperlink"/>
              </w:rPr>
              <w:t>Data protection</w:t>
            </w:r>
          </w:hyperlink>
          <w:r>
            <w:rPr>
              <w:rStyle w:val="Hyperlink"/>
            </w:rPr>
            <w:t>’</w:t>
          </w:r>
          <w:r w:rsidRPr="005B6B12">
            <w:t>.</w:t>
          </w:r>
        </w:p>
        <w:p w14:paraId="57A67DA5" w14:textId="381708DC" w:rsidR="00EC6066" w:rsidRPr="005B6B12" w:rsidRDefault="00EC6066" w:rsidP="00EC6066">
          <w:pPr>
            <w:rPr>
              <w:b/>
            </w:rPr>
          </w:pPr>
          <w:r w:rsidRPr="005B6B12">
            <w:rPr>
              <w:b/>
            </w:rPr>
            <w:t>Who should read this paper?</w:t>
          </w:r>
        </w:p>
      </w:sdtContent>
    </w:sdt>
    <w:p w14:paraId="50C0B880" w14:textId="25589E02" w:rsidR="005171FF" w:rsidRDefault="00AA6F48">
      <w:pPr>
        <w:spacing w:after="120" w:line="264" w:lineRule="auto"/>
        <w:jc w:val="left"/>
        <w:rPr>
          <w:rFonts w:asciiTheme="majorHAnsi" w:eastAsiaTheme="majorEastAsia" w:hAnsiTheme="majorHAnsi" w:cstheme="majorBidi"/>
          <w:sz w:val="28"/>
          <w:szCs w:val="24"/>
          <w:highlight w:val="yellow"/>
        </w:rPr>
      </w:pPr>
      <w:r w:rsidRPr="00AA6F48">
        <w:t>This Call for Evidence is addressed to central counterparties (CCPs), clearing members and their clients, as well as to market infrastructures (CSDs, custodians, triparty agents) and providers of tokenisation or DLT solutions. It is also relevant for legal experts, industry associations and other stakeholders involved in collateral management, post-trade services or digital financial market infrastructure developments</w:t>
      </w:r>
      <w:r w:rsidR="00C102DB" w:rsidRPr="00C102DB">
        <w:t>.</w:t>
      </w:r>
      <w:r w:rsidR="005171FF">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Heading1"/>
        <w:rPr>
          <w:lang w:val="fr-BE"/>
        </w:rPr>
      </w:pPr>
      <w:r>
        <w:rPr>
          <w:lang w:val="fr-BE"/>
        </w:rPr>
        <w:lastRenderedPageBreak/>
        <w:t xml:space="preserve">General information about </w:t>
      </w:r>
      <w:r w:rsidRPr="00501EF4">
        <w:t>respondent</w:t>
      </w:r>
    </w:p>
    <w:tbl>
      <w:tblPr>
        <w:tblStyle w:val="TableGrid"/>
        <w:tblW w:w="0" w:type="auto"/>
        <w:tblLook w:val="04A0" w:firstRow="1" w:lastRow="0" w:firstColumn="1" w:lastColumn="0" w:noHBand="0" w:noVBand="1"/>
      </w:tblPr>
      <w:tblGrid>
        <w:gridCol w:w="4531"/>
        <w:gridCol w:w="4531"/>
      </w:tblGrid>
      <w:tr w:rsidR="00635BCA" w:rsidRPr="00557BD2" w14:paraId="183FA56F" w14:textId="77777777" w:rsidTr="00BA6D09">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permStart w:id="43071050" w:edGrp="everyone" w:displacedByCustomXml="next"/>
        <w:sdt>
          <w:sdtPr>
            <w:alias w:val="Name of the company / organisation"/>
            <w:tag w:val="Name of the company / organisation"/>
            <w:id w:val="-803776227"/>
            <w:placeholder>
              <w:docPart w:val="2B0FF21738C1433DBAFB661809AC1F87"/>
            </w:placeholder>
            <w:showingPlcHdr/>
          </w:sdtPr>
          <w:sdtEndPr/>
          <w:sdtContent>
            <w:tc>
              <w:tcPr>
                <w:tcW w:w="4531" w:type="dxa"/>
              </w:tcPr>
              <w:p w14:paraId="76683ED7" w14:textId="6B72B682" w:rsidR="00635BCA" w:rsidRPr="00557BD2" w:rsidRDefault="00B17279" w:rsidP="00D21C35">
                <w:r w:rsidRPr="00DA1A90">
                  <w:rPr>
                    <w:rStyle w:val="PlaceholderText"/>
                  </w:rPr>
                  <w:t>Click or tap here to enter text.</w:t>
                </w:r>
              </w:p>
            </w:tc>
          </w:sdtContent>
        </w:sdt>
      </w:tr>
      <w:tr w:rsidR="00B17279" w:rsidRPr="00557BD2" w14:paraId="4FC13461" w14:textId="77777777" w:rsidTr="00BA6D09">
        <w:tc>
          <w:tcPr>
            <w:tcW w:w="4531" w:type="dxa"/>
          </w:tcPr>
          <w:p w14:paraId="7F52409C" w14:textId="15C0D60C" w:rsidR="00B17279" w:rsidRDefault="00B17279" w:rsidP="00B17279">
            <w:pPr>
              <w:rPr>
                <w:color w:val="00379F" w:themeColor="text1"/>
                <w:sz w:val="24"/>
                <w:szCs w:val="22"/>
              </w:rPr>
            </w:pPr>
            <w:permStart w:id="1315974205" w:edGrp="everyone" w:colFirst="1" w:colLast="1"/>
            <w:permEnd w:id="43071050"/>
            <w:r>
              <w:rPr>
                <w:color w:val="00379F" w:themeColor="text1"/>
                <w:sz w:val="24"/>
                <w:szCs w:val="22"/>
              </w:rPr>
              <w:t>Activity</w:t>
            </w:r>
          </w:p>
        </w:tc>
        <w:sdt>
          <w:sdtPr>
            <w:alias w:val="Select an activity"/>
            <w:tag w:val="Select an activity"/>
            <w:id w:val="1608545486"/>
            <w:placeholder>
              <w:docPart w:val="B6E42B0E299148B09DE18600D49992C9"/>
            </w:placeholder>
            <w:showingPlcHdr/>
            <w:comboBox>
              <w:listItem w:displayText="Choose an item" w:value="Choose an item"/>
              <w:listItem w:displayText="Stakeholder" w:value="Stakeholder"/>
              <w:listItem w:displayText="Financial Counterparty of OTC derivatives transactions" w:value="Financial Counterparty of OTC derivatives transactions"/>
              <w:listItem w:displayText="Non-financial Counterparty of OTC derivatives transactions" w:value="Non-financial Counterparty of OTC derivatives transactions"/>
              <w:listItem w:displayText="Central Counterparty" w:value="Central Counterparty"/>
              <w:listItem w:displayText="Other" w:value="Other"/>
            </w:comboBox>
          </w:sdtPr>
          <w:sdtEndPr/>
          <w:sdtContent>
            <w:tc>
              <w:tcPr>
                <w:tcW w:w="4531" w:type="dxa"/>
              </w:tcPr>
              <w:p w14:paraId="1185A96B" w14:textId="338CACCE" w:rsidR="00B17279" w:rsidRDefault="003C365A" w:rsidP="00B17279">
                <w:r w:rsidRPr="00DA1A90">
                  <w:rPr>
                    <w:rStyle w:val="PlaceholderText"/>
                  </w:rPr>
                  <w:t>Choose an item.</w:t>
                </w:r>
              </w:p>
            </w:tc>
          </w:sdtContent>
        </w:sdt>
      </w:tr>
      <w:permEnd w:id="1315974205"/>
      <w:tr w:rsidR="00B17279" w:rsidRPr="00557BD2" w14:paraId="7387C961" w14:textId="77777777" w:rsidTr="00BA6D09">
        <w:tc>
          <w:tcPr>
            <w:tcW w:w="4531" w:type="dxa"/>
          </w:tcPr>
          <w:p w14:paraId="58ECD1B3" w14:textId="6CD5389D" w:rsidR="00B17279" w:rsidRPr="00557BD2" w:rsidRDefault="00B17279" w:rsidP="00B17279">
            <w:pPr>
              <w:rPr>
                <w:color w:val="00379F" w:themeColor="text1"/>
                <w:sz w:val="24"/>
                <w:szCs w:val="22"/>
              </w:rPr>
            </w:pPr>
            <w:r>
              <w:rPr>
                <w:color w:val="00379F" w:themeColor="text1"/>
                <w:sz w:val="24"/>
                <w:szCs w:val="22"/>
              </w:rPr>
              <w:t>Are you representing an association?</w:t>
            </w:r>
          </w:p>
        </w:tc>
        <w:sdt>
          <w:sdtPr>
            <w:id w:val="225122840"/>
            <w14:checkbox>
              <w14:checked w14:val="0"/>
              <w14:checkedState w14:val="2612" w14:font="MS Gothic"/>
              <w14:uncheckedState w14:val="2610" w14:font="MS Gothic"/>
            </w14:checkbox>
          </w:sdtPr>
          <w:sdtEndPr/>
          <w:sdtContent>
            <w:permStart w:id="1982091919" w:edGrp="everyone" w:displacedByCustomXml="prev"/>
            <w:tc>
              <w:tcPr>
                <w:tcW w:w="4531" w:type="dxa"/>
              </w:tcPr>
              <w:p w14:paraId="10359AFE" w14:textId="6E7D6827" w:rsidR="00B17279" w:rsidRDefault="00CF7FE4" w:rsidP="00B17279">
                <w:r>
                  <w:rPr>
                    <w:rFonts w:ascii="MS Gothic" w:eastAsia="MS Gothic" w:hAnsi="MS Gothic" w:hint="eastAsia"/>
                  </w:rPr>
                  <w:t>☐</w:t>
                </w:r>
              </w:p>
            </w:tc>
            <w:permEnd w:id="1982091919" w:displacedByCustomXml="next"/>
          </w:sdtContent>
        </w:sdt>
      </w:tr>
      <w:tr w:rsidR="00B17279" w:rsidRPr="00557BD2" w14:paraId="3D982432" w14:textId="77777777" w:rsidTr="00BA6D09">
        <w:tc>
          <w:tcPr>
            <w:tcW w:w="4531" w:type="dxa"/>
          </w:tcPr>
          <w:p w14:paraId="7771F8C5" w14:textId="6CDC5B46" w:rsidR="00B17279" w:rsidRPr="00557BD2" w:rsidRDefault="00B17279" w:rsidP="00B1727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2C1105927AE5462D802EE598D84A45F6"/>
            </w:placeholder>
            <w:showingPlcHd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104175425" w:edGrp="everyone" w:displacedByCustomXml="prev"/>
            <w:tc>
              <w:tcPr>
                <w:tcW w:w="4531" w:type="dxa"/>
              </w:tcPr>
              <w:p w14:paraId="6A619B85" w14:textId="77777777" w:rsidR="00B17279" w:rsidRPr="00557BD2" w:rsidRDefault="00B17279" w:rsidP="00B17279">
                <w:r w:rsidRPr="00DA1A90">
                  <w:rPr>
                    <w:rStyle w:val="PlaceholderText"/>
                  </w:rPr>
                  <w:t>Choose an item.</w:t>
                </w:r>
              </w:p>
            </w:tc>
            <w:permEnd w:id="1104175425" w:displacedByCustomXml="next"/>
          </w:sdtContent>
        </w:sdt>
      </w:tr>
    </w:tbl>
    <w:p w14:paraId="5683698C" w14:textId="3F18DD87" w:rsidR="00E97CA9" w:rsidRDefault="00E97CA9" w:rsidP="00635BCA"/>
    <w:p w14:paraId="37F76321" w14:textId="77777777" w:rsidR="00E97CA9" w:rsidRDefault="00E97CA9">
      <w:pPr>
        <w:spacing w:after="120" w:line="264" w:lineRule="auto"/>
        <w:jc w:val="left"/>
      </w:pPr>
      <w:r>
        <w:br w:type="page"/>
      </w:r>
    </w:p>
    <w:p w14:paraId="5D0F86B1" w14:textId="49DACBB9" w:rsidR="00413D4F" w:rsidRDefault="00635BCA" w:rsidP="00635BCA">
      <w:pPr>
        <w:pStyle w:val="Heading1"/>
        <w:rPr>
          <w:lang w:val="fr-BE"/>
        </w:rPr>
      </w:pPr>
      <w:r w:rsidRPr="00557BD2">
        <w:rPr>
          <w:lang w:val="fr-BE"/>
        </w:rPr>
        <w:lastRenderedPageBreak/>
        <w:t>Questions</w:t>
      </w:r>
    </w:p>
    <w:p w14:paraId="23D939B3" w14:textId="77777777" w:rsidR="00AA6F48" w:rsidRDefault="00AA6F48" w:rsidP="00AA6F48">
      <w:pPr>
        <w:pStyle w:val="Questionstyle"/>
        <w:numPr>
          <w:ilvl w:val="0"/>
          <w:numId w:val="14"/>
        </w:numPr>
        <w:tabs>
          <w:tab w:val="clear" w:pos="567"/>
        </w:tabs>
        <w:spacing w:before="120" w:after="120"/>
        <w:ind w:left="851" w:hanging="709"/>
        <w:rPr>
          <w:color w:val="auto"/>
        </w:rPr>
      </w:pPr>
      <w:r>
        <w:t>Are you currently using, developing or planning to develop any tokenisation solution relevant to collateralisation central clearing? More generally, are you involved in any tokenisation initiatives, projects or arrangements that could help inform ESMA's understanding of the potential use of tokenised collateral by CCPs? Please describe the initiative and its relevance.</w:t>
      </w:r>
    </w:p>
    <w:p w14:paraId="5F87562D" w14:textId="77777777" w:rsidR="00AA6F48" w:rsidRDefault="00AA6F48" w:rsidP="00AA6F48">
      <w:r>
        <w:t>&lt;ESMA_QUESTION_TOKN_1&gt;</w:t>
      </w:r>
    </w:p>
    <w:p w14:paraId="6601E77E" w14:textId="77777777" w:rsidR="00AA6F48" w:rsidRDefault="00AA6F48" w:rsidP="00AA6F48">
      <w:permStart w:id="1696604017" w:edGrp="everyone"/>
      <w:r>
        <w:t>TYPE YOUR TEXT HERE</w:t>
      </w:r>
    </w:p>
    <w:permEnd w:id="1696604017"/>
    <w:p w14:paraId="721AC33B" w14:textId="77777777" w:rsidR="00AA6F48" w:rsidRDefault="00AA6F48" w:rsidP="00AA6F48">
      <w:r>
        <w:t>&lt;ESMA_QUESTION_TOKN_1&gt;</w:t>
      </w:r>
    </w:p>
    <w:p w14:paraId="07C0B54F" w14:textId="77777777" w:rsidR="00AA6F48" w:rsidRDefault="00AA6F48" w:rsidP="00AA6F48"/>
    <w:p w14:paraId="06F84961" w14:textId="77777777" w:rsidR="00AA6F48" w:rsidRDefault="00AA6F48" w:rsidP="00AA6F48">
      <w:pPr>
        <w:pStyle w:val="Questionstyle"/>
        <w:ind w:left="851" w:firstLine="0"/>
      </w:pPr>
      <w:r>
        <w:t>When replying to the questions below, please indicate, if necessary, to which tokenisation solution(s) the answer applies.</w:t>
      </w:r>
    </w:p>
    <w:p w14:paraId="7E23D21F" w14:textId="77777777" w:rsidR="00AA6F48" w:rsidRDefault="00AA6F48" w:rsidP="00AA6F48">
      <w:r>
        <w:t>&lt;ESMA_QUESTION_TOKN_0&gt;</w:t>
      </w:r>
    </w:p>
    <w:p w14:paraId="3F40DED5" w14:textId="77777777" w:rsidR="00AA6F48" w:rsidRDefault="00AA6F48" w:rsidP="00AA6F48">
      <w:permStart w:id="1522220044" w:edGrp="everyone"/>
      <w:r>
        <w:t>TYPE YOUR TEXT HERE</w:t>
      </w:r>
    </w:p>
    <w:permEnd w:id="1522220044"/>
    <w:p w14:paraId="36B156B0" w14:textId="77777777" w:rsidR="00AA6F48" w:rsidRDefault="00AA6F48" w:rsidP="00AA6F48">
      <w:r>
        <w:t>&lt;ESMA_QUESTION_TOKN_0&gt;</w:t>
      </w:r>
    </w:p>
    <w:p w14:paraId="4C577873" w14:textId="77777777" w:rsidR="00AA6F48" w:rsidRDefault="00AA6F48" w:rsidP="00AA6F48"/>
    <w:p w14:paraId="52B4BDCD" w14:textId="77777777" w:rsidR="00AA6F48" w:rsidRDefault="00AA6F48" w:rsidP="00AA6F48">
      <w:pPr>
        <w:pStyle w:val="Questionstyle"/>
        <w:numPr>
          <w:ilvl w:val="0"/>
          <w:numId w:val="14"/>
        </w:numPr>
        <w:tabs>
          <w:tab w:val="clear" w:pos="567"/>
        </w:tabs>
        <w:spacing w:before="120" w:after="120"/>
        <w:ind w:left="851" w:hanging="709"/>
      </w:pPr>
      <w:r>
        <w:t>Does the taxonomy used by ESMA in this Call for Evidence (“digital twin”, “native”, “hybrid”) correspond to the practice or are there other “models” to consider? How do you see the evolution of the models and which role you envisage for tokenised collateral/assets in clearing more generally?</w:t>
      </w:r>
    </w:p>
    <w:p w14:paraId="7AE23C22" w14:textId="77777777" w:rsidR="00AA6F48" w:rsidRDefault="00AA6F48" w:rsidP="00AA6F48">
      <w:r>
        <w:t>&lt;ESMA_QUESTION_TOKN_2&gt;</w:t>
      </w:r>
    </w:p>
    <w:p w14:paraId="5429DC50" w14:textId="77777777" w:rsidR="00AA6F48" w:rsidRDefault="00AA6F48" w:rsidP="00AA6F48">
      <w:permStart w:id="2066942265" w:edGrp="everyone"/>
      <w:r>
        <w:t>TYPE YOUR TEXT HERE</w:t>
      </w:r>
    </w:p>
    <w:permEnd w:id="2066942265"/>
    <w:p w14:paraId="64F5BB8E" w14:textId="77777777" w:rsidR="00AA6F48" w:rsidRDefault="00AA6F48" w:rsidP="00AA6F48">
      <w:r>
        <w:t>&lt;ESMA_QUESTION_TOKN_2&gt;</w:t>
      </w:r>
    </w:p>
    <w:p w14:paraId="42293644" w14:textId="77777777" w:rsidR="00AA6F48" w:rsidRDefault="00AA6F48" w:rsidP="00AA6F48"/>
    <w:p w14:paraId="421395F6" w14:textId="77777777" w:rsidR="00AA6F48" w:rsidRDefault="00AA6F48" w:rsidP="00AA6F48">
      <w:pPr>
        <w:pStyle w:val="Questionstyle"/>
        <w:numPr>
          <w:ilvl w:val="0"/>
          <w:numId w:val="14"/>
        </w:numPr>
        <w:tabs>
          <w:tab w:val="clear" w:pos="567"/>
        </w:tabs>
        <w:spacing w:before="120" w:after="120"/>
        <w:ind w:left="851" w:hanging="709"/>
      </w:pPr>
      <w:r>
        <w:t xml:space="preserve">Is there any specific preferred model for tokenised collateral in the clearing space? If yes, how would this impact the existing regulatory framework? </w:t>
      </w:r>
    </w:p>
    <w:p w14:paraId="046CCE3F" w14:textId="77777777" w:rsidR="00AA6F48" w:rsidRDefault="00AA6F48" w:rsidP="00AA6F48">
      <w:r>
        <w:t>&lt;ESMA_QUESTION_TOKN_3&gt;</w:t>
      </w:r>
    </w:p>
    <w:p w14:paraId="5D30EC20" w14:textId="77777777" w:rsidR="00AA6F48" w:rsidRDefault="00AA6F48" w:rsidP="00AA6F48">
      <w:permStart w:id="916467442" w:edGrp="everyone"/>
      <w:r>
        <w:lastRenderedPageBreak/>
        <w:t>TYPE YOUR TEXT HERE</w:t>
      </w:r>
    </w:p>
    <w:permEnd w:id="916467442"/>
    <w:p w14:paraId="38DF6C08" w14:textId="77777777" w:rsidR="00AA6F48" w:rsidRDefault="00AA6F48" w:rsidP="00AA6F48">
      <w:r>
        <w:t>&lt;ESMA_QUESTION_TOKN_3&gt;</w:t>
      </w:r>
    </w:p>
    <w:p w14:paraId="6E4031AA" w14:textId="77777777" w:rsidR="00AA6F48" w:rsidRDefault="00AA6F48" w:rsidP="00AA6F48"/>
    <w:p w14:paraId="2FBE40E4" w14:textId="77777777" w:rsidR="00AA6F48" w:rsidRDefault="00AA6F48" w:rsidP="00AA6F48">
      <w:pPr>
        <w:pStyle w:val="Questionstyle"/>
        <w:numPr>
          <w:ilvl w:val="0"/>
          <w:numId w:val="14"/>
        </w:numPr>
        <w:tabs>
          <w:tab w:val="clear" w:pos="567"/>
        </w:tabs>
        <w:spacing w:before="120" w:after="120"/>
        <w:ind w:left="851" w:hanging="709"/>
      </w:pPr>
      <w:r>
        <w:t>Depending on the preferred model (or models), how would tokenised collateral be handled operationally in a default scenario? Please describe the main steps from posted collateral to liquidity realisation and including any key bottlenecks or dependencies.</w:t>
      </w:r>
    </w:p>
    <w:p w14:paraId="30CC47AA" w14:textId="77777777" w:rsidR="00AA6F48" w:rsidRDefault="00AA6F48" w:rsidP="00AA6F48">
      <w:r>
        <w:t>&lt;ESMA_QUESTION_TOKN_4&gt;</w:t>
      </w:r>
    </w:p>
    <w:p w14:paraId="27E6209F" w14:textId="77777777" w:rsidR="00AA6F48" w:rsidRDefault="00AA6F48" w:rsidP="00AA6F48">
      <w:permStart w:id="404905780" w:edGrp="everyone"/>
      <w:r>
        <w:t>TYPE YOUR TEXT HERE</w:t>
      </w:r>
    </w:p>
    <w:permEnd w:id="404905780"/>
    <w:p w14:paraId="427E41C3" w14:textId="77777777" w:rsidR="00AA6F48" w:rsidRDefault="00AA6F48" w:rsidP="00AA6F48">
      <w:r>
        <w:t>&lt;ESMA_QUESTION_TOKN_4&gt;</w:t>
      </w:r>
    </w:p>
    <w:p w14:paraId="00ADB30E" w14:textId="77777777" w:rsidR="00AA6F48" w:rsidRDefault="00AA6F48" w:rsidP="00AA6F48"/>
    <w:p w14:paraId="22BAD211" w14:textId="77777777" w:rsidR="00AA6F48" w:rsidRDefault="00AA6F48" w:rsidP="00AA6F48">
      <w:pPr>
        <w:pStyle w:val="Questionstyle"/>
        <w:numPr>
          <w:ilvl w:val="0"/>
          <w:numId w:val="14"/>
        </w:numPr>
        <w:tabs>
          <w:tab w:val="clear" w:pos="567"/>
        </w:tabs>
        <w:spacing w:before="120" w:after="120"/>
        <w:ind w:left="851" w:hanging="709"/>
      </w:pPr>
      <w:r>
        <w:rPr>
          <w:bCs/>
        </w:rPr>
        <w:t>How are (or should be) tokenised collateral arrangements structured from a legal perspective (for example in terms of title transfer or security interest), and do current frameworks (mostly embedded in national laws) provide sufficient clarity as to the nature of the rights involved?</w:t>
      </w:r>
    </w:p>
    <w:p w14:paraId="74198F92" w14:textId="77777777" w:rsidR="00AA6F48" w:rsidRDefault="00AA6F48" w:rsidP="00AA6F48">
      <w:r>
        <w:t>&lt;ESMA_QUESTION_TOKN_5&gt;</w:t>
      </w:r>
    </w:p>
    <w:p w14:paraId="13A5BEA1" w14:textId="77777777" w:rsidR="00AA6F48" w:rsidRDefault="00AA6F48" w:rsidP="00AA6F48">
      <w:permStart w:id="1686179519" w:edGrp="everyone"/>
      <w:r>
        <w:t>TYPE YOUR TEXT HERE</w:t>
      </w:r>
    </w:p>
    <w:permEnd w:id="1686179519"/>
    <w:p w14:paraId="588ED59E" w14:textId="77777777" w:rsidR="00AA6F48" w:rsidRDefault="00AA6F48" w:rsidP="00AA6F48">
      <w:r>
        <w:t>&lt;ESMA_QUESTION_TOKN_5&gt;</w:t>
      </w:r>
    </w:p>
    <w:p w14:paraId="7AA5F1E6" w14:textId="77777777" w:rsidR="00AA6F48" w:rsidRDefault="00AA6F48" w:rsidP="00AA6F48"/>
    <w:p w14:paraId="4B3E0D26" w14:textId="77777777" w:rsidR="00AA6F48" w:rsidRDefault="00AA6F48" w:rsidP="00AA6F48">
      <w:pPr>
        <w:pStyle w:val="Questionstyle"/>
        <w:numPr>
          <w:ilvl w:val="0"/>
          <w:numId w:val="14"/>
        </w:numPr>
        <w:tabs>
          <w:tab w:val="clear" w:pos="567"/>
        </w:tabs>
        <w:spacing w:before="120" w:after="120"/>
        <w:ind w:left="851" w:hanging="709"/>
      </w:pPr>
      <w:r>
        <w:rPr>
          <w:bCs/>
        </w:rPr>
        <w:t>To what extent tokenised collateral arrangements ensure that the CCP can exercise its rights over collateral effectively and without delay in the event of default?</w:t>
      </w:r>
    </w:p>
    <w:p w14:paraId="268B49BE" w14:textId="77777777" w:rsidR="00AA6F48" w:rsidRDefault="00AA6F48" w:rsidP="00AA6F48">
      <w:r>
        <w:t>&lt;ESMA_QUESTION_TOKN_6&gt;</w:t>
      </w:r>
    </w:p>
    <w:p w14:paraId="4898B6D2" w14:textId="77777777" w:rsidR="00AA6F48" w:rsidRDefault="00AA6F48" w:rsidP="00AA6F48">
      <w:permStart w:id="2024343595" w:edGrp="everyone"/>
      <w:r>
        <w:t>TYPE YOUR TEXT HERE</w:t>
      </w:r>
    </w:p>
    <w:permEnd w:id="2024343595"/>
    <w:p w14:paraId="25AA63FE" w14:textId="77777777" w:rsidR="00AA6F48" w:rsidRDefault="00AA6F48" w:rsidP="00AA6F48">
      <w:r>
        <w:t>&lt;ESMA_QUESTION_TOKN_6&gt;</w:t>
      </w:r>
    </w:p>
    <w:p w14:paraId="14CAC89D" w14:textId="77777777" w:rsidR="00AA6F48" w:rsidRDefault="00AA6F48" w:rsidP="00AA6F48"/>
    <w:p w14:paraId="427EF17F" w14:textId="77777777" w:rsidR="00AA6F48" w:rsidRDefault="00AA6F48" w:rsidP="00AA6F48">
      <w:pPr>
        <w:pStyle w:val="Questionstyle"/>
        <w:numPr>
          <w:ilvl w:val="0"/>
          <w:numId w:val="14"/>
        </w:numPr>
        <w:tabs>
          <w:tab w:val="clear" w:pos="567"/>
        </w:tabs>
        <w:spacing w:before="120" w:after="120"/>
        <w:ind w:left="851" w:hanging="709"/>
      </w:pPr>
      <w:r>
        <w:lastRenderedPageBreak/>
        <w:t>Are there specific legal uncertainties or barriers, including in cross-border contexts, that may affect the enforceability of tokenised collateral?</w:t>
      </w:r>
    </w:p>
    <w:p w14:paraId="1B037366" w14:textId="77777777" w:rsidR="00AA6F48" w:rsidRDefault="00AA6F48" w:rsidP="00AA6F48">
      <w:r>
        <w:t>&lt;ESMA_QUESTION_TOKN_7&gt;</w:t>
      </w:r>
    </w:p>
    <w:p w14:paraId="6E6ED6DC" w14:textId="77777777" w:rsidR="00AA6F48" w:rsidRDefault="00AA6F48" w:rsidP="00AA6F48">
      <w:permStart w:id="568609093" w:edGrp="everyone"/>
      <w:r>
        <w:t>TYPE YOUR TEXT HERE</w:t>
      </w:r>
    </w:p>
    <w:permEnd w:id="568609093"/>
    <w:p w14:paraId="2D35A8B7" w14:textId="77777777" w:rsidR="00AA6F48" w:rsidRDefault="00AA6F48" w:rsidP="00AA6F48">
      <w:r>
        <w:t>&lt;ESMA_QUESTION_TOKN_7&gt;</w:t>
      </w:r>
    </w:p>
    <w:p w14:paraId="7E963271" w14:textId="77777777" w:rsidR="00AA6F48" w:rsidRDefault="00AA6F48" w:rsidP="00AA6F48"/>
    <w:p w14:paraId="631A2191" w14:textId="77777777" w:rsidR="00AA6F48" w:rsidRDefault="00AA6F48" w:rsidP="00AA6F48">
      <w:pPr>
        <w:pStyle w:val="Questionstyle"/>
        <w:numPr>
          <w:ilvl w:val="0"/>
          <w:numId w:val="14"/>
        </w:numPr>
        <w:tabs>
          <w:tab w:val="clear" w:pos="567"/>
        </w:tabs>
        <w:spacing w:before="120" w:after="120"/>
        <w:ind w:left="851" w:hanging="709"/>
      </w:pPr>
      <w:r>
        <w:t>How is the applicable law governing property rights determined in relation to tokenised collateral arrangements? Is it determined the same way as for traditional collateral arrangements?</w:t>
      </w:r>
    </w:p>
    <w:p w14:paraId="7C86B614" w14:textId="77777777" w:rsidR="00AA6F48" w:rsidRDefault="00AA6F48" w:rsidP="00AA6F48">
      <w:r>
        <w:t>&lt;ESMA_QUESTION_TOKN_8&gt;</w:t>
      </w:r>
    </w:p>
    <w:p w14:paraId="57040783" w14:textId="77777777" w:rsidR="00AA6F48" w:rsidRDefault="00AA6F48" w:rsidP="00AA6F48">
      <w:permStart w:id="214586517" w:edGrp="everyone"/>
      <w:r>
        <w:t>TYPE YOUR TEXT HERE</w:t>
      </w:r>
    </w:p>
    <w:permEnd w:id="214586517"/>
    <w:p w14:paraId="50A11C4F" w14:textId="77777777" w:rsidR="00AA6F48" w:rsidRDefault="00AA6F48" w:rsidP="00AA6F48">
      <w:r>
        <w:t>&lt;ESMA_QUESTION_TOKN_8&gt;</w:t>
      </w:r>
    </w:p>
    <w:p w14:paraId="4FC7D5DE" w14:textId="77777777" w:rsidR="00AA6F48" w:rsidRDefault="00AA6F48" w:rsidP="00AA6F48"/>
    <w:p w14:paraId="40649751" w14:textId="77777777" w:rsidR="00AA6F48" w:rsidRDefault="00AA6F48" w:rsidP="00AA6F48">
      <w:pPr>
        <w:pStyle w:val="Questionstyle"/>
        <w:numPr>
          <w:ilvl w:val="0"/>
          <w:numId w:val="14"/>
        </w:numPr>
        <w:tabs>
          <w:tab w:val="clear" w:pos="567"/>
        </w:tabs>
        <w:spacing w:before="120" w:after="120"/>
        <w:ind w:left="851" w:hanging="709"/>
      </w:pPr>
      <w:r>
        <w:t>To what extent do you see legal uncertainties regarding the requirement of possession or control under the FCD? Does control of a wallet or private key have any legal significance for the creation, perfection or enforcement of collateral rights, and if so under which legal framework?</w:t>
      </w:r>
    </w:p>
    <w:p w14:paraId="6E0DC6F4" w14:textId="77777777" w:rsidR="00AA6F48" w:rsidRDefault="00AA6F48" w:rsidP="00AA6F48">
      <w:r>
        <w:t>&lt;ESMA_QUESTION_TOKN_9&gt;</w:t>
      </w:r>
    </w:p>
    <w:p w14:paraId="21967840" w14:textId="77777777" w:rsidR="00AA6F48" w:rsidRDefault="00AA6F48" w:rsidP="00AA6F48">
      <w:permStart w:id="1061440208" w:edGrp="everyone"/>
      <w:r>
        <w:t>TYPE YOUR TEXT HERE</w:t>
      </w:r>
    </w:p>
    <w:permEnd w:id="1061440208"/>
    <w:p w14:paraId="24900199" w14:textId="77777777" w:rsidR="00AA6F48" w:rsidRDefault="00AA6F48" w:rsidP="00AA6F48">
      <w:r>
        <w:t>&lt;ESMA_QUESTION_TOKN_9&gt;</w:t>
      </w:r>
    </w:p>
    <w:p w14:paraId="439A15F6" w14:textId="77777777" w:rsidR="00AA6F48" w:rsidRDefault="00AA6F48" w:rsidP="00AA6F48"/>
    <w:p w14:paraId="09494DDF" w14:textId="77777777" w:rsidR="00AA6F48" w:rsidRDefault="00AA6F48" w:rsidP="00AA6F48">
      <w:pPr>
        <w:pStyle w:val="Questionstyle"/>
        <w:numPr>
          <w:ilvl w:val="0"/>
          <w:numId w:val="14"/>
        </w:numPr>
        <w:tabs>
          <w:tab w:val="clear" w:pos="567"/>
        </w:tabs>
        <w:spacing w:before="120" w:after="120"/>
        <w:ind w:left="851" w:hanging="709"/>
      </w:pPr>
      <w:r>
        <w:t>How are, or should be, segregation and client protection requirements implemented in tokenised collateral arrangements, and does tokenisation affect the level of protection provided compared with conventional models? Please distinguish technical separation from legal separation.</w:t>
      </w:r>
    </w:p>
    <w:p w14:paraId="5C3D0CC5" w14:textId="77777777" w:rsidR="00AA6F48" w:rsidRDefault="00AA6F48" w:rsidP="00AA6F48">
      <w:r>
        <w:t>&lt;ESMA_QUESTION_TOKN_10&gt;</w:t>
      </w:r>
    </w:p>
    <w:p w14:paraId="2D1FDA94" w14:textId="77777777" w:rsidR="00AA6F48" w:rsidRDefault="00AA6F48" w:rsidP="00AA6F48">
      <w:permStart w:id="1817597997" w:edGrp="everyone"/>
      <w:r>
        <w:t>TYPE YOUR TEXT HERE</w:t>
      </w:r>
    </w:p>
    <w:permEnd w:id="1817597997"/>
    <w:p w14:paraId="3A1120A7" w14:textId="77777777" w:rsidR="00AA6F48" w:rsidRDefault="00AA6F48" w:rsidP="00AA6F48">
      <w:r>
        <w:lastRenderedPageBreak/>
        <w:t>&lt;ESMA_QUESTION_TOKN_10&gt;</w:t>
      </w:r>
    </w:p>
    <w:p w14:paraId="3E1E8C0C" w14:textId="77777777" w:rsidR="00AA6F48" w:rsidRDefault="00AA6F48" w:rsidP="00AA6F48"/>
    <w:p w14:paraId="34EF78FC" w14:textId="77777777" w:rsidR="00AA6F48" w:rsidRDefault="00AA6F48" w:rsidP="00AA6F48">
      <w:pPr>
        <w:pStyle w:val="Questionstyle"/>
        <w:numPr>
          <w:ilvl w:val="0"/>
          <w:numId w:val="14"/>
        </w:numPr>
        <w:tabs>
          <w:tab w:val="clear" w:pos="567"/>
        </w:tabs>
        <w:spacing w:before="120" w:after="120"/>
        <w:ind w:left="851" w:hanging="709"/>
      </w:pPr>
      <w:r>
        <w:t>Do tokenised collateral arrangements support the timely porting of client positions and collateral in a clearing member default? What operational or legal dependencies could affect portability?</w:t>
      </w:r>
    </w:p>
    <w:p w14:paraId="6201201B" w14:textId="77777777" w:rsidR="00AA6F48" w:rsidRDefault="00AA6F48" w:rsidP="00AA6F48">
      <w:r>
        <w:t>&lt;ESMA_QUESTION_TOKN_11&gt;</w:t>
      </w:r>
    </w:p>
    <w:p w14:paraId="60398D5D" w14:textId="77777777" w:rsidR="00AA6F48" w:rsidRDefault="00AA6F48" w:rsidP="00AA6F48">
      <w:permStart w:id="128022162" w:edGrp="everyone"/>
      <w:r>
        <w:t>TYPE YOUR TEXT HERE</w:t>
      </w:r>
    </w:p>
    <w:permEnd w:id="128022162"/>
    <w:p w14:paraId="1AF115A9" w14:textId="77777777" w:rsidR="00AA6F48" w:rsidRDefault="00AA6F48" w:rsidP="00AA6F48">
      <w:r>
        <w:t>&lt;ESMA_QUESTION_TOKN_11&gt;</w:t>
      </w:r>
    </w:p>
    <w:p w14:paraId="2DD8A4F3" w14:textId="77777777" w:rsidR="00AA6F48" w:rsidRDefault="00AA6F48" w:rsidP="00AA6F48"/>
    <w:p w14:paraId="6B3CCCBA" w14:textId="77777777" w:rsidR="00AA6F48" w:rsidRDefault="00AA6F48" w:rsidP="00AA6F48">
      <w:pPr>
        <w:pStyle w:val="Questionstyle"/>
        <w:numPr>
          <w:ilvl w:val="0"/>
          <w:numId w:val="14"/>
        </w:numPr>
        <w:tabs>
          <w:tab w:val="clear" w:pos="567"/>
        </w:tabs>
        <w:spacing w:before="120" w:after="120"/>
        <w:ind w:left="851" w:hanging="709"/>
      </w:pPr>
      <w:r>
        <w:t>How is the point of finality defined in tokenised collateral arrangements, and how does it relate to both the technical processing of transactions and the legal framework applicable to the system?</w:t>
      </w:r>
    </w:p>
    <w:p w14:paraId="1686DC3B" w14:textId="77777777" w:rsidR="00AA6F48" w:rsidRDefault="00AA6F48" w:rsidP="00AA6F48">
      <w:r>
        <w:t>&lt;ESMA_QUESTION_TOKN_12&gt;</w:t>
      </w:r>
    </w:p>
    <w:p w14:paraId="4EBB8332" w14:textId="77777777" w:rsidR="00AA6F48" w:rsidRDefault="00AA6F48" w:rsidP="00AA6F48">
      <w:permStart w:id="897272467" w:edGrp="everyone"/>
      <w:r>
        <w:t>TYPE YOUR TEXT HERE</w:t>
      </w:r>
    </w:p>
    <w:permEnd w:id="897272467"/>
    <w:p w14:paraId="0AA5051C" w14:textId="77777777" w:rsidR="00AA6F48" w:rsidRDefault="00AA6F48" w:rsidP="00AA6F48">
      <w:r>
        <w:t>&lt;ESMA_QUESTION_TOKN_12&gt;</w:t>
      </w:r>
    </w:p>
    <w:p w14:paraId="77C1C4E2" w14:textId="77777777" w:rsidR="00AA6F48" w:rsidRDefault="00AA6F48" w:rsidP="00AA6F48"/>
    <w:p w14:paraId="5FAAF767" w14:textId="77777777" w:rsidR="00AA6F48" w:rsidRDefault="00AA6F48" w:rsidP="00AA6F48">
      <w:pPr>
        <w:pStyle w:val="Questionstyle"/>
        <w:numPr>
          <w:ilvl w:val="0"/>
          <w:numId w:val="14"/>
        </w:numPr>
        <w:tabs>
          <w:tab w:val="clear" w:pos="567"/>
        </w:tabs>
        <w:spacing w:before="120" w:after="120"/>
        <w:ind w:left="851" w:hanging="709"/>
      </w:pPr>
      <w:r>
        <w:t>Are there features of tokenised infrastructures or governance arrangements that could adversely affect or on the contrary enhance/support the irreversibility of collateral transfers (and therefore the finality)?</w:t>
      </w:r>
    </w:p>
    <w:p w14:paraId="3CE21A70" w14:textId="77777777" w:rsidR="00AA6F48" w:rsidRDefault="00AA6F48" w:rsidP="00AA6F48">
      <w:r>
        <w:t>&lt;ESMA_QUESTION_TOKN_13&gt;</w:t>
      </w:r>
    </w:p>
    <w:p w14:paraId="491D035E" w14:textId="77777777" w:rsidR="00AA6F48" w:rsidRDefault="00AA6F48" w:rsidP="00AA6F48">
      <w:permStart w:id="623860772" w:edGrp="everyone"/>
      <w:r>
        <w:t>TYPE YOUR TEXT HERE</w:t>
      </w:r>
    </w:p>
    <w:permEnd w:id="623860772"/>
    <w:p w14:paraId="79170E54" w14:textId="77777777" w:rsidR="00AA6F48" w:rsidRDefault="00AA6F48" w:rsidP="00AA6F48">
      <w:r>
        <w:t>&lt;ESMA_QUESTION_TOKN_13&gt;</w:t>
      </w:r>
    </w:p>
    <w:p w14:paraId="048D9CE9" w14:textId="77777777" w:rsidR="00AA6F48" w:rsidRDefault="00AA6F48" w:rsidP="00AA6F48"/>
    <w:p w14:paraId="47C95BCE" w14:textId="77777777" w:rsidR="00AA6F48" w:rsidRDefault="00AA6F48" w:rsidP="00AA6F48">
      <w:pPr>
        <w:pStyle w:val="Questionstyle"/>
        <w:numPr>
          <w:ilvl w:val="0"/>
          <w:numId w:val="14"/>
        </w:numPr>
        <w:tabs>
          <w:tab w:val="clear" w:pos="567"/>
        </w:tabs>
        <w:spacing w:before="120" w:after="120"/>
        <w:ind w:left="851" w:hanging="709"/>
      </w:pPr>
      <w:r>
        <w:t>In arrangements involving multiple layers (such as tokenised systems interacting with traditional infrastructures), how could finality be ensured, including consistency between operational records and legally recognised outcomes?</w:t>
      </w:r>
    </w:p>
    <w:p w14:paraId="12D3BA6A" w14:textId="77777777" w:rsidR="00AA6F48" w:rsidRDefault="00AA6F48" w:rsidP="00AA6F48">
      <w:r>
        <w:lastRenderedPageBreak/>
        <w:t>&lt;ESMA_QUESTION_TOKN_14&gt;</w:t>
      </w:r>
    </w:p>
    <w:p w14:paraId="5FA34069" w14:textId="77777777" w:rsidR="00AA6F48" w:rsidRDefault="00AA6F48" w:rsidP="00AA6F48">
      <w:permStart w:id="1301689422" w:edGrp="everyone"/>
      <w:r>
        <w:t>TYPE YOUR TEXT HERE</w:t>
      </w:r>
    </w:p>
    <w:permEnd w:id="1301689422"/>
    <w:p w14:paraId="14EAD610" w14:textId="77777777" w:rsidR="00AA6F48" w:rsidRDefault="00AA6F48" w:rsidP="00AA6F48">
      <w:r>
        <w:t>&lt;ESMA_QUESTION_TOKN_14&gt;</w:t>
      </w:r>
    </w:p>
    <w:p w14:paraId="1022D618" w14:textId="77777777" w:rsidR="00AA6F48" w:rsidRDefault="00AA6F48" w:rsidP="00AA6F48"/>
    <w:p w14:paraId="237C05A0" w14:textId="77777777" w:rsidR="00AA6F48" w:rsidRDefault="00AA6F48" w:rsidP="00AA6F48">
      <w:pPr>
        <w:pStyle w:val="Questionstyle"/>
        <w:numPr>
          <w:ilvl w:val="0"/>
          <w:numId w:val="14"/>
        </w:numPr>
        <w:tabs>
          <w:tab w:val="clear" w:pos="567"/>
        </w:tabs>
        <w:spacing w:before="120" w:after="120"/>
        <w:ind w:left="851" w:hanging="709"/>
      </w:pPr>
      <w:r>
        <w:t>For all assets already eligible as CCP collateral, what aspects of their tokenised form would affect the time, process or certainty with which they can be converted into cash, including under stressed conditions? Please explain the factors driving such effects, whether they are expected to be positive or negative, whether they depend on specific operational or technical arrangements, and whether any safeguards or adjustments (including to haircut methodologies) may be warranted.</w:t>
      </w:r>
    </w:p>
    <w:p w14:paraId="67F099B9" w14:textId="77777777" w:rsidR="00AA6F48" w:rsidRDefault="00AA6F48" w:rsidP="00AA6F48">
      <w:r>
        <w:t>&lt;ESMA_QUESTION_TOKN_15&gt;</w:t>
      </w:r>
    </w:p>
    <w:p w14:paraId="14463CCE" w14:textId="77777777" w:rsidR="00AA6F48" w:rsidRDefault="00AA6F48" w:rsidP="00AA6F48">
      <w:permStart w:id="281823930" w:edGrp="everyone"/>
      <w:r>
        <w:t>TYPE YOUR TEXT HERE</w:t>
      </w:r>
    </w:p>
    <w:permEnd w:id="281823930"/>
    <w:p w14:paraId="65976235" w14:textId="77777777" w:rsidR="00AA6F48" w:rsidRDefault="00AA6F48" w:rsidP="00AA6F48">
      <w:r>
        <w:t>&lt;ESMA_QUESTION_TOKN_15&gt;</w:t>
      </w:r>
    </w:p>
    <w:p w14:paraId="7B9F6E02" w14:textId="77777777" w:rsidR="00AA6F48" w:rsidRDefault="00AA6F48" w:rsidP="00AA6F48"/>
    <w:p w14:paraId="2E4C2C01" w14:textId="77777777" w:rsidR="00AA6F48" w:rsidRDefault="00AA6F48" w:rsidP="00AA6F48">
      <w:pPr>
        <w:pStyle w:val="Questionstyle"/>
        <w:numPr>
          <w:ilvl w:val="0"/>
          <w:numId w:val="14"/>
        </w:numPr>
        <w:tabs>
          <w:tab w:val="clear" w:pos="567"/>
        </w:tabs>
        <w:spacing w:before="120" w:after="120"/>
        <w:ind w:left="851" w:hanging="709"/>
      </w:pPr>
      <w:r>
        <w:t>Do tokenised collateral arrangements give rise to specific forms of wrong-way risk or concentration risk, in particular where their value or liquidity depends on specific issuers, platforms or counterparties? If so, how should such risks be identified and reflected in collateral eligibility, liquidity assessment or haircut calibration?</w:t>
      </w:r>
    </w:p>
    <w:p w14:paraId="3B40DDC8" w14:textId="77777777" w:rsidR="00AA6F48" w:rsidRDefault="00AA6F48" w:rsidP="00AA6F48">
      <w:r>
        <w:t>&lt;ESMA_QUESTION_TOKN_16&gt;</w:t>
      </w:r>
    </w:p>
    <w:p w14:paraId="42891D12" w14:textId="77777777" w:rsidR="00AA6F48" w:rsidRDefault="00AA6F48" w:rsidP="00AA6F48">
      <w:permStart w:id="308553617" w:edGrp="everyone"/>
      <w:r>
        <w:t>TYPE YOUR TEXT HERE</w:t>
      </w:r>
    </w:p>
    <w:permEnd w:id="308553617"/>
    <w:p w14:paraId="212D0618" w14:textId="77777777" w:rsidR="00AA6F48" w:rsidRDefault="00AA6F48" w:rsidP="00AA6F48">
      <w:r>
        <w:t>&lt;ESMA_QUESTION_TOKN_16&gt;</w:t>
      </w:r>
    </w:p>
    <w:p w14:paraId="574F964B" w14:textId="77777777" w:rsidR="00AA6F48" w:rsidRDefault="00AA6F48" w:rsidP="00AA6F48"/>
    <w:p w14:paraId="23459157" w14:textId="77777777" w:rsidR="00AA6F48" w:rsidRDefault="00AA6F48" w:rsidP="00AA6F48">
      <w:pPr>
        <w:pStyle w:val="Questionstyle"/>
        <w:numPr>
          <w:ilvl w:val="0"/>
          <w:numId w:val="14"/>
        </w:numPr>
        <w:tabs>
          <w:tab w:val="clear" w:pos="567"/>
        </w:tabs>
        <w:spacing w:before="120" w:after="120"/>
        <w:ind w:left="851" w:hanging="709"/>
      </w:pPr>
      <w:r>
        <w:t>What factors are most relevant for assessing the liquidity of tokenised collateral, including for both securities and tokenised cash?</w:t>
      </w:r>
    </w:p>
    <w:p w14:paraId="3EE58521" w14:textId="77777777" w:rsidR="00AA6F48" w:rsidRDefault="00AA6F48" w:rsidP="00AA6F48">
      <w:r>
        <w:t>&lt;ESMA_QUESTION_TOKN_17&gt;</w:t>
      </w:r>
    </w:p>
    <w:p w14:paraId="06312A9E" w14:textId="77777777" w:rsidR="00AA6F48" w:rsidRDefault="00AA6F48" w:rsidP="00AA6F48">
      <w:permStart w:id="1651257656" w:edGrp="everyone"/>
      <w:r>
        <w:t>TYPE YOUR TEXT HERE</w:t>
      </w:r>
    </w:p>
    <w:permEnd w:id="1651257656"/>
    <w:p w14:paraId="273CAAE5" w14:textId="77777777" w:rsidR="00AA6F48" w:rsidRDefault="00AA6F48" w:rsidP="00AA6F48">
      <w:r>
        <w:lastRenderedPageBreak/>
        <w:t>&lt;ESMA_QUESTION_TOKN_17&gt;</w:t>
      </w:r>
    </w:p>
    <w:p w14:paraId="5D74CF35" w14:textId="77777777" w:rsidR="00AA6F48" w:rsidRDefault="00AA6F48" w:rsidP="00AA6F48"/>
    <w:p w14:paraId="653E110C" w14:textId="77777777" w:rsidR="00AA6F48" w:rsidRDefault="00AA6F48" w:rsidP="00AA6F48">
      <w:pPr>
        <w:pStyle w:val="Questionstyle"/>
        <w:numPr>
          <w:ilvl w:val="0"/>
          <w:numId w:val="14"/>
        </w:numPr>
        <w:tabs>
          <w:tab w:val="clear" w:pos="567"/>
        </w:tabs>
        <w:spacing w:before="120" w:after="120"/>
        <w:ind w:left="851" w:hanging="709"/>
      </w:pPr>
      <w:r>
        <w:t>Do tokenised arrangements (e.g. faster settlement or automation, automation, programmability or continuous processing) have broader implications for liquidity risk, including intraday needs or procyclicality?</w:t>
      </w:r>
    </w:p>
    <w:p w14:paraId="1920EFAD" w14:textId="77777777" w:rsidR="00AA6F48" w:rsidRDefault="00AA6F48" w:rsidP="00AA6F48">
      <w:r>
        <w:t>&lt;ESMA_QUESTION_TOKN_18&gt;</w:t>
      </w:r>
    </w:p>
    <w:p w14:paraId="1F976C0F" w14:textId="77777777" w:rsidR="00AA6F48" w:rsidRDefault="00AA6F48" w:rsidP="00AA6F48">
      <w:permStart w:id="11738193" w:edGrp="everyone"/>
      <w:r>
        <w:t>TYPE YOUR TEXT HERE</w:t>
      </w:r>
    </w:p>
    <w:permEnd w:id="11738193"/>
    <w:p w14:paraId="0F19355F" w14:textId="77777777" w:rsidR="00AA6F48" w:rsidRDefault="00AA6F48" w:rsidP="00AA6F48">
      <w:r>
        <w:t>&lt;ESMA_QUESTION_TOKN_18&gt;</w:t>
      </w:r>
    </w:p>
    <w:p w14:paraId="552140A6" w14:textId="77777777" w:rsidR="00AA6F48" w:rsidRDefault="00AA6F48" w:rsidP="00AA6F48"/>
    <w:p w14:paraId="77B9F08D" w14:textId="77777777" w:rsidR="00AA6F48" w:rsidRDefault="00AA6F48" w:rsidP="00AA6F48">
      <w:pPr>
        <w:pStyle w:val="Questionstyle"/>
        <w:numPr>
          <w:ilvl w:val="0"/>
          <w:numId w:val="14"/>
        </w:numPr>
        <w:tabs>
          <w:tab w:val="clear" w:pos="567"/>
        </w:tabs>
        <w:spacing w:before="120" w:after="120"/>
        <w:ind w:left="851" w:hanging="709"/>
      </w:pPr>
      <w:r>
        <w:t>For assets already eligible as CCP collateral, would tokenisation affect the ability of CCPs to manage and invest collateral in accordance with EMIR requirements? Please explain.</w:t>
      </w:r>
    </w:p>
    <w:p w14:paraId="334E3FAB" w14:textId="77777777" w:rsidR="00AA6F48" w:rsidRDefault="00AA6F48" w:rsidP="00AA6F48">
      <w:r>
        <w:t>&lt;ESMA_QUESTION_TOKN_19&gt;</w:t>
      </w:r>
    </w:p>
    <w:p w14:paraId="5BED5311" w14:textId="77777777" w:rsidR="00AA6F48" w:rsidRDefault="00AA6F48" w:rsidP="00AA6F48">
      <w:permStart w:id="81428174" w:edGrp="everyone"/>
      <w:r>
        <w:t>TYPE YOUR TEXT HERE</w:t>
      </w:r>
    </w:p>
    <w:permEnd w:id="81428174"/>
    <w:p w14:paraId="3A98AC1C" w14:textId="77777777" w:rsidR="00AA6F48" w:rsidRDefault="00AA6F48" w:rsidP="00AA6F48">
      <w:r>
        <w:t>&lt;ESMA_QUESTION_TOKN_19&gt;</w:t>
      </w:r>
    </w:p>
    <w:p w14:paraId="0E0F8E75" w14:textId="77777777" w:rsidR="00AA6F48" w:rsidRDefault="00AA6F48" w:rsidP="00AA6F48"/>
    <w:p w14:paraId="05D8E1A5" w14:textId="77777777" w:rsidR="00AA6F48" w:rsidRDefault="00AA6F48" w:rsidP="00AA6F48">
      <w:pPr>
        <w:pStyle w:val="Questionstyle"/>
        <w:numPr>
          <w:ilvl w:val="0"/>
          <w:numId w:val="14"/>
        </w:numPr>
        <w:tabs>
          <w:tab w:val="clear" w:pos="567"/>
        </w:tabs>
        <w:spacing w:before="120" w:after="120"/>
        <w:ind w:left="851" w:hanging="709"/>
      </w:pPr>
      <w:r>
        <w:t>Does this description accurately capture the main operational and cyber risks associated with tokenised collateral in a CCP context? If not, which additional risks should be considered? Please elaborate detailing the taxonomy of tokenised-specific risks that should be incorporated into CCP risk management approaches.</w:t>
      </w:r>
    </w:p>
    <w:p w14:paraId="6C5520D3" w14:textId="77777777" w:rsidR="00AA6F48" w:rsidRDefault="00AA6F48" w:rsidP="00AA6F48">
      <w:r>
        <w:t>&lt;ESMA_QUESTION_TOKN_20&gt;</w:t>
      </w:r>
    </w:p>
    <w:p w14:paraId="18D92D19" w14:textId="77777777" w:rsidR="00AA6F48" w:rsidRDefault="00AA6F48" w:rsidP="00AA6F48">
      <w:permStart w:id="2145139735" w:edGrp="everyone"/>
      <w:r>
        <w:t>TYPE YOUR TEXT HERE</w:t>
      </w:r>
    </w:p>
    <w:permEnd w:id="2145139735"/>
    <w:p w14:paraId="5EA3E807" w14:textId="77777777" w:rsidR="00AA6F48" w:rsidRDefault="00AA6F48" w:rsidP="00AA6F48">
      <w:r>
        <w:t>&lt;ESMA_QUESTION_TOKN_20&gt;</w:t>
      </w:r>
    </w:p>
    <w:p w14:paraId="51094D7A" w14:textId="77777777" w:rsidR="00AA6F48" w:rsidRDefault="00AA6F48" w:rsidP="00AA6F48"/>
    <w:p w14:paraId="6CEE219A" w14:textId="77777777" w:rsidR="00AA6F48" w:rsidRDefault="00AA6F48" w:rsidP="00AA6F48">
      <w:pPr>
        <w:pStyle w:val="Questionstyle"/>
        <w:numPr>
          <w:ilvl w:val="0"/>
          <w:numId w:val="14"/>
        </w:numPr>
        <w:tabs>
          <w:tab w:val="clear" w:pos="567"/>
        </w:tabs>
        <w:spacing w:before="120" w:after="120"/>
        <w:ind w:left="851" w:hanging="709"/>
      </w:pPr>
      <w:r>
        <w:t>Which components of tokenised collateral arrangements should be regarded as critical dependencies for supervisory purposes, and why?</w:t>
      </w:r>
    </w:p>
    <w:p w14:paraId="068BFA73" w14:textId="77777777" w:rsidR="00AA6F48" w:rsidRDefault="00AA6F48" w:rsidP="00AA6F48">
      <w:r>
        <w:lastRenderedPageBreak/>
        <w:t>&lt;ESMA_QUESTION_TOKN_21&gt;</w:t>
      </w:r>
    </w:p>
    <w:p w14:paraId="4313B7AA" w14:textId="77777777" w:rsidR="00AA6F48" w:rsidRDefault="00AA6F48" w:rsidP="00AA6F48">
      <w:permStart w:id="1264451908" w:edGrp="everyone"/>
      <w:r>
        <w:t>TYPE YOUR TEXT HERE</w:t>
      </w:r>
    </w:p>
    <w:permEnd w:id="1264451908"/>
    <w:p w14:paraId="6679BCD6" w14:textId="77777777" w:rsidR="00AA6F48" w:rsidRDefault="00AA6F48" w:rsidP="00AA6F48">
      <w:r>
        <w:t>&lt;ESMA_QUESTION_TOKN_21&gt;</w:t>
      </w:r>
    </w:p>
    <w:p w14:paraId="674E53E7" w14:textId="77777777" w:rsidR="00AA6F48" w:rsidRDefault="00AA6F48" w:rsidP="00AA6F48"/>
    <w:p w14:paraId="42F5AFEA" w14:textId="77777777" w:rsidR="00AA6F48" w:rsidRDefault="00AA6F48" w:rsidP="00AA6F48">
      <w:pPr>
        <w:pStyle w:val="Questionstyle"/>
        <w:numPr>
          <w:ilvl w:val="0"/>
          <w:numId w:val="14"/>
        </w:numPr>
        <w:tabs>
          <w:tab w:val="clear" w:pos="567"/>
        </w:tabs>
        <w:spacing w:before="120" w:after="120"/>
        <w:ind w:left="851" w:hanging="709"/>
      </w:pPr>
      <w:r>
        <w:t>What forms of testing, assurance (including but not limited to potential fallback arrangements) and scenario analysis (in particular potential new extreme but plausible scenarios) would be necessary before tokenised collateral arrangements could be relied upon more broadly by CCPs?</w:t>
      </w:r>
    </w:p>
    <w:p w14:paraId="666A8C88" w14:textId="77777777" w:rsidR="00AA6F48" w:rsidRDefault="00AA6F48" w:rsidP="00AA6F48">
      <w:r>
        <w:t>&lt;ESMA_QUESTION_TOKN_22&gt;</w:t>
      </w:r>
    </w:p>
    <w:p w14:paraId="209E2629" w14:textId="77777777" w:rsidR="00AA6F48" w:rsidRDefault="00AA6F48" w:rsidP="00AA6F48">
      <w:permStart w:id="1332287080" w:edGrp="everyone"/>
      <w:r>
        <w:t>TYPE YOUR TEXT HERE</w:t>
      </w:r>
    </w:p>
    <w:permEnd w:id="1332287080"/>
    <w:p w14:paraId="6E2AA3D2" w14:textId="77777777" w:rsidR="00AA6F48" w:rsidRDefault="00AA6F48" w:rsidP="00AA6F48">
      <w:r>
        <w:t>&lt;ESMA_QUESTION_TOKN_22&gt;</w:t>
      </w:r>
    </w:p>
    <w:p w14:paraId="74DBA094" w14:textId="77777777" w:rsidR="00AA6F48" w:rsidRDefault="00AA6F48" w:rsidP="00AA6F48"/>
    <w:p w14:paraId="28AC402F" w14:textId="77777777" w:rsidR="00AA6F48" w:rsidRDefault="00AA6F48" w:rsidP="00AA6F48">
      <w:pPr>
        <w:pStyle w:val="Questionstyle"/>
        <w:numPr>
          <w:ilvl w:val="0"/>
          <w:numId w:val="14"/>
        </w:numPr>
        <w:tabs>
          <w:tab w:val="clear" w:pos="567"/>
        </w:tabs>
        <w:spacing w:before="120" w:after="120"/>
        <w:ind w:left="851" w:hanging="709"/>
      </w:pPr>
      <w:r>
        <w:t>Does this description accurately capture the main interoperability challenges associated with tokenised collateral in a CCP context? In particular, would a lack of interoperability risk fragmenting tokenised collateral across platforms, infrastructures or CCPs?</w:t>
      </w:r>
    </w:p>
    <w:p w14:paraId="73270CA2" w14:textId="77777777" w:rsidR="00AA6F48" w:rsidRDefault="00AA6F48" w:rsidP="00AA6F48">
      <w:r>
        <w:t>&lt;ESMA_QUESTION_TOKN_23&gt;</w:t>
      </w:r>
    </w:p>
    <w:p w14:paraId="3C1CA095" w14:textId="77777777" w:rsidR="00AA6F48" w:rsidRDefault="00AA6F48" w:rsidP="00AA6F48">
      <w:permStart w:id="2011573006" w:edGrp="everyone"/>
      <w:r>
        <w:t>TYPE YOUR TEXT HERE</w:t>
      </w:r>
    </w:p>
    <w:permEnd w:id="2011573006"/>
    <w:p w14:paraId="3149462D" w14:textId="77777777" w:rsidR="00AA6F48" w:rsidRDefault="00AA6F48" w:rsidP="00AA6F48">
      <w:r>
        <w:t>&lt;ESMA_QUESTION_TOKN_23&gt;</w:t>
      </w:r>
    </w:p>
    <w:p w14:paraId="63160237" w14:textId="77777777" w:rsidR="00AA6F48" w:rsidRDefault="00AA6F48" w:rsidP="00AA6F48"/>
    <w:p w14:paraId="5E5FD7F6" w14:textId="77777777" w:rsidR="00AA6F48" w:rsidRDefault="00AA6F48" w:rsidP="00AA6F48">
      <w:pPr>
        <w:pStyle w:val="Questionstyle"/>
        <w:numPr>
          <w:ilvl w:val="0"/>
          <w:numId w:val="14"/>
        </w:numPr>
        <w:tabs>
          <w:tab w:val="clear" w:pos="567"/>
        </w:tabs>
        <w:spacing w:before="120" w:after="120"/>
        <w:ind w:left="851" w:hanging="709"/>
      </w:pPr>
      <w:r>
        <w:t>Are common market practices, technical standards or regulatory approaches likely to be needed to support interoperability and avoid the emergence of closed or fragmented tokenisation models?</w:t>
      </w:r>
    </w:p>
    <w:p w14:paraId="1DECEC5C" w14:textId="77777777" w:rsidR="00AA6F48" w:rsidRDefault="00AA6F48" w:rsidP="00AA6F48">
      <w:r>
        <w:t>&lt;ESMA_QUESTION_TOKN_24&gt;</w:t>
      </w:r>
    </w:p>
    <w:p w14:paraId="25343FCB" w14:textId="77777777" w:rsidR="00AA6F48" w:rsidRDefault="00AA6F48" w:rsidP="00AA6F48">
      <w:permStart w:id="750521438" w:edGrp="everyone"/>
      <w:r>
        <w:t>TYPE YOUR TEXT HERE</w:t>
      </w:r>
    </w:p>
    <w:permEnd w:id="750521438"/>
    <w:p w14:paraId="60801554" w14:textId="77777777" w:rsidR="00AA6F48" w:rsidRDefault="00AA6F48" w:rsidP="00AA6F48">
      <w:r>
        <w:t>&lt;ESMA_QUESTION_TOKN_24&gt;</w:t>
      </w:r>
    </w:p>
    <w:p w14:paraId="2CBF1567" w14:textId="77777777" w:rsidR="00AA6F48" w:rsidRDefault="00AA6F48" w:rsidP="00AA6F48"/>
    <w:p w14:paraId="39A4DABF" w14:textId="77777777" w:rsidR="00AA6F48" w:rsidRDefault="00AA6F48" w:rsidP="00AA6F48">
      <w:pPr>
        <w:pStyle w:val="Questionstyle"/>
        <w:numPr>
          <w:ilvl w:val="0"/>
          <w:numId w:val="14"/>
        </w:numPr>
        <w:tabs>
          <w:tab w:val="clear" w:pos="567"/>
        </w:tabs>
        <w:spacing w:before="120" w:after="120"/>
        <w:ind w:left="851" w:hanging="709"/>
      </w:pPr>
      <w:r>
        <w:lastRenderedPageBreak/>
        <w:t>Could tokenisation lead to new market structure dependencies or concentration risks? If so, in what form?</w:t>
      </w:r>
    </w:p>
    <w:p w14:paraId="0468B26C" w14:textId="77777777" w:rsidR="00AA6F48" w:rsidRDefault="00AA6F48" w:rsidP="00AA6F48">
      <w:r>
        <w:t>&lt;ESMA_QUESTION_TOKN_25&gt;</w:t>
      </w:r>
    </w:p>
    <w:p w14:paraId="3F919554" w14:textId="77777777" w:rsidR="00AA6F48" w:rsidRDefault="00AA6F48" w:rsidP="00AA6F48">
      <w:permStart w:id="431910552" w:edGrp="everyone"/>
      <w:r>
        <w:t>TYPE YOUR TEXT HERE</w:t>
      </w:r>
    </w:p>
    <w:permEnd w:id="431910552"/>
    <w:p w14:paraId="4F1A84EA" w14:textId="77777777" w:rsidR="00AA6F48" w:rsidRDefault="00AA6F48" w:rsidP="00AA6F48">
      <w:r>
        <w:t>&lt;ESMA_QUESTION_TOKN_25&gt;</w:t>
      </w:r>
    </w:p>
    <w:p w14:paraId="4769F733" w14:textId="77777777" w:rsidR="00AA6F48" w:rsidRDefault="00AA6F48" w:rsidP="00AA6F48"/>
    <w:p w14:paraId="473D3279" w14:textId="77777777" w:rsidR="00AA6F48" w:rsidRDefault="00AA6F48" w:rsidP="00AA6F48">
      <w:pPr>
        <w:pStyle w:val="Questionstyle"/>
        <w:numPr>
          <w:ilvl w:val="0"/>
          <w:numId w:val="14"/>
        </w:numPr>
        <w:tabs>
          <w:tab w:val="clear" w:pos="567"/>
        </w:tabs>
        <w:spacing w:before="120" w:after="120"/>
        <w:ind w:left="851" w:hanging="709"/>
      </w:pPr>
      <w:r>
        <w:t>How do you expect market structure to be impacted by broader usage of tokenised collateral? What sort of risks could be envisaged? How would that differ from the status quo?</w:t>
      </w:r>
    </w:p>
    <w:p w14:paraId="11C628B9" w14:textId="77777777" w:rsidR="00AA6F48" w:rsidRDefault="00AA6F48" w:rsidP="00AA6F48">
      <w:r>
        <w:t>&lt;ESMA_QUESTION_TOKN_26&gt;</w:t>
      </w:r>
    </w:p>
    <w:p w14:paraId="7A14EFBC" w14:textId="77777777" w:rsidR="00AA6F48" w:rsidRDefault="00AA6F48" w:rsidP="00AA6F48">
      <w:permStart w:id="902842287" w:edGrp="everyone"/>
      <w:r>
        <w:t>TYPE YOUR TEXT HERE</w:t>
      </w:r>
    </w:p>
    <w:permEnd w:id="902842287"/>
    <w:p w14:paraId="103DF7C9" w14:textId="77777777" w:rsidR="00AA6F48" w:rsidRDefault="00AA6F48" w:rsidP="00AA6F48">
      <w:r>
        <w:t>&lt;ESMA_QUESTION_TOKN_26&gt;</w:t>
      </w:r>
    </w:p>
    <w:p w14:paraId="3457907E" w14:textId="77777777" w:rsidR="00AA6F48" w:rsidRDefault="00AA6F48" w:rsidP="00AA6F48"/>
    <w:p w14:paraId="1E4F0DA3" w14:textId="77777777" w:rsidR="00AA6F48" w:rsidRDefault="00AA6F48" w:rsidP="00AA6F48">
      <w:pPr>
        <w:pStyle w:val="Questionstyle"/>
        <w:numPr>
          <w:ilvl w:val="0"/>
          <w:numId w:val="14"/>
        </w:numPr>
        <w:tabs>
          <w:tab w:val="clear" w:pos="567"/>
        </w:tabs>
        <w:spacing w:before="120" w:after="120"/>
        <w:ind w:left="851" w:hanging="709"/>
      </w:pPr>
      <w:r>
        <w:t>Which entities would perform the critical functions in tokenised collateral arrangements, and which regulatory frameworks would apply to those functions?</w:t>
      </w:r>
    </w:p>
    <w:p w14:paraId="59CAF437" w14:textId="77777777" w:rsidR="00AA6F48" w:rsidRDefault="00AA6F48" w:rsidP="00AA6F48">
      <w:r>
        <w:t>&lt;ESMA_QUESTION_TOKN_27&gt;</w:t>
      </w:r>
    </w:p>
    <w:p w14:paraId="5A07BF31" w14:textId="77777777" w:rsidR="00AA6F48" w:rsidRDefault="00AA6F48" w:rsidP="00AA6F48">
      <w:permStart w:id="823667875" w:edGrp="everyone"/>
      <w:r>
        <w:t>TYPE YOUR TEXT HERE</w:t>
      </w:r>
    </w:p>
    <w:permEnd w:id="823667875"/>
    <w:p w14:paraId="763E9323" w14:textId="77777777" w:rsidR="00AA6F48" w:rsidRDefault="00AA6F48" w:rsidP="00AA6F48">
      <w:r>
        <w:t>&lt;ESMA_QUESTION_TOKN_27&gt;</w:t>
      </w:r>
    </w:p>
    <w:p w14:paraId="599FABD6" w14:textId="77777777" w:rsidR="00AA6F48" w:rsidRDefault="00AA6F48" w:rsidP="00AA6F48"/>
    <w:p w14:paraId="5D900FF9" w14:textId="77777777" w:rsidR="00AA6F48" w:rsidRDefault="00AA6F48" w:rsidP="00AA6F48">
      <w:pPr>
        <w:pStyle w:val="Questionstyle"/>
        <w:numPr>
          <w:ilvl w:val="0"/>
          <w:numId w:val="14"/>
        </w:numPr>
        <w:tabs>
          <w:tab w:val="clear" w:pos="567"/>
        </w:tabs>
        <w:spacing w:before="120" w:after="120"/>
        <w:ind w:left="851" w:hanging="709"/>
      </w:pPr>
      <w:r>
        <w:t>Is the current legal and regulatory framework technologically and system neutral, i.e. would it allow for the use of tokenised collateral irrespective of the technology or infrastructure through which it is issued, held, transferred or settled? Are there aspects of it which should be amended or clarified? Please elaborate and identify any provision that while not excluding DLT, presupposes conventional intermediaries, accounts, settlement structures or transfer formalities.</w:t>
      </w:r>
    </w:p>
    <w:p w14:paraId="7AC1BE7C" w14:textId="77777777" w:rsidR="00AA6F48" w:rsidRDefault="00AA6F48" w:rsidP="00AA6F48">
      <w:r>
        <w:t>&lt;ESMA_QUESTION_TOKN_28&gt;</w:t>
      </w:r>
    </w:p>
    <w:p w14:paraId="75B5A4FD" w14:textId="77777777" w:rsidR="00AA6F48" w:rsidRDefault="00AA6F48" w:rsidP="00AA6F48">
      <w:permStart w:id="1347164226" w:edGrp="everyone"/>
      <w:r>
        <w:lastRenderedPageBreak/>
        <w:t>TYPE YOUR TEXT HERE</w:t>
      </w:r>
    </w:p>
    <w:permEnd w:id="1347164226"/>
    <w:p w14:paraId="5487672F" w14:textId="77777777" w:rsidR="00AA6F48" w:rsidRDefault="00AA6F48" w:rsidP="00AA6F48">
      <w:r>
        <w:t>&lt;ESMA_QUESTION_TOKN_28&gt;</w:t>
      </w:r>
    </w:p>
    <w:p w14:paraId="698E57DA" w14:textId="77777777" w:rsidR="00AA6F48" w:rsidRDefault="00AA6F48" w:rsidP="00AA6F48"/>
    <w:p w14:paraId="14CD47F9" w14:textId="77777777" w:rsidR="00AA6F48" w:rsidRDefault="00AA6F48" w:rsidP="00AA6F48">
      <w:pPr>
        <w:pStyle w:val="Questionstyle"/>
        <w:numPr>
          <w:ilvl w:val="0"/>
          <w:numId w:val="14"/>
        </w:numPr>
        <w:tabs>
          <w:tab w:val="clear" w:pos="567"/>
        </w:tabs>
        <w:spacing w:before="120" w:after="120"/>
        <w:ind w:left="851" w:hanging="709"/>
      </w:pPr>
      <w:r>
        <w:t>Are there any additional considerations, risks, opportunities, market developments or practical experiences relating to the use of tokenisation in the context of CCP clearing that have not been covered elsewhere in this Call for Evidence? Please elaborate.</w:t>
      </w:r>
    </w:p>
    <w:p w14:paraId="224EE603" w14:textId="77777777" w:rsidR="00AA6F48" w:rsidRDefault="00AA6F48" w:rsidP="00AA6F48">
      <w:r>
        <w:t>&lt;ESMA_QUESTION_TOKN_29&gt;</w:t>
      </w:r>
    </w:p>
    <w:p w14:paraId="47DAD0AA" w14:textId="77777777" w:rsidR="00AA6F48" w:rsidRDefault="00AA6F48" w:rsidP="00AA6F48">
      <w:permStart w:id="2083991030" w:edGrp="everyone"/>
      <w:r>
        <w:t>TYPE YOUR TEXT HERE</w:t>
      </w:r>
    </w:p>
    <w:permEnd w:id="2083991030"/>
    <w:p w14:paraId="3083DFDA" w14:textId="77777777" w:rsidR="00AA6F48" w:rsidRDefault="00AA6F48" w:rsidP="00AA6F48">
      <w:r>
        <w:t>&lt;ESMA_QUESTION_TOKN_29&gt;</w:t>
      </w:r>
    </w:p>
    <w:p w14:paraId="4E2F7CB8" w14:textId="77777777" w:rsidR="00AA6F48" w:rsidRDefault="00AA6F48" w:rsidP="00AA6F48"/>
    <w:p w14:paraId="0ED08679" w14:textId="77777777" w:rsidR="00AA6F48" w:rsidRDefault="00AA6F48" w:rsidP="00AA6F48">
      <w:pPr>
        <w:pStyle w:val="Questionstyle"/>
        <w:numPr>
          <w:ilvl w:val="0"/>
          <w:numId w:val="14"/>
        </w:numPr>
        <w:tabs>
          <w:tab w:val="clear" w:pos="567"/>
        </w:tabs>
        <w:spacing w:before="120" w:after="120"/>
        <w:ind w:left="851" w:hanging="709"/>
      </w:pPr>
      <w:r>
        <w:t>Beyond tokenised collateral, are there other use cases of tokenisation that may become relevant for CCPs? If so, which use cases appear the most plausible in the near and medium term?</w:t>
      </w:r>
    </w:p>
    <w:p w14:paraId="70C38B73" w14:textId="77777777" w:rsidR="00AA6F48" w:rsidRDefault="00AA6F48" w:rsidP="00AA6F48">
      <w:r>
        <w:t>&lt;ESMA_QUESTION_TOKN_30&gt;</w:t>
      </w:r>
    </w:p>
    <w:p w14:paraId="18C99D29" w14:textId="77777777" w:rsidR="00AA6F48" w:rsidRDefault="00AA6F48" w:rsidP="00AA6F48">
      <w:permStart w:id="2046830994" w:edGrp="everyone"/>
      <w:r>
        <w:t>TYPE YOUR TEXT HERE</w:t>
      </w:r>
    </w:p>
    <w:permEnd w:id="2046830994"/>
    <w:p w14:paraId="099EF468" w14:textId="77777777" w:rsidR="00AA6F48" w:rsidRDefault="00AA6F48" w:rsidP="00AA6F48">
      <w:r>
        <w:t>&lt;ESMA_QUESTION_TOKN_30&gt;</w:t>
      </w:r>
    </w:p>
    <w:p w14:paraId="77092DBB" w14:textId="77777777" w:rsidR="00772944" w:rsidRPr="00772944" w:rsidRDefault="00772944" w:rsidP="00772944">
      <w:pPr>
        <w:rPr>
          <w:lang w:val="fr-BE"/>
        </w:rPr>
      </w:pPr>
    </w:p>
    <w:sectPr w:rsidR="00772944" w:rsidRPr="00772944" w:rsidSect="00AD0B10">
      <w:headerReference w:type="default" r:id="rId18"/>
      <w:footerReference w:type="default" r:id="rId19"/>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D314C" w14:textId="77777777" w:rsidR="00D97292" w:rsidRDefault="00D97292" w:rsidP="007E7997">
      <w:pPr>
        <w:spacing w:line="240" w:lineRule="auto"/>
      </w:pPr>
      <w:r>
        <w:separator/>
      </w:r>
    </w:p>
  </w:endnote>
  <w:endnote w:type="continuationSeparator" w:id="0">
    <w:p w14:paraId="444BF6F3" w14:textId="77777777" w:rsidR="00D97292" w:rsidRDefault="00D97292" w:rsidP="007E7997">
      <w:pPr>
        <w:spacing w:line="240" w:lineRule="auto"/>
      </w:pPr>
      <w:r>
        <w:continuationSeparator/>
      </w:r>
    </w:p>
  </w:endnote>
  <w:endnote w:type="continuationNotice" w:id="1">
    <w:p w14:paraId="0B931C17" w14:textId="77777777" w:rsidR="00D97292" w:rsidRDefault="00D972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3BCA4" w14:textId="77777777" w:rsidR="00D97292" w:rsidRDefault="00D97292" w:rsidP="007E7997">
      <w:pPr>
        <w:spacing w:line="240" w:lineRule="auto"/>
      </w:pPr>
      <w:r>
        <w:separator/>
      </w:r>
    </w:p>
  </w:footnote>
  <w:footnote w:type="continuationSeparator" w:id="0">
    <w:p w14:paraId="6A911AEC" w14:textId="77777777" w:rsidR="00D97292" w:rsidRDefault="00D97292" w:rsidP="007E7997">
      <w:pPr>
        <w:spacing w:line="240" w:lineRule="auto"/>
      </w:pPr>
      <w:r>
        <w:continuationSeparator/>
      </w:r>
    </w:p>
  </w:footnote>
  <w:footnote w:type="continuationNotice" w:id="1">
    <w:p w14:paraId="5879E0D8" w14:textId="77777777" w:rsidR="00D97292" w:rsidRDefault="00D9729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2034" w14:textId="0DF50244" w:rsidR="00D77369" w:rsidRPr="00A51B24" w:rsidRDefault="00D77369" w:rsidP="008858FE">
    <w:pPr>
      <w:pStyle w:val="Header"/>
      <w:rPr>
        <w:bCs/>
        <w:caps/>
        <w:color w:val="FF0000" w:themeColor="accent6"/>
        <w:sz w:val="22"/>
      </w:rPr>
    </w:pPr>
    <w:r w:rsidRPr="00EE24AE">
      <w:rPr>
        <w:rStyle w:val="ESMAConfidentialRestricted"/>
        <w:noProof/>
      </w:rPr>
      <w:drawing>
        <wp:anchor distT="0" distB="0" distL="114300" distR="114300" simplePos="0" relativeHeight="251658241"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AA6F48">
      <w:t>9</w:t>
    </w:r>
    <w:r w:rsidR="00306F0E" w:rsidRPr="00EE24AE">
      <w:t xml:space="preserve"> </w:t>
    </w:r>
    <w:r w:rsidR="0092185F">
      <w:t>October</w:t>
    </w:r>
    <w:r w:rsidR="00EB238F" w:rsidRPr="00EE24AE">
      <w:t xml:space="preserve"> </w:t>
    </w:r>
    <w:r w:rsidR="00A51B24" w:rsidRPr="00EE24AE">
      <w:t>202</w:t>
    </w:r>
    <w:r w:rsidR="00147774">
      <w:t>6</w:t>
    </w:r>
  </w:p>
  <w:p w14:paraId="10BD5565" w14:textId="364F9623" w:rsidR="008C61D9" w:rsidRDefault="00172AF3" w:rsidP="00C57EE7">
    <w:pPr>
      <w:jc w:val="right"/>
    </w:pPr>
    <w:r w:rsidRPr="00172AF3">
      <w:rPr>
        <w:color w:val="001B4F" w:themeColor="text1" w:themeShade="80"/>
        <w:sz w:val="16"/>
      </w:rPr>
      <w:t>ESMA91-1505572268-5028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4B74" w14:textId="7D6DC2CF" w:rsidR="00AD0B10" w:rsidRDefault="00AD0B10" w:rsidP="00AD0B10">
    <w:pPr>
      <w:pStyle w:val="Header"/>
    </w:pPr>
  </w:p>
  <w:p w14:paraId="76D78551" w14:textId="45227A06" w:rsidR="00AD0B10" w:rsidRDefault="00AD0B10" w:rsidP="00AD0B10">
    <w:pPr>
      <w:pStyle w:val="Header"/>
    </w:pPr>
  </w:p>
  <w:p w14:paraId="56B00CEC" w14:textId="77777777" w:rsidR="00AD0B10" w:rsidRPr="0043139E" w:rsidRDefault="00AD0B10" w:rsidP="00AD0B10">
    <w:pPr>
      <w:pStyle w:val="Header"/>
    </w:pPr>
  </w:p>
  <w:p w14:paraId="68227DE6" w14:textId="77777777" w:rsidR="00AD0B10" w:rsidRPr="0043139E" w:rsidRDefault="00AD0B10" w:rsidP="00AD0B10">
    <w:pPr>
      <w:pStyle w:val="Header"/>
    </w:pPr>
  </w:p>
  <w:p w14:paraId="0E44DBD1" w14:textId="77777777" w:rsidR="00AD0B10" w:rsidRPr="0043139E" w:rsidRDefault="00AD0B10" w:rsidP="00AD0B10">
    <w:pPr>
      <w:pStyle w:val="Header"/>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0"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Header"/>
    </w:pPr>
  </w:p>
  <w:p w14:paraId="706EF268" w14:textId="77777777" w:rsidR="00AD0B10" w:rsidRPr="0043139E" w:rsidRDefault="00AD0B10" w:rsidP="00AD0B10">
    <w:pPr>
      <w:pStyle w:val="Header"/>
    </w:pPr>
  </w:p>
  <w:p w14:paraId="6B568202" w14:textId="77777777" w:rsidR="00AD0B10" w:rsidRPr="0043139E" w:rsidRDefault="00AD0B10" w:rsidP="00AD0B10">
    <w:pPr>
      <w:pStyle w:val="Header"/>
    </w:pPr>
  </w:p>
  <w:p w14:paraId="70C66BCD" w14:textId="77777777" w:rsidR="00AD0B10" w:rsidRPr="0043139E" w:rsidRDefault="00AD0B10" w:rsidP="00AD0B10">
    <w:pPr>
      <w:pStyle w:val="Header"/>
    </w:pPr>
  </w:p>
  <w:p w14:paraId="07229907" w14:textId="77777777" w:rsidR="00AD0B10" w:rsidRPr="0043139E" w:rsidRDefault="00AD0B10" w:rsidP="00AD0B10">
    <w:pPr>
      <w:pStyle w:val="Header"/>
    </w:pPr>
  </w:p>
  <w:p w14:paraId="55555744" w14:textId="77777777" w:rsidR="00AD0B10" w:rsidRPr="0043139E" w:rsidRDefault="00AD0B10" w:rsidP="00AD0B10">
    <w:pPr>
      <w:pStyle w:val="Header"/>
    </w:pPr>
  </w:p>
  <w:p w14:paraId="4601AE9C" w14:textId="77777777" w:rsidR="00AD0B10" w:rsidRDefault="00AD0B10" w:rsidP="00AD0B10">
    <w:pPr>
      <w:pStyle w:val="Header"/>
    </w:pPr>
  </w:p>
  <w:p w14:paraId="49946785" w14:textId="77777777" w:rsidR="00AD0B10" w:rsidRPr="0043139E" w:rsidRDefault="00AD0B10" w:rsidP="00AD0B10">
    <w:pPr>
      <w:pStyle w:val="Header"/>
    </w:pPr>
  </w:p>
  <w:p w14:paraId="72BAD19F" w14:textId="77777777" w:rsidR="008858FE" w:rsidRPr="00AD0B10" w:rsidRDefault="008858FE" w:rsidP="00AD0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E5F"/>
    <w:multiLevelType w:val="multilevel"/>
    <w:tmpl w:val="A6A240A6"/>
    <w:lvl w:ilvl="0">
      <w:start w:val="1"/>
      <w:numFmt w:val="bullet"/>
      <w:lvlText w:val=""/>
      <w:lvlJc w:val="left"/>
      <w:pPr>
        <w:tabs>
          <w:tab w:val="num" w:pos="3054"/>
        </w:tabs>
        <w:ind w:left="3054" w:hanging="360"/>
      </w:pPr>
      <w:rPr>
        <w:rFonts w:ascii="Symbol" w:hAnsi="Symbol" w:hint="default"/>
        <w:sz w:val="20"/>
      </w:rPr>
    </w:lvl>
    <w:lvl w:ilvl="1" w:tentative="1">
      <w:start w:val="1"/>
      <w:numFmt w:val="bullet"/>
      <w:lvlText w:val="o"/>
      <w:lvlJc w:val="left"/>
      <w:pPr>
        <w:tabs>
          <w:tab w:val="num" w:pos="3774"/>
        </w:tabs>
        <w:ind w:left="3774" w:hanging="360"/>
      </w:pPr>
      <w:rPr>
        <w:rFonts w:ascii="Courier New" w:hAnsi="Courier New" w:hint="default"/>
        <w:sz w:val="20"/>
      </w:rPr>
    </w:lvl>
    <w:lvl w:ilvl="2" w:tentative="1">
      <w:start w:val="1"/>
      <w:numFmt w:val="bullet"/>
      <w:lvlText w:val=""/>
      <w:lvlJc w:val="left"/>
      <w:pPr>
        <w:tabs>
          <w:tab w:val="num" w:pos="4494"/>
        </w:tabs>
        <w:ind w:left="4494" w:hanging="360"/>
      </w:pPr>
      <w:rPr>
        <w:rFonts w:ascii="Wingdings" w:hAnsi="Wingdings" w:hint="default"/>
        <w:sz w:val="20"/>
      </w:rPr>
    </w:lvl>
    <w:lvl w:ilvl="3" w:tentative="1">
      <w:start w:val="1"/>
      <w:numFmt w:val="bullet"/>
      <w:lvlText w:val=""/>
      <w:lvlJc w:val="left"/>
      <w:pPr>
        <w:tabs>
          <w:tab w:val="num" w:pos="5214"/>
        </w:tabs>
        <w:ind w:left="5214" w:hanging="360"/>
      </w:pPr>
      <w:rPr>
        <w:rFonts w:ascii="Wingdings" w:hAnsi="Wingdings" w:hint="default"/>
        <w:sz w:val="20"/>
      </w:rPr>
    </w:lvl>
    <w:lvl w:ilvl="4" w:tentative="1">
      <w:start w:val="1"/>
      <w:numFmt w:val="bullet"/>
      <w:lvlText w:val=""/>
      <w:lvlJc w:val="left"/>
      <w:pPr>
        <w:tabs>
          <w:tab w:val="num" w:pos="5934"/>
        </w:tabs>
        <w:ind w:left="5934" w:hanging="360"/>
      </w:pPr>
      <w:rPr>
        <w:rFonts w:ascii="Wingdings" w:hAnsi="Wingdings" w:hint="default"/>
        <w:sz w:val="20"/>
      </w:rPr>
    </w:lvl>
    <w:lvl w:ilvl="5" w:tentative="1">
      <w:start w:val="1"/>
      <w:numFmt w:val="bullet"/>
      <w:lvlText w:val=""/>
      <w:lvlJc w:val="left"/>
      <w:pPr>
        <w:tabs>
          <w:tab w:val="num" w:pos="6654"/>
        </w:tabs>
        <w:ind w:left="6654" w:hanging="360"/>
      </w:pPr>
      <w:rPr>
        <w:rFonts w:ascii="Wingdings" w:hAnsi="Wingdings" w:hint="default"/>
        <w:sz w:val="20"/>
      </w:rPr>
    </w:lvl>
    <w:lvl w:ilvl="6" w:tentative="1">
      <w:start w:val="1"/>
      <w:numFmt w:val="bullet"/>
      <w:lvlText w:val=""/>
      <w:lvlJc w:val="left"/>
      <w:pPr>
        <w:tabs>
          <w:tab w:val="num" w:pos="7374"/>
        </w:tabs>
        <w:ind w:left="7374" w:hanging="360"/>
      </w:pPr>
      <w:rPr>
        <w:rFonts w:ascii="Wingdings" w:hAnsi="Wingdings" w:hint="default"/>
        <w:sz w:val="20"/>
      </w:rPr>
    </w:lvl>
    <w:lvl w:ilvl="7" w:tentative="1">
      <w:start w:val="1"/>
      <w:numFmt w:val="bullet"/>
      <w:lvlText w:val=""/>
      <w:lvlJc w:val="left"/>
      <w:pPr>
        <w:tabs>
          <w:tab w:val="num" w:pos="8094"/>
        </w:tabs>
        <w:ind w:left="8094" w:hanging="360"/>
      </w:pPr>
      <w:rPr>
        <w:rFonts w:ascii="Wingdings" w:hAnsi="Wingdings" w:hint="default"/>
        <w:sz w:val="20"/>
      </w:rPr>
    </w:lvl>
    <w:lvl w:ilvl="8" w:tentative="1">
      <w:start w:val="1"/>
      <w:numFmt w:val="bullet"/>
      <w:lvlText w:val=""/>
      <w:lvlJc w:val="left"/>
      <w:pPr>
        <w:tabs>
          <w:tab w:val="num" w:pos="8814"/>
        </w:tabs>
        <w:ind w:left="8814"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A52232B"/>
    <w:multiLevelType w:val="hybridMultilevel"/>
    <w:tmpl w:val="E474F29A"/>
    <w:lvl w:ilvl="0" w:tplc="91A4A3F4">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EA61840"/>
    <w:multiLevelType w:val="hybridMultilevel"/>
    <w:tmpl w:val="6624CD50"/>
    <w:lvl w:ilvl="0" w:tplc="30EC5BE8">
      <w:start w:val="1"/>
      <w:numFmt w:val="bullet"/>
      <w:pStyle w:val="ListParagraph"/>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8"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BAD1101"/>
    <w:multiLevelType w:val="multilevel"/>
    <w:tmpl w:val="647663A2"/>
    <w:lvl w:ilvl="0">
      <w:start w:val="1"/>
      <w:numFmt w:val="decimal"/>
      <w:pStyle w:val="Heading1"/>
      <w:lvlText w:val="%1"/>
      <w:lvlJc w:val="left"/>
      <w:pPr>
        <w:ind w:left="4686" w:hanging="432"/>
      </w:pPr>
    </w:lvl>
    <w:lvl w:ilvl="1">
      <w:start w:val="1"/>
      <w:numFmt w:val="decimal"/>
      <w:pStyle w:val="Heading2"/>
      <w:lvlText w:val="%1.%2"/>
      <w:lvlJc w:val="left"/>
      <w:pPr>
        <w:ind w:left="823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1"/>
  </w:num>
  <w:num w:numId="2" w16cid:durableId="270287514">
    <w:abstractNumId w:val="4"/>
  </w:num>
  <w:num w:numId="3" w16cid:durableId="1675497260">
    <w:abstractNumId w:val="9"/>
  </w:num>
  <w:num w:numId="4" w16cid:durableId="1146706333">
    <w:abstractNumId w:val="3"/>
  </w:num>
  <w:num w:numId="5" w16cid:durableId="1502348752">
    <w:abstractNumId w:val="0"/>
  </w:num>
  <w:num w:numId="6" w16cid:durableId="1544101585">
    <w:abstractNumId w:val="5"/>
  </w:num>
  <w:num w:numId="7" w16cid:durableId="896626050">
    <w:abstractNumId w:val="12"/>
  </w:num>
  <w:num w:numId="8" w16cid:durableId="806780153">
    <w:abstractNumId w:val="2"/>
  </w:num>
  <w:num w:numId="9" w16cid:durableId="1677002603">
    <w:abstractNumId w:val="10"/>
  </w:num>
  <w:num w:numId="10" w16cid:durableId="22487393">
    <w:abstractNumId w:val="8"/>
  </w:num>
  <w:num w:numId="11" w16cid:durableId="270942799">
    <w:abstractNumId w:val="7"/>
  </w:num>
  <w:num w:numId="12" w16cid:durableId="10230698">
    <w:abstractNumId w:val="7"/>
    <w:lvlOverride w:ilvl="0">
      <w:startOverride w:val="1"/>
    </w:lvlOverride>
  </w:num>
  <w:num w:numId="13" w16cid:durableId="1914856611">
    <w:abstractNumId w:val="1"/>
  </w:num>
  <w:num w:numId="14" w16cid:durableId="2976140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Lj2lgIvvFVXXBBz23+Ipks2KpDULNyfVqw+5RE+upK4batiDczahEyS0h3kUH27xHR08ryuMXUbLzs3DuVJHCg==" w:salt="GcnS7QiQVVBMOkY3N8Lstw=="/>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17B15"/>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705C"/>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942"/>
    <w:rsid w:val="00045B6B"/>
    <w:rsid w:val="00045BA9"/>
    <w:rsid w:val="00045CED"/>
    <w:rsid w:val="000469D2"/>
    <w:rsid w:val="000470E5"/>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3BA"/>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8A1"/>
    <w:rsid w:val="00096AAC"/>
    <w:rsid w:val="00096B28"/>
    <w:rsid w:val="00096D55"/>
    <w:rsid w:val="00096D57"/>
    <w:rsid w:val="00097CBF"/>
    <w:rsid w:val="000A081E"/>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A96"/>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2DC8"/>
    <w:rsid w:val="0010390A"/>
    <w:rsid w:val="00103C71"/>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9A1"/>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27E56"/>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B5"/>
    <w:rsid w:val="00135E08"/>
    <w:rsid w:val="0013656A"/>
    <w:rsid w:val="00136B4D"/>
    <w:rsid w:val="00137264"/>
    <w:rsid w:val="00137E61"/>
    <w:rsid w:val="00140BD4"/>
    <w:rsid w:val="0014136E"/>
    <w:rsid w:val="00142E4A"/>
    <w:rsid w:val="00142FBA"/>
    <w:rsid w:val="00143112"/>
    <w:rsid w:val="00143116"/>
    <w:rsid w:val="00143137"/>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774"/>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3CD3"/>
    <w:rsid w:val="0016408C"/>
    <w:rsid w:val="00164153"/>
    <w:rsid w:val="00164468"/>
    <w:rsid w:val="001646B2"/>
    <w:rsid w:val="00165987"/>
    <w:rsid w:val="00165B05"/>
    <w:rsid w:val="00165F27"/>
    <w:rsid w:val="00166381"/>
    <w:rsid w:val="00166568"/>
    <w:rsid w:val="00166ED0"/>
    <w:rsid w:val="001675D5"/>
    <w:rsid w:val="001678F4"/>
    <w:rsid w:val="00167E6A"/>
    <w:rsid w:val="001706ED"/>
    <w:rsid w:val="00170D35"/>
    <w:rsid w:val="00170D8A"/>
    <w:rsid w:val="00171149"/>
    <w:rsid w:val="001715FF"/>
    <w:rsid w:val="00172046"/>
    <w:rsid w:val="0017230D"/>
    <w:rsid w:val="00172469"/>
    <w:rsid w:val="001727C0"/>
    <w:rsid w:val="00172AF3"/>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C3A"/>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20F"/>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511"/>
    <w:rsid w:val="001B6AE1"/>
    <w:rsid w:val="001B7063"/>
    <w:rsid w:val="001B73E7"/>
    <w:rsid w:val="001B767E"/>
    <w:rsid w:val="001B7F20"/>
    <w:rsid w:val="001C0461"/>
    <w:rsid w:val="001C088C"/>
    <w:rsid w:val="001C0ACA"/>
    <w:rsid w:val="001C13FA"/>
    <w:rsid w:val="001C1457"/>
    <w:rsid w:val="001C163F"/>
    <w:rsid w:val="001C2017"/>
    <w:rsid w:val="001C2134"/>
    <w:rsid w:val="001C2186"/>
    <w:rsid w:val="001C2AC2"/>
    <w:rsid w:val="001C34BB"/>
    <w:rsid w:val="001C389D"/>
    <w:rsid w:val="001C3B72"/>
    <w:rsid w:val="001C3B81"/>
    <w:rsid w:val="001C3CC7"/>
    <w:rsid w:val="001C41D7"/>
    <w:rsid w:val="001C4F22"/>
    <w:rsid w:val="001C5579"/>
    <w:rsid w:val="001C5FDC"/>
    <w:rsid w:val="001C65B7"/>
    <w:rsid w:val="001C660F"/>
    <w:rsid w:val="001C66BA"/>
    <w:rsid w:val="001C69A8"/>
    <w:rsid w:val="001C6D50"/>
    <w:rsid w:val="001C7377"/>
    <w:rsid w:val="001C7507"/>
    <w:rsid w:val="001C7877"/>
    <w:rsid w:val="001C78F4"/>
    <w:rsid w:val="001C790D"/>
    <w:rsid w:val="001C7D48"/>
    <w:rsid w:val="001D00BD"/>
    <w:rsid w:val="001D07B9"/>
    <w:rsid w:val="001D090B"/>
    <w:rsid w:val="001D0F87"/>
    <w:rsid w:val="001D1701"/>
    <w:rsid w:val="001D1AA0"/>
    <w:rsid w:val="001D1B5D"/>
    <w:rsid w:val="001D21CE"/>
    <w:rsid w:val="001D2613"/>
    <w:rsid w:val="001D261E"/>
    <w:rsid w:val="001D2AB5"/>
    <w:rsid w:val="001D380E"/>
    <w:rsid w:val="001D3811"/>
    <w:rsid w:val="001D3A1B"/>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9"/>
    <w:rsid w:val="001E49FD"/>
    <w:rsid w:val="001E4E68"/>
    <w:rsid w:val="001E5253"/>
    <w:rsid w:val="001E599B"/>
    <w:rsid w:val="001E5BDC"/>
    <w:rsid w:val="001E5FB9"/>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6C2"/>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0FE3"/>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D90"/>
    <w:rsid w:val="00236FCF"/>
    <w:rsid w:val="002372D3"/>
    <w:rsid w:val="002374D3"/>
    <w:rsid w:val="002378D5"/>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0BE"/>
    <w:rsid w:val="002475F6"/>
    <w:rsid w:val="00247837"/>
    <w:rsid w:val="00250025"/>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725E"/>
    <w:rsid w:val="002572A0"/>
    <w:rsid w:val="002574D1"/>
    <w:rsid w:val="00257FBF"/>
    <w:rsid w:val="002614EA"/>
    <w:rsid w:val="00261799"/>
    <w:rsid w:val="00261D1C"/>
    <w:rsid w:val="00261ED0"/>
    <w:rsid w:val="002621C0"/>
    <w:rsid w:val="0026242D"/>
    <w:rsid w:val="0026299A"/>
    <w:rsid w:val="00262C4D"/>
    <w:rsid w:val="0026331D"/>
    <w:rsid w:val="00263A72"/>
    <w:rsid w:val="00263AFF"/>
    <w:rsid w:val="0026408E"/>
    <w:rsid w:val="0026480C"/>
    <w:rsid w:val="00264D17"/>
    <w:rsid w:val="00264EB8"/>
    <w:rsid w:val="002653AF"/>
    <w:rsid w:val="00265A85"/>
    <w:rsid w:val="00266352"/>
    <w:rsid w:val="0026653F"/>
    <w:rsid w:val="0026725A"/>
    <w:rsid w:val="00267D21"/>
    <w:rsid w:val="00267F67"/>
    <w:rsid w:val="00270200"/>
    <w:rsid w:val="00270564"/>
    <w:rsid w:val="002708B8"/>
    <w:rsid w:val="00270D4E"/>
    <w:rsid w:val="002711D5"/>
    <w:rsid w:val="002714FA"/>
    <w:rsid w:val="0027174D"/>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1C0A"/>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0B4D"/>
    <w:rsid w:val="002B1585"/>
    <w:rsid w:val="002B159F"/>
    <w:rsid w:val="002B1BEA"/>
    <w:rsid w:val="002B1E5E"/>
    <w:rsid w:val="002B1FBE"/>
    <w:rsid w:val="002B20CA"/>
    <w:rsid w:val="002B2422"/>
    <w:rsid w:val="002B2467"/>
    <w:rsid w:val="002B2D98"/>
    <w:rsid w:val="002B30BB"/>
    <w:rsid w:val="002B342E"/>
    <w:rsid w:val="002B358A"/>
    <w:rsid w:val="002B35CC"/>
    <w:rsid w:val="002B4AD7"/>
    <w:rsid w:val="002B5800"/>
    <w:rsid w:val="002B59F0"/>
    <w:rsid w:val="002B5B01"/>
    <w:rsid w:val="002B6654"/>
    <w:rsid w:val="002B698F"/>
    <w:rsid w:val="002B73FB"/>
    <w:rsid w:val="002B7497"/>
    <w:rsid w:val="002B76FE"/>
    <w:rsid w:val="002B7955"/>
    <w:rsid w:val="002B7F6D"/>
    <w:rsid w:val="002C066F"/>
    <w:rsid w:val="002C06A9"/>
    <w:rsid w:val="002C06CE"/>
    <w:rsid w:val="002C1530"/>
    <w:rsid w:val="002C1EB5"/>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AE7"/>
    <w:rsid w:val="002C5DC6"/>
    <w:rsid w:val="002C615B"/>
    <w:rsid w:val="002C687A"/>
    <w:rsid w:val="002C6F5E"/>
    <w:rsid w:val="002C713B"/>
    <w:rsid w:val="002C7239"/>
    <w:rsid w:val="002C736F"/>
    <w:rsid w:val="002C7374"/>
    <w:rsid w:val="002C74FE"/>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35A"/>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6CE1"/>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6F0E"/>
    <w:rsid w:val="0030704A"/>
    <w:rsid w:val="003070F2"/>
    <w:rsid w:val="00310314"/>
    <w:rsid w:val="0031033C"/>
    <w:rsid w:val="00310469"/>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7D2"/>
    <w:rsid w:val="00340B10"/>
    <w:rsid w:val="00341B6E"/>
    <w:rsid w:val="00342050"/>
    <w:rsid w:val="003420F4"/>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A4B"/>
    <w:rsid w:val="00347D6A"/>
    <w:rsid w:val="00350CA1"/>
    <w:rsid w:val="00350D45"/>
    <w:rsid w:val="00350F2B"/>
    <w:rsid w:val="003510C9"/>
    <w:rsid w:val="003514E5"/>
    <w:rsid w:val="00351757"/>
    <w:rsid w:val="003519DA"/>
    <w:rsid w:val="00351BE3"/>
    <w:rsid w:val="00352A2C"/>
    <w:rsid w:val="00352DA9"/>
    <w:rsid w:val="003535E3"/>
    <w:rsid w:val="00353629"/>
    <w:rsid w:val="00353E8B"/>
    <w:rsid w:val="003540E9"/>
    <w:rsid w:val="00354133"/>
    <w:rsid w:val="00355176"/>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2F5"/>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07D"/>
    <w:rsid w:val="00390E7C"/>
    <w:rsid w:val="00391000"/>
    <w:rsid w:val="00391E8C"/>
    <w:rsid w:val="003923A0"/>
    <w:rsid w:val="00392652"/>
    <w:rsid w:val="003929A1"/>
    <w:rsid w:val="00392A6B"/>
    <w:rsid w:val="00392A82"/>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9A7"/>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2FF"/>
    <w:rsid w:val="003B56AF"/>
    <w:rsid w:val="003B6135"/>
    <w:rsid w:val="003B63CE"/>
    <w:rsid w:val="003B6E20"/>
    <w:rsid w:val="003B6F36"/>
    <w:rsid w:val="003B79FB"/>
    <w:rsid w:val="003B7CCB"/>
    <w:rsid w:val="003B7D3F"/>
    <w:rsid w:val="003C059F"/>
    <w:rsid w:val="003C16C6"/>
    <w:rsid w:val="003C1710"/>
    <w:rsid w:val="003C1D0D"/>
    <w:rsid w:val="003C232C"/>
    <w:rsid w:val="003C2C9B"/>
    <w:rsid w:val="003C2E99"/>
    <w:rsid w:val="003C2FC0"/>
    <w:rsid w:val="003C3001"/>
    <w:rsid w:val="003C3303"/>
    <w:rsid w:val="003C35E6"/>
    <w:rsid w:val="003C365A"/>
    <w:rsid w:val="003C397B"/>
    <w:rsid w:val="003C43CD"/>
    <w:rsid w:val="003C484E"/>
    <w:rsid w:val="003C4EB5"/>
    <w:rsid w:val="003C5050"/>
    <w:rsid w:val="003C50CE"/>
    <w:rsid w:val="003C522D"/>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182"/>
    <w:rsid w:val="003D7321"/>
    <w:rsid w:val="003E014B"/>
    <w:rsid w:val="003E038A"/>
    <w:rsid w:val="003E0405"/>
    <w:rsid w:val="003E0CF9"/>
    <w:rsid w:val="003E1371"/>
    <w:rsid w:val="003E14F6"/>
    <w:rsid w:val="003E196A"/>
    <w:rsid w:val="003E2368"/>
    <w:rsid w:val="003E24CC"/>
    <w:rsid w:val="003E2717"/>
    <w:rsid w:val="003E2B10"/>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2F"/>
    <w:rsid w:val="003F7C9B"/>
    <w:rsid w:val="003F7F1F"/>
    <w:rsid w:val="004003A2"/>
    <w:rsid w:val="00400F2F"/>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2198"/>
    <w:rsid w:val="00422251"/>
    <w:rsid w:val="004222BC"/>
    <w:rsid w:val="004224B0"/>
    <w:rsid w:val="0042314E"/>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1BB6"/>
    <w:rsid w:val="0043235B"/>
    <w:rsid w:val="0043242D"/>
    <w:rsid w:val="0043246C"/>
    <w:rsid w:val="004325FF"/>
    <w:rsid w:val="00432848"/>
    <w:rsid w:val="0043284D"/>
    <w:rsid w:val="00432AC4"/>
    <w:rsid w:val="00432FC9"/>
    <w:rsid w:val="0043354B"/>
    <w:rsid w:val="00433A3D"/>
    <w:rsid w:val="00433AD8"/>
    <w:rsid w:val="00433CA1"/>
    <w:rsid w:val="00433FA5"/>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A50"/>
    <w:rsid w:val="00440D4E"/>
    <w:rsid w:val="004414EF"/>
    <w:rsid w:val="00441977"/>
    <w:rsid w:val="00441B89"/>
    <w:rsid w:val="004424E6"/>
    <w:rsid w:val="00442518"/>
    <w:rsid w:val="0044299D"/>
    <w:rsid w:val="00442A7C"/>
    <w:rsid w:val="00442FCD"/>
    <w:rsid w:val="00444272"/>
    <w:rsid w:val="00444295"/>
    <w:rsid w:val="00444714"/>
    <w:rsid w:val="004448AC"/>
    <w:rsid w:val="00444A3E"/>
    <w:rsid w:val="00444F94"/>
    <w:rsid w:val="00445696"/>
    <w:rsid w:val="00445B7E"/>
    <w:rsid w:val="00445BC4"/>
    <w:rsid w:val="00445E7B"/>
    <w:rsid w:val="004468C4"/>
    <w:rsid w:val="00446B31"/>
    <w:rsid w:val="00447737"/>
    <w:rsid w:val="00447D0D"/>
    <w:rsid w:val="00450412"/>
    <w:rsid w:val="004504AA"/>
    <w:rsid w:val="00450C2E"/>
    <w:rsid w:val="00450DA2"/>
    <w:rsid w:val="004510EA"/>
    <w:rsid w:val="004515DA"/>
    <w:rsid w:val="00451618"/>
    <w:rsid w:val="00451A0B"/>
    <w:rsid w:val="0045311F"/>
    <w:rsid w:val="004535CF"/>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A41"/>
    <w:rsid w:val="00464D47"/>
    <w:rsid w:val="0046503C"/>
    <w:rsid w:val="0046520D"/>
    <w:rsid w:val="004652F0"/>
    <w:rsid w:val="0046540A"/>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24B6"/>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3AF6"/>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B7875"/>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4E4A"/>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30AE"/>
    <w:rsid w:val="004F3BEE"/>
    <w:rsid w:val="004F3CD0"/>
    <w:rsid w:val="004F4117"/>
    <w:rsid w:val="004F4161"/>
    <w:rsid w:val="004F4296"/>
    <w:rsid w:val="004F452E"/>
    <w:rsid w:val="004F5AC2"/>
    <w:rsid w:val="004F5C2F"/>
    <w:rsid w:val="004F5F52"/>
    <w:rsid w:val="004F641D"/>
    <w:rsid w:val="004F64A1"/>
    <w:rsid w:val="004F6BEB"/>
    <w:rsid w:val="004F6FEB"/>
    <w:rsid w:val="004F7198"/>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3F22"/>
    <w:rsid w:val="00514106"/>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AE1"/>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B91"/>
    <w:rsid w:val="00553D6F"/>
    <w:rsid w:val="00553F8A"/>
    <w:rsid w:val="00554037"/>
    <w:rsid w:val="005551C3"/>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3FC"/>
    <w:rsid w:val="005625F4"/>
    <w:rsid w:val="005631E8"/>
    <w:rsid w:val="00563221"/>
    <w:rsid w:val="005634A3"/>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630"/>
    <w:rsid w:val="00570B0A"/>
    <w:rsid w:val="00570FC2"/>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93B"/>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BBA"/>
    <w:rsid w:val="005A4CE2"/>
    <w:rsid w:val="005A5012"/>
    <w:rsid w:val="005A5116"/>
    <w:rsid w:val="005A554D"/>
    <w:rsid w:val="005A59EB"/>
    <w:rsid w:val="005A5D59"/>
    <w:rsid w:val="005A601B"/>
    <w:rsid w:val="005A6830"/>
    <w:rsid w:val="005A6CA3"/>
    <w:rsid w:val="005A6F5C"/>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4BA0"/>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E68"/>
    <w:rsid w:val="005E3ED1"/>
    <w:rsid w:val="005E3FD9"/>
    <w:rsid w:val="005E412D"/>
    <w:rsid w:val="005E4732"/>
    <w:rsid w:val="005E4D29"/>
    <w:rsid w:val="005E5A98"/>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29D4"/>
    <w:rsid w:val="005F2A47"/>
    <w:rsid w:val="005F32BC"/>
    <w:rsid w:val="005F32FB"/>
    <w:rsid w:val="005F37AE"/>
    <w:rsid w:val="005F37FB"/>
    <w:rsid w:val="005F3BBA"/>
    <w:rsid w:val="005F4337"/>
    <w:rsid w:val="005F49ED"/>
    <w:rsid w:val="005F4CCD"/>
    <w:rsid w:val="005F4E6E"/>
    <w:rsid w:val="005F4E92"/>
    <w:rsid w:val="005F50D8"/>
    <w:rsid w:val="005F5534"/>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7A"/>
    <w:rsid w:val="006203BE"/>
    <w:rsid w:val="00621487"/>
    <w:rsid w:val="006216AC"/>
    <w:rsid w:val="0062182D"/>
    <w:rsid w:val="00621C85"/>
    <w:rsid w:val="00621DF5"/>
    <w:rsid w:val="00622240"/>
    <w:rsid w:val="006223C3"/>
    <w:rsid w:val="00622A73"/>
    <w:rsid w:val="00622F0B"/>
    <w:rsid w:val="00623868"/>
    <w:rsid w:val="00623A46"/>
    <w:rsid w:val="006245EB"/>
    <w:rsid w:val="00624A50"/>
    <w:rsid w:val="00624BB9"/>
    <w:rsid w:val="006250A4"/>
    <w:rsid w:val="00625B11"/>
    <w:rsid w:val="00625C85"/>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1B52"/>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9D6"/>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657"/>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044"/>
    <w:rsid w:val="006B4098"/>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803"/>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94"/>
    <w:rsid w:val="006E54A6"/>
    <w:rsid w:val="006E55E7"/>
    <w:rsid w:val="006E56E1"/>
    <w:rsid w:val="006E5CFD"/>
    <w:rsid w:val="006E5FD9"/>
    <w:rsid w:val="006E6300"/>
    <w:rsid w:val="006E65C6"/>
    <w:rsid w:val="006E6651"/>
    <w:rsid w:val="006E66F1"/>
    <w:rsid w:val="006E6A98"/>
    <w:rsid w:val="006E6AF5"/>
    <w:rsid w:val="006E6F60"/>
    <w:rsid w:val="006E785C"/>
    <w:rsid w:val="006E791C"/>
    <w:rsid w:val="006F01FB"/>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A"/>
    <w:rsid w:val="00704F45"/>
    <w:rsid w:val="007051A2"/>
    <w:rsid w:val="00705A8E"/>
    <w:rsid w:val="00705AA6"/>
    <w:rsid w:val="00705BA0"/>
    <w:rsid w:val="00706072"/>
    <w:rsid w:val="007065CB"/>
    <w:rsid w:val="00706AB2"/>
    <w:rsid w:val="00706AB7"/>
    <w:rsid w:val="00707074"/>
    <w:rsid w:val="00707682"/>
    <w:rsid w:val="007076DA"/>
    <w:rsid w:val="00707C4A"/>
    <w:rsid w:val="00707CD5"/>
    <w:rsid w:val="007101F0"/>
    <w:rsid w:val="007106C0"/>
    <w:rsid w:val="00710E18"/>
    <w:rsid w:val="007118DF"/>
    <w:rsid w:val="00711E12"/>
    <w:rsid w:val="00712300"/>
    <w:rsid w:val="00712AF1"/>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0ED5"/>
    <w:rsid w:val="0073163D"/>
    <w:rsid w:val="00731684"/>
    <w:rsid w:val="007318E3"/>
    <w:rsid w:val="00731D04"/>
    <w:rsid w:val="00732295"/>
    <w:rsid w:val="00732E6A"/>
    <w:rsid w:val="00733022"/>
    <w:rsid w:val="0073302D"/>
    <w:rsid w:val="007330FF"/>
    <w:rsid w:val="007333C0"/>
    <w:rsid w:val="007333E9"/>
    <w:rsid w:val="0073380E"/>
    <w:rsid w:val="00733A79"/>
    <w:rsid w:val="00733D35"/>
    <w:rsid w:val="00733F83"/>
    <w:rsid w:val="00734107"/>
    <w:rsid w:val="007341E4"/>
    <w:rsid w:val="00734573"/>
    <w:rsid w:val="00734839"/>
    <w:rsid w:val="00734F2C"/>
    <w:rsid w:val="00734F43"/>
    <w:rsid w:val="00735382"/>
    <w:rsid w:val="00735451"/>
    <w:rsid w:val="007354B6"/>
    <w:rsid w:val="00735657"/>
    <w:rsid w:val="00735C87"/>
    <w:rsid w:val="00735E80"/>
    <w:rsid w:val="00736117"/>
    <w:rsid w:val="00740052"/>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6E8F"/>
    <w:rsid w:val="00747168"/>
    <w:rsid w:val="00747785"/>
    <w:rsid w:val="007502BF"/>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363"/>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707"/>
    <w:rsid w:val="00772944"/>
    <w:rsid w:val="00772ACD"/>
    <w:rsid w:val="00772BA7"/>
    <w:rsid w:val="00772EDB"/>
    <w:rsid w:val="00773003"/>
    <w:rsid w:val="00773718"/>
    <w:rsid w:val="007739B5"/>
    <w:rsid w:val="00773B45"/>
    <w:rsid w:val="00773BAA"/>
    <w:rsid w:val="00773D9D"/>
    <w:rsid w:val="0077428B"/>
    <w:rsid w:val="007746D7"/>
    <w:rsid w:val="007749F3"/>
    <w:rsid w:val="0077506E"/>
    <w:rsid w:val="007750F2"/>
    <w:rsid w:val="00775136"/>
    <w:rsid w:val="00775C32"/>
    <w:rsid w:val="0077682F"/>
    <w:rsid w:val="007768B8"/>
    <w:rsid w:val="00776991"/>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E30"/>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C0D"/>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530"/>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6A14"/>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9D8"/>
    <w:rsid w:val="007E2DA1"/>
    <w:rsid w:val="007E2FC9"/>
    <w:rsid w:val="007E3219"/>
    <w:rsid w:val="007E34E2"/>
    <w:rsid w:val="007E4E5E"/>
    <w:rsid w:val="007E4EBC"/>
    <w:rsid w:val="007E56C7"/>
    <w:rsid w:val="007E57C1"/>
    <w:rsid w:val="007E61F1"/>
    <w:rsid w:val="007E6346"/>
    <w:rsid w:val="007E6672"/>
    <w:rsid w:val="007E66F8"/>
    <w:rsid w:val="007E6B8B"/>
    <w:rsid w:val="007E70E1"/>
    <w:rsid w:val="007E7279"/>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3EB7"/>
    <w:rsid w:val="00804763"/>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3EAE"/>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719"/>
    <w:rsid w:val="00831FC0"/>
    <w:rsid w:val="00832DD0"/>
    <w:rsid w:val="00833405"/>
    <w:rsid w:val="0083411D"/>
    <w:rsid w:val="00834649"/>
    <w:rsid w:val="0083488C"/>
    <w:rsid w:val="0083548F"/>
    <w:rsid w:val="00835949"/>
    <w:rsid w:val="00835A34"/>
    <w:rsid w:val="0083602D"/>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8FE"/>
    <w:rsid w:val="00851A97"/>
    <w:rsid w:val="00851ABE"/>
    <w:rsid w:val="008524C4"/>
    <w:rsid w:val="00852CC8"/>
    <w:rsid w:val="00852DE6"/>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4F3"/>
    <w:rsid w:val="00863708"/>
    <w:rsid w:val="00863879"/>
    <w:rsid w:val="008639EF"/>
    <w:rsid w:val="00863F1C"/>
    <w:rsid w:val="00863F4F"/>
    <w:rsid w:val="0086476C"/>
    <w:rsid w:val="008650FE"/>
    <w:rsid w:val="00865852"/>
    <w:rsid w:val="0086587C"/>
    <w:rsid w:val="00865D34"/>
    <w:rsid w:val="00865DC6"/>
    <w:rsid w:val="008660C4"/>
    <w:rsid w:val="0086668A"/>
    <w:rsid w:val="008673FA"/>
    <w:rsid w:val="00867707"/>
    <w:rsid w:val="00867794"/>
    <w:rsid w:val="00867919"/>
    <w:rsid w:val="00870A24"/>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5AE"/>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3D73"/>
    <w:rsid w:val="00894515"/>
    <w:rsid w:val="008949C9"/>
    <w:rsid w:val="00894BC1"/>
    <w:rsid w:val="00895081"/>
    <w:rsid w:val="00895385"/>
    <w:rsid w:val="00895F4A"/>
    <w:rsid w:val="0089621C"/>
    <w:rsid w:val="0089636C"/>
    <w:rsid w:val="008964DA"/>
    <w:rsid w:val="00896B12"/>
    <w:rsid w:val="00897688"/>
    <w:rsid w:val="00897895"/>
    <w:rsid w:val="008979B0"/>
    <w:rsid w:val="00897A9E"/>
    <w:rsid w:val="00897EC7"/>
    <w:rsid w:val="00897F0F"/>
    <w:rsid w:val="008A0247"/>
    <w:rsid w:val="008A026F"/>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1D9"/>
    <w:rsid w:val="008C6A59"/>
    <w:rsid w:val="008C6B22"/>
    <w:rsid w:val="008C6E68"/>
    <w:rsid w:val="008C767A"/>
    <w:rsid w:val="008C7BD3"/>
    <w:rsid w:val="008C7C6F"/>
    <w:rsid w:val="008D03BE"/>
    <w:rsid w:val="008D073F"/>
    <w:rsid w:val="008D0C5F"/>
    <w:rsid w:val="008D0E55"/>
    <w:rsid w:val="008D0E92"/>
    <w:rsid w:val="008D0EAE"/>
    <w:rsid w:val="008D127D"/>
    <w:rsid w:val="008D18FF"/>
    <w:rsid w:val="008D1A97"/>
    <w:rsid w:val="008D2642"/>
    <w:rsid w:val="008D310F"/>
    <w:rsid w:val="008D3190"/>
    <w:rsid w:val="008D38E9"/>
    <w:rsid w:val="008D3FBB"/>
    <w:rsid w:val="008D402B"/>
    <w:rsid w:val="008D4059"/>
    <w:rsid w:val="008D4264"/>
    <w:rsid w:val="008D4358"/>
    <w:rsid w:val="008D4CDF"/>
    <w:rsid w:val="008D5790"/>
    <w:rsid w:val="008D5C28"/>
    <w:rsid w:val="008D60F2"/>
    <w:rsid w:val="008D6386"/>
    <w:rsid w:val="008D6716"/>
    <w:rsid w:val="008D7023"/>
    <w:rsid w:val="008D7161"/>
    <w:rsid w:val="008D71B6"/>
    <w:rsid w:val="008D7909"/>
    <w:rsid w:val="008D795B"/>
    <w:rsid w:val="008E018E"/>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1B83"/>
    <w:rsid w:val="008F29DA"/>
    <w:rsid w:val="008F2D5D"/>
    <w:rsid w:val="008F3010"/>
    <w:rsid w:val="008F3070"/>
    <w:rsid w:val="008F35EC"/>
    <w:rsid w:val="008F39FB"/>
    <w:rsid w:val="008F3D0D"/>
    <w:rsid w:val="008F3D56"/>
    <w:rsid w:val="008F4C8C"/>
    <w:rsid w:val="008F54C4"/>
    <w:rsid w:val="008F54CA"/>
    <w:rsid w:val="008F591C"/>
    <w:rsid w:val="008F59AE"/>
    <w:rsid w:val="008F5C27"/>
    <w:rsid w:val="008F789B"/>
    <w:rsid w:val="00900377"/>
    <w:rsid w:val="009005DD"/>
    <w:rsid w:val="00900900"/>
    <w:rsid w:val="00900ABF"/>
    <w:rsid w:val="00901581"/>
    <w:rsid w:val="00901940"/>
    <w:rsid w:val="009020A8"/>
    <w:rsid w:val="00903D72"/>
    <w:rsid w:val="00903E26"/>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9A4"/>
    <w:rsid w:val="00912A82"/>
    <w:rsid w:val="00913079"/>
    <w:rsid w:val="009133A2"/>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5F"/>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7D4"/>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67B50"/>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3D21"/>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2D57"/>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27C"/>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0F"/>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1E21"/>
    <w:rsid w:val="009B23F5"/>
    <w:rsid w:val="009B240B"/>
    <w:rsid w:val="009B2BFF"/>
    <w:rsid w:val="009B2FD0"/>
    <w:rsid w:val="009B32E3"/>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829"/>
    <w:rsid w:val="009B7EEA"/>
    <w:rsid w:val="009C004F"/>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C99"/>
    <w:rsid w:val="009D1D84"/>
    <w:rsid w:val="009D2034"/>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1E6"/>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899"/>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4B2"/>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B24"/>
    <w:rsid w:val="00A51D32"/>
    <w:rsid w:val="00A520F5"/>
    <w:rsid w:val="00A52152"/>
    <w:rsid w:val="00A521EA"/>
    <w:rsid w:val="00A521ED"/>
    <w:rsid w:val="00A52313"/>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4774"/>
    <w:rsid w:val="00A851A6"/>
    <w:rsid w:val="00A85852"/>
    <w:rsid w:val="00A85D90"/>
    <w:rsid w:val="00A85F12"/>
    <w:rsid w:val="00A8625E"/>
    <w:rsid w:val="00A8667F"/>
    <w:rsid w:val="00A866AB"/>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6F48"/>
    <w:rsid w:val="00AA7281"/>
    <w:rsid w:val="00AA7615"/>
    <w:rsid w:val="00AA7FA7"/>
    <w:rsid w:val="00AB014D"/>
    <w:rsid w:val="00AB01CF"/>
    <w:rsid w:val="00AB02C7"/>
    <w:rsid w:val="00AB0432"/>
    <w:rsid w:val="00AB04D8"/>
    <w:rsid w:val="00AB0E92"/>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B8A"/>
    <w:rsid w:val="00AC4C35"/>
    <w:rsid w:val="00AC50E9"/>
    <w:rsid w:val="00AC50FD"/>
    <w:rsid w:val="00AC5949"/>
    <w:rsid w:val="00AC5AED"/>
    <w:rsid w:val="00AC5CCD"/>
    <w:rsid w:val="00AC5CED"/>
    <w:rsid w:val="00AC631D"/>
    <w:rsid w:val="00AC670D"/>
    <w:rsid w:val="00AC6BA0"/>
    <w:rsid w:val="00AC6BD6"/>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705"/>
    <w:rsid w:val="00AE2CC4"/>
    <w:rsid w:val="00AE2F10"/>
    <w:rsid w:val="00AE33F4"/>
    <w:rsid w:val="00AE378E"/>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0F3"/>
    <w:rsid w:val="00AF71CA"/>
    <w:rsid w:val="00AF761C"/>
    <w:rsid w:val="00AF781B"/>
    <w:rsid w:val="00AF7C11"/>
    <w:rsid w:val="00AF7E24"/>
    <w:rsid w:val="00AF7E46"/>
    <w:rsid w:val="00B00963"/>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1A4"/>
    <w:rsid w:val="00B13428"/>
    <w:rsid w:val="00B141CE"/>
    <w:rsid w:val="00B14CC4"/>
    <w:rsid w:val="00B14D0D"/>
    <w:rsid w:val="00B14DFF"/>
    <w:rsid w:val="00B154E6"/>
    <w:rsid w:val="00B15C0B"/>
    <w:rsid w:val="00B16A01"/>
    <w:rsid w:val="00B16B3C"/>
    <w:rsid w:val="00B17279"/>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45C2"/>
    <w:rsid w:val="00B25327"/>
    <w:rsid w:val="00B25399"/>
    <w:rsid w:val="00B25C8A"/>
    <w:rsid w:val="00B26198"/>
    <w:rsid w:val="00B26E5D"/>
    <w:rsid w:val="00B27499"/>
    <w:rsid w:val="00B275D7"/>
    <w:rsid w:val="00B2764F"/>
    <w:rsid w:val="00B27EDD"/>
    <w:rsid w:val="00B303A1"/>
    <w:rsid w:val="00B30903"/>
    <w:rsid w:val="00B30933"/>
    <w:rsid w:val="00B30BCC"/>
    <w:rsid w:val="00B31386"/>
    <w:rsid w:val="00B314F3"/>
    <w:rsid w:val="00B31666"/>
    <w:rsid w:val="00B31A88"/>
    <w:rsid w:val="00B31B09"/>
    <w:rsid w:val="00B31CC8"/>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0C4"/>
    <w:rsid w:val="00B4130E"/>
    <w:rsid w:val="00B417D4"/>
    <w:rsid w:val="00B425CC"/>
    <w:rsid w:val="00B42BD1"/>
    <w:rsid w:val="00B42FB6"/>
    <w:rsid w:val="00B4325C"/>
    <w:rsid w:val="00B43388"/>
    <w:rsid w:val="00B44AFC"/>
    <w:rsid w:val="00B44F2A"/>
    <w:rsid w:val="00B450E6"/>
    <w:rsid w:val="00B46251"/>
    <w:rsid w:val="00B462B8"/>
    <w:rsid w:val="00B46422"/>
    <w:rsid w:val="00B466BB"/>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125"/>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19F"/>
    <w:rsid w:val="00B767E0"/>
    <w:rsid w:val="00B773A7"/>
    <w:rsid w:val="00B7765E"/>
    <w:rsid w:val="00B77662"/>
    <w:rsid w:val="00B777E2"/>
    <w:rsid w:val="00B80369"/>
    <w:rsid w:val="00B8053F"/>
    <w:rsid w:val="00B80879"/>
    <w:rsid w:val="00B8136E"/>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D09"/>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0E8"/>
    <w:rsid w:val="00BC62B2"/>
    <w:rsid w:val="00BC6629"/>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A7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2DB"/>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2955"/>
    <w:rsid w:val="00C438BE"/>
    <w:rsid w:val="00C43C9E"/>
    <w:rsid w:val="00C43D49"/>
    <w:rsid w:val="00C449A5"/>
    <w:rsid w:val="00C44F31"/>
    <w:rsid w:val="00C4503A"/>
    <w:rsid w:val="00C465B5"/>
    <w:rsid w:val="00C465C5"/>
    <w:rsid w:val="00C469CF"/>
    <w:rsid w:val="00C46AA2"/>
    <w:rsid w:val="00C47686"/>
    <w:rsid w:val="00C47D18"/>
    <w:rsid w:val="00C47D21"/>
    <w:rsid w:val="00C50EFB"/>
    <w:rsid w:val="00C51673"/>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57EE7"/>
    <w:rsid w:val="00C600A2"/>
    <w:rsid w:val="00C603E4"/>
    <w:rsid w:val="00C60425"/>
    <w:rsid w:val="00C604AB"/>
    <w:rsid w:val="00C60620"/>
    <w:rsid w:val="00C6063C"/>
    <w:rsid w:val="00C60778"/>
    <w:rsid w:val="00C60B79"/>
    <w:rsid w:val="00C617BD"/>
    <w:rsid w:val="00C61B3B"/>
    <w:rsid w:val="00C62014"/>
    <w:rsid w:val="00C62999"/>
    <w:rsid w:val="00C62B79"/>
    <w:rsid w:val="00C638E3"/>
    <w:rsid w:val="00C63E3B"/>
    <w:rsid w:val="00C64929"/>
    <w:rsid w:val="00C64E25"/>
    <w:rsid w:val="00C65438"/>
    <w:rsid w:val="00C6550A"/>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1D67"/>
    <w:rsid w:val="00C8292C"/>
    <w:rsid w:val="00C83F8E"/>
    <w:rsid w:val="00C84820"/>
    <w:rsid w:val="00C84A0F"/>
    <w:rsid w:val="00C84FA0"/>
    <w:rsid w:val="00C85513"/>
    <w:rsid w:val="00C859F9"/>
    <w:rsid w:val="00C85E1E"/>
    <w:rsid w:val="00C85E23"/>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56A"/>
    <w:rsid w:val="00CC2E6D"/>
    <w:rsid w:val="00CC2FE7"/>
    <w:rsid w:val="00CC309D"/>
    <w:rsid w:val="00CC3711"/>
    <w:rsid w:val="00CC412F"/>
    <w:rsid w:val="00CC4D20"/>
    <w:rsid w:val="00CC5174"/>
    <w:rsid w:val="00CC5205"/>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48"/>
    <w:rsid w:val="00CF01DC"/>
    <w:rsid w:val="00CF0480"/>
    <w:rsid w:val="00CF0BAC"/>
    <w:rsid w:val="00CF14B6"/>
    <w:rsid w:val="00CF1B8C"/>
    <w:rsid w:val="00CF23A4"/>
    <w:rsid w:val="00CF253E"/>
    <w:rsid w:val="00CF3208"/>
    <w:rsid w:val="00CF36F9"/>
    <w:rsid w:val="00CF374D"/>
    <w:rsid w:val="00CF3F92"/>
    <w:rsid w:val="00CF423C"/>
    <w:rsid w:val="00CF42BA"/>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CF7FE4"/>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6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6D9E"/>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5932"/>
    <w:rsid w:val="00D66499"/>
    <w:rsid w:val="00D66561"/>
    <w:rsid w:val="00D668E2"/>
    <w:rsid w:val="00D67136"/>
    <w:rsid w:val="00D67BB2"/>
    <w:rsid w:val="00D67D72"/>
    <w:rsid w:val="00D70685"/>
    <w:rsid w:val="00D70800"/>
    <w:rsid w:val="00D71CAA"/>
    <w:rsid w:val="00D72513"/>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0E96"/>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97292"/>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6AF"/>
    <w:rsid w:val="00DA59AF"/>
    <w:rsid w:val="00DA5CA1"/>
    <w:rsid w:val="00DA6248"/>
    <w:rsid w:val="00DA6711"/>
    <w:rsid w:val="00DA74C1"/>
    <w:rsid w:val="00DA76EF"/>
    <w:rsid w:val="00DA79FF"/>
    <w:rsid w:val="00DB060B"/>
    <w:rsid w:val="00DB0FD9"/>
    <w:rsid w:val="00DB1C6C"/>
    <w:rsid w:val="00DB1F5D"/>
    <w:rsid w:val="00DB209B"/>
    <w:rsid w:val="00DB2D68"/>
    <w:rsid w:val="00DB2FD6"/>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982"/>
    <w:rsid w:val="00DC2B9C"/>
    <w:rsid w:val="00DC3338"/>
    <w:rsid w:val="00DC3667"/>
    <w:rsid w:val="00DC3F8C"/>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F58"/>
    <w:rsid w:val="00DD5F99"/>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1BCC"/>
    <w:rsid w:val="00E02098"/>
    <w:rsid w:val="00E0221B"/>
    <w:rsid w:val="00E02534"/>
    <w:rsid w:val="00E02FC9"/>
    <w:rsid w:val="00E034A3"/>
    <w:rsid w:val="00E03793"/>
    <w:rsid w:val="00E04282"/>
    <w:rsid w:val="00E04C42"/>
    <w:rsid w:val="00E04CD1"/>
    <w:rsid w:val="00E04F36"/>
    <w:rsid w:val="00E05459"/>
    <w:rsid w:val="00E0559A"/>
    <w:rsid w:val="00E056B8"/>
    <w:rsid w:val="00E0696E"/>
    <w:rsid w:val="00E06C4B"/>
    <w:rsid w:val="00E06E20"/>
    <w:rsid w:val="00E0777E"/>
    <w:rsid w:val="00E0798B"/>
    <w:rsid w:val="00E07C32"/>
    <w:rsid w:val="00E100D7"/>
    <w:rsid w:val="00E11057"/>
    <w:rsid w:val="00E1105F"/>
    <w:rsid w:val="00E1169A"/>
    <w:rsid w:val="00E116E6"/>
    <w:rsid w:val="00E11C7E"/>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5AFB"/>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A79"/>
    <w:rsid w:val="00E33B6C"/>
    <w:rsid w:val="00E33B86"/>
    <w:rsid w:val="00E33C03"/>
    <w:rsid w:val="00E33D2D"/>
    <w:rsid w:val="00E341E9"/>
    <w:rsid w:val="00E3456B"/>
    <w:rsid w:val="00E34731"/>
    <w:rsid w:val="00E34F5E"/>
    <w:rsid w:val="00E3532C"/>
    <w:rsid w:val="00E35D4A"/>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4E3"/>
    <w:rsid w:val="00E536A8"/>
    <w:rsid w:val="00E53EFF"/>
    <w:rsid w:val="00E54A3A"/>
    <w:rsid w:val="00E54B51"/>
    <w:rsid w:val="00E5564A"/>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45"/>
    <w:rsid w:val="00E6315A"/>
    <w:rsid w:val="00E63917"/>
    <w:rsid w:val="00E63A18"/>
    <w:rsid w:val="00E63A25"/>
    <w:rsid w:val="00E64BCC"/>
    <w:rsid w:val="00E6508D"/>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AE9"/>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97CA9"/>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5"/>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0E2"/>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4AE"/>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EF79C4"/>
    <w:rsid w:val="00F002A0"/>
    <w:rsid w:val="00F006C5"/>
    <w:rsid w:val="00F00731"/>
    <w:rsid w:val="00F00A7D"/>
    <w:rsid w:val="00F0106F"/>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E67"/>
    <w:rsid w:val="00F15217"/>
    <w:rsid w:val="00F1571D"/>
    <w:rsid w:val="00F15A34"/>
    <w:rsid w:val="00F1604B"/>
    <w:rsid w:val="00F1749D"/>
    <w:rsid w:val="00F17708"/>
    <w:rsid w:val="00F20024"/>
    <w:rsid w:val="00F205B9"/>
    <w:rsid w:val="00F2079A"/>
    <w:rsid w:val="00F20BF3"/>
    <w:rsid w:val="00F20C06"/>
    <w:rsid w:val="00F2136E"/>
    <w:rsid w:val="00F219DE"/>
    <w:rsid w:val="00F21E8B"/>
    <w:rsid w:val="00F226E0"/>
    <w:rsid w:val="00F22B59"/>
    <w:rsid w:val="00F2338B"/>
    <w:rsid w:val="00F23A73"/>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7FA"/>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451"/>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4F5A"/>
    <w:rsid w:val="00F55736"/>
    <w:rsid w:val="00F55D8C"/>
    <w:rsid w:val="00F56990"/>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3DF"/>
    <w:rsid w:val="00F9665F"/>
    <w:rsid w:val="00F96973"/>
    <w:rsid w:val="00F96A6B"/>
    <w:rsid w:val="00F96ACC"/>
    <w:rsid w:val="00F96D9D"/>
    <w:rsid w:val="00F97465"/>
    <w:rsid w:val="00F974E5"/>
    <w:rsid w:val="00F97A98"/>
    <w:rsid w:val="00FA00DB"/>
    <w:rsid w:val="00FA02FB"/>
    <w:rsid w:val="00FA09D7"/>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A5"/>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28C"/>
    <w:rsid w:val="00FC3778"/>
    <w:rsid w:val="00FC3993"/>
    <w:rsid w:val="00FC4ACE"/>
    <w:rsid w:val="00FC505B"/>
    <w:rsid w:val="00FC52E5"/>
    <w:rsid w:val="00FC574B"/>
    <w:rsid w:val="00FC5986"/>
    <w:rsid w:val="00FC5A30"/>
    <w:rsid w:val="00FC5E51"/>
    <w:rsid w:val="00FC6043"/>
    <w:rsid w:val="00FC61AB"/>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B19"/>
    <w:rsid w:val="00FE1DDC"/>
    <w:rsid w:val="00FE1EEE"/>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09"/>
    <w:rsid w:val="00FF2B59"/>
    <w:rsid w:val="00FF2EEF"/>
    <w:rsid w:val="00FF351E"/>
    <w:rsid w:val="00FF37DD"/>
    <w:rsid w:val="00FF39C1"/>
    <w:rsid w:val="00FF48B1"/>
    <w:rsid w:val="00FF4B55"/>
    <w:rsid w:val="00FF5283"/>
    <w:rsid w:val="00FF54D6"/>
    <w:rsid w:val="00FF54DF"/>
    <w:rsid w:val="00FF563F"/>
    <w:rsid w:val="00FF5EED"/>
    <w:rsid w:val="00FF5F60"/>
    <w:rsid w:val="00FF6169"/>
    <w:rsid w:val="00FF61E7"/>
    <w:rsid w:val="00FF647B"/>
    <w:rsid w:val="00FF66FF"/>
    <w:rsid w:val="00FF6827"/>
    <w:rsid w:val="00FF6828"/>
    <w:rsid w:val="00FF6C07"/>
    <w:rsid w:val="00FF75E5"/>
    <w:rsid w:val="02C63C15"/>
    <w:rsid w:val="09279C31"/>
    <w:rsid w:val="0C4E8E1F"/>
    <w:rsid w:val="0D6D60D0"/>
    <w:rsid w:val="0E422046"/>
    <w:rsid w:val="0F455412"/>
    <w:rsid w:val="1009D8DD"/>
    <w:rsid w:val="110C20C8"/>
    <w:rsid w:val="12A05C79"/>
    <w:rsid w:val="13F4D292"/>
    <w:rsid w:val="15B41B58"/>
    <w:rsid w:val="173974A0"/>
    <w:rsid w:val="1768F097"/>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420E9D"/>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A6D7CC81-0D09-4BAF-931F-13A1A736F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19F"/>
    <w:pPr>
      <w:spacing w:after="250" w:line="276" w:lineRule="auto"/>
      <w:jc w:val="both"/>
    </w:pPr>
    <w:rPr>
      <w:color w:val="181818" w:themeColor="background1" w:themeShade="1A"/>
      <w:sz w:val="22"/>
      <w:lang w:val="en-GB"/>
    </w:rPr>
  </w:style>
  <w:style w:type="paragraph" w:styleId="Heading1">
    <w:name w:val="heading 1"/>
    <w:basedOn w:val="Normal"/>
    <w:next w:val="Normal"/>
    <w:link w:val="Heading1Char"/>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Heading2">
    <w:name w:val="heading 2"/>
    <w:basedOn w:val="Normal"/>
    <w:next w:val="Normal"/>
    <w:link w:val="Heading2Char"/>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Heading3">
    <w:name w:val="heading 3"/>
    <w:basedOn w:val="Normal"/>
    <w:next w:val="Normal"/>
    <w:link w:val="Heading3Char"/>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Heading7">
    <w:name w:val="heading 7"/>
    <w:basedOn w:val="Normal"/>
    <w:next w:val="Normal"/>
    <w:link w:val="Heading7Char"/>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Heading8">
    <w:name w:val="heading 8"/>
    <w:basedOn w:val="Normal"/>
    <w:next w:val="Normal"/>
    <w:link w:val="Heading8Char"/>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Heading9">
    <w:name w:val="heading 9"/>
    <w:basedOn w:val="Normal"/>
    <w:next w:val="Normal"/>
    <w:link w:val="Heading9Char"/>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Heading3Char">
    <w:name w:val="Heading 3 Char"/>
    <w:basedOn w:val="DefaultParagraphFont"/>
    <w:link w:val="Heading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Heading1Char">
    <w:name w:val="Heading 1 Char"/>
    <w:basedOn w:val="DefaultParagraphFont"/>
    <w:link w:val="Heading1"/>
    <w:uiPriority w:val="9"/>
    <w:rsid w:val="0082744A"/>
    <w:rPr>
      <w:rFonts w:asciiTheme="majorHAnsi" w:eastAsiaTheme="majorEastAsia" w:hAnsiTheme="majorHAnsi" w:cstheme="majorBidi"/>
      <w:b/>
      <w:color w:val="00379F" w:themeColor="text1"/>
      <w:sz w:val="32"/>
      <w:szCs w:val="32"/>
      <w:lang w:val="en-GB"/>
    </w:rPr>
  </w:style>
  <w:style w:type="character" w:customStyle="1" w:styleId="Heading2Char">
    <w:name w:val="Heading 2 Char"/>
    <w:basedOn w:val="DefaultParagraphFont"/>
    <w:link w:val="Heading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qFormat/>
    <w:rsid w:val="00F205B9"/>
    <w:pPr>
      <w:numPr>
        <w:numId w:val="0"/>
      </w:numPr>
      <w:ind w:left="792" w:hanging="432"/>
    </w:pPr>
    <w:rPr>
      <w:b/>
      <w:color w:val="00379F" w:themeColor="text1"/>
      <w:sz w:val="28"/>
    </w:rPr>
  </w:style>
  <w:style w:type="character" w:customStyle="1" w:styleId="Title1Char">
    <w:name w:val="Title 1 Char"/>
    <w:basedOn w:val="DefaultParagraphFont"/>
    <w:link w:val="Title1"/>
    <w:rsid w:val="00F205B9"/>
    <w:rPr>
      <w:rFonts w:asciiTheme="majorHAnsi" w:hAnsiTheme="majorHAnsi" w:cstheme="majorHAnsi"/>
      <w:b/>
      <w:color w:val="00379F" w:themeColor="text1"/>
      <w:sz w:val="28"/>
      <w:szCs w:val="22"/>
      <w:lang w:val="pt-PT"/>
    </w:rPr>
  </w:style>
  <w:style w:type="paragraph" w:styleId="ListParagraph">
    <w:name w:val="List Paragraph"/>
    <w:aliases w:val="Paragraphe EI,Paragraphe de liste1,EC"/>
    <w:basedOn w:val="Normal"/>
    <w:link w:val="ListParagraphChar"/>
    <w:autoRedefine/>
    <w:uiPriority w:val="34"/>
    <w:qFormat/>
    <w:rsid w:val="00EC6066"/>
    <w:pPr>
      <w:numPr>
        <w:numId w:val="11"/>
      </w:numPr>
    </w:pPr>
    <w:rPr>
      <w:rFonts w:asciiTheme="majorHAnsi" w:hAnsiTheme="majorHAnsi" w:cstheme="majorHAnsi"/>
      <w:szCs w:val="22"/>
      <w:lang w:val="pt-PT"/>
    </w:rPr>
  </w:style>
  <w:style w:type="paragraph" w:customStyle="1" w:styleId="Title3">
    <w:name w:val="Title 3"/>
    <w:basedOn w:val="ListParagraph"/>
    <w:link w:val="Title3Char"/>
    <w:autoRedefine/>
    <w:rsid w:val="00F205B9"/>
    <w:pPr>
      <w:numPr>
        <w:ilvl w:val="3"/>
        <w:numId w:val="4"/>
      </w:numPr>
    </w:pPr>
  </w:style>
  <w:style w:type="character" w:customStyle="1" w:styleId="Title3Char">
    <w:name w:val="Title 3 Char"/>
    <w:basedOn w:val="DefaultParagraphFon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DefaultParagraphFon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color w:val="181818" w:themeColor="background1" w:themeShade="1A"/>
      <w:sz w:val="22"/>
      <w:szCs w:val="22"/>
      <w:lang w:val="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le">
    <w:name w:val="Title"/>
    <w:basedOn w:val="Normal"/>
    <w:next w:val="Normal"/>
    <w:link w:val="TitleCh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leChar">
    <w:name w:val="Title Char"/>
    <w:basedOn w:val="DefaultParagraphFont"/>
    <w:link w:val="Title"/>
    <w:uiPriority w:val="10"/>
    <w:rsid w:val="00516CBA"/>
    <w:rPr>
      <w:rFonts w:asciiTheme="majorHAnsi" w:eastAsiaTheme="majorEastAsia" w:hAnsiTheme="majorHAnsi" w:cstheme="majorBidi"/>
      <w:b/>
      <w:color w:val="00379F" w:themeColor="text1"/>
      <w:spacing w:val="-10"/>
      <w:sz w:val="56"/>
      <w:szCs w:val="56"/>
      <w:lang w:val="en-GB"/>
    </w:rPr>
  </w:style>
  <w:style w:type="paragraph" w:styleId="Subtitle">
    <w:name w:val="Subtitle"/>
    <w:basedOn w:val="Normal"/>
    <w:next w:val="Normal"/>
    <w:link w:val="SubtitleCh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ubtitleChar">
    <w:name w:val="Subtitle Char"/>
    <w:basedOn w:val="DefaultParagraphFont"/>
    <w:link w:val="Subtitle"/>
    <w:uiPriority w:val="11"/>
    <w:rsid w:val="0082744A"/>
    <w:rPr>
      <w:rFonts w:asciiTheme="majorHAnsi" w:eastAsiaTheme="majorEastAsia" w:hAnsiTheme="majorHAnsi" w:cstheme="majorBidi"/>
      <w:sz w:val="28"/>
      <w:szCs w:val="24"/>
      <w:lang w:val="en-GB"/>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007EFF" w:themeColor="text2"/>
      <w:sz w:val="22"/>
      <w:lang w:val="en-GB"/>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007EFF" w:themeColor="text2"/>
      <w:sz w:val="22"/>
      <w:lang w:val="en-GB"/>
    </w:rPr>
  </w:style>
  <w:style w:type="paragraph" w:styleId="Caption">
    <w:name w:val="caption"/>
    <w:basedOn w:val="Normal"/>
    <w:next w:val="Normal"/>
    <w:uiPriority w:val="35"/>
    <w:semiHidden/>
    <w:unhideWhenUsed/>
    <w:qFormat/>
    <w:rsid w:val="00AA054E"/>
    <w:pPr>
      <w:spacing w:line="240" w:lineRule="auto"/>
    </w:pPr>
    <w:rPr>
      <w:b/>
      <w:bCs/>
      <w:smallCaps/>
      <w:color w:val="1A69FF"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0055F7" w:themeColor="text1" w:themeTint="BF"/>
    </w:rPr>
  </w:style>
  <w:style w:type="character" w:customStyle="1" w:styleId="QuoteChar">
    <w:name w:val="Quote Char"/>
    <w:basedOn w:val="DefaultParagraphFont"/>
    <w:link w:val="Quote"/>
    <w:uiPriority w:val="29"/>
    <w:rsid w:val="00AA054E"/>
    <w:rPr>
      <w:i/>
      <w:iCs/>
      <w:color w:val="0055F7" w:themeColor="text1" w:themeTint="BF"/>
    </w:rPr>
  </w:style>
  <w:style w:type="paragraph" w:styleId="IntenseQuote">
    <w:name w:val="Intense Quote"/>
    <w:basedOn w:val="Normal"/>
    <w:next w:val="Normal"/>
    <w:link w:val="IntenseQuoteCh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34009F" w:themeColor="accent1"/>
      <w:sz w:val="28"/>
      <w:szCs w:val="28"/>
    </w:rPr>
  </w:style>
  <w:style w:type="character" w:styleId="SubtleEmphasis">
    <w:name w:val="Subtle Emphasis"/>
    <w:basedOn w:val="DefaultParagraphFont"/>
    <w:uiPriority w:val="19"/>
    <w:qFormat/>
    <w:rsid w:val="00AA054E"/>
    <w:rPr>
      <w:i/>
      <w:iCs/>
      <w:color w:val="0055F7" w:themeColor="text1" w:themeTint="BF"/>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0055F7" w:themeColor="text1" w:themeTint="BF"/>
      <w:u w:val="single" w:color="4E8BF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F205B9"/>
    <w:pPr>
      <w:numPr>
        <w:numId w:val="0"/>
      </w:num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HeaderChar">
    <w:name w:val="Header Char"/>
    <w:basedOn w:val="DefaultParagraphFont"/>
    <w:link w:val="Header"/>
    <w:rsid w:val="00AF6B1E"/>
    <w:rPr>
      <w:color w:val="001B4F" w:themeColor="text1" w:themeShade="80"/>
      <w:sz w:val="16"/>
      <w:lang w:val="en-GB"/>
    </w:rPr>
  </w:style>
  <w:style w:type="paragraph" w:styleId="Footer">
    <w:name w:val="footer"/>
    <w:basedOn w:val="Normal"/>
    <w:link w:val="FooterCh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ooterChar">
    <w:name w:val="Footer Char"/>
    <w:basedOn w:val="DefaultParagraphFont"/>
    <w:link w:val="Footer"/>
    <w:uiPriority w:val="99"/>
    <w:rsid w:val="004E5FF8"/>
    <w:rPr>
      <w:color w:val="001B4F" w:themeColor="text1" w:themeShade="80"/>
      <w:sz w:val="16"/>
      <w:lang w:val="en-GB"/>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TOC1">
    <w:name w:val="toc 1"/>
    <w:basedOn w:val="Normal"/>
    <w:next w:val="Normal"/>
    <w:uiPriority w:val="39"/>
    <w:unhideWhenUsed/>
    <w:qFormat/>
    <w:rsid w:val="00F205B9"/>
    <w:pPr>
      <w:framePr w:hSpace="180" w:wrap="around" w:vAnchor="text" w:hAnchor="margin" w:y="115"/>
      <w:tabs>
        <w:tab w:val="left" w:pos="440"/>
        <w:tab w:val="right" w:leader="dot" w:pos="9062"/>
      </w:tabs>
      <w:spacing w:after="100"/>
    </w:pPr>
  </w:style>
  <w:style w:type="paragraph" w:styleId="TOC2">
    <w:name w:val="toc 2"/>
    <w:basedOn w:val="TOC1"/>
    <w:next w:val="Normal"/>
    <w:uiPriority w:val="39"/>
    <w:unhideWhenUsed/>
    <w:qFormat/>
    <w:rsid w:val="00F205B9"/>
    <w:pPr>
      <w:framePr w:wrap="around"/>
      <w:tabs>
        <w:tab w:val="right" w:leader="dot" w:pos="440"/>
      </w:tabs>
      <w:ind w:left="220"/>
    </w:pPr>
  </w:style>
  <w:style w:type="paragraph" w:styleId="TOC3">
    <w:name w:val="toc 3"/>
    <w:basedOn w:val="TOC1"/>
    <w:next w:val="Normal"/>
    <w:uiPriority w:val="39"/>
    <w:unhideWhenUsed/>
    <w:qFormat/>
    <w:rsid w:val="00AD0B10"/>
    <w:pPr>
      <w:framePr w:wrap="around"/>
      <w:ind w:left="442"/>
    </w:pPr>
  </w:style>
  <w:style w:type="character" w:styleId="Hyperlink">
    <w:name w:val="Hyperlink"/>
    <w:basedOn w:val="DefaultParagraphFont"/>
    <w:uiPriority w:val="99"/>
    <w:unhideWhenUsed/>
    <w:qFormat/>
    <w:rsid w:val="000C1E78"/>
    <w:rPr>
      <w:color w:val="005EBF" w:themeColor="text2" w:themeShade="BF"/>
      <w:u w:val="single"/>
    </w:rPr>
  </w:style>
  <w:style w:type="paragraph" w:customStyle="1" w:styleId="Questionstyle">
    <w:name w:val="Question style"/>
    <w:basedOn w:val="Normal"/>
    <w:next w:val="Normal"/>
    <w:link w:val="QuestionstyleChar"/>
    <w:autoRedefine/>
    <w:qFormat/>
    <w:rsid w:val="00C5469A"/>
    <w:pPr>
      <w:tabs>
        <w:tab w:val="left" w:pos="567"/>
      </w:tabs>
      <w:ind w:hanging="360"/>
      <w:contextualSpacing/>
    </w:pPr>
    <w:rPr>
      <w:b/>
    </w:rPr>
  </w:style>
  <w:style w:type="character" w:customStyle="1" w:styleId="QuestionstyleChar">
    <w:name w:val="Question style Char"/>
    <w:basedOn w:val="DefaultParagraphFont"/>
    <w:link w:val="Questionstyle"/>
    <w:rsid w:val="00C5469A"/>
    <w:rPr>
      <w:b/>
      <w:color w:val="181818" w:themeColor="background1" w:themeShade="1A"/>
      <w:sz w:val="22"/>
      <w:lang w:val="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unhideWhenUsed/>
    <w:qFormat/>
    <w:rsid w:val="007A1A9D"/>
    <w:pPr>
      <w:spacing w:after="0" w:line="240" w:lineRule="auto"/>
    </w:pPr>
    <w:rPr>
      <w:sz w:val="16"/>
    </w:rPr>
  </w:style>
  <w:style w:type="character" w:customStyle="1" w:styleId="FootnoteTextChar">
    <w:name w:val="Footnote Text Char"/>
    <w:basedOn w:val="DefaultParagraphFont"/>
    <w:link w:val="FootnoteText"/>
    <w:uiPriority w:val="99"/>
    <w:rsid w:val="007A1A9D"/>
    <w:rPr>
      <w:color w:val="181818" w:themeColor="background1" w:themeShade="1A"/>
      <w:sz w:val="16"/>
      <w:lang w:val="en-GB"/>
    </w:rPr>
  </w:style>
  <w:style w:type="character" w:styleId="FootnoteReference">
    <w:name w:val="footnote reference"/>
    <w:basedOn w:val="DefaultParagraphFont"/>
    <w:uiPriority w:val="99"/>
    <w:semiHidden/>
    <w:unhideWhenUsed/>
    <w:qFormat/>
    <w:rsid w:val="00A91D91"/>
    <w:rPr>
      <w:rFonts w:asciiTheme="majorHAnsi" w:hAnsiTheme="majorHAnsi"/>
      <w:sz w:val="16"/>
      <w:vertAlign w:val="superscript"/>
    </w:rPr>
  </w:style>
  <w:style w:type="paragraph" w:customStyle="1" w:styleId="Footnote">
    <w:name w:val="Footnote"/>
    <w:basedOn w:val="FootnoteText"/>
    <w:link w:val="FootnoteChar"/>
    <w:qFormat/>
    <w:rsid w:val="00672C04"/>
    <w:pPr>
      <w:ind w:left="454" w:hanging="454"/>
    </w:pPr>
    <w:rPr>
      <w:lang w:val="nl-BE"/>
    </w:rPr>
  </w:style>
  <w:style w:type="character" w:customStyle="1" w:styleId="FootnoteChar">
    <w:name w:val="Footnote Char"/>
    <w:basedOn w:val="FootnoteTextChar"/>
    <w:link w:val="Footnote"/>
    <w:rsid w:val="00672C04"/>
    <w:rPr>
      <w:color w:val="181818" w:themeColor="background1" w:themeShade="1A"/>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BalloonText">
    <w:name w:val="Balloon Text"/>
    <w:basedOn w:val="Normal"/>
    <w:link w:val="BalloonTextChar"/>
    <w:uiPriority w:val="99"/>
    <w:semiHidden/>
    <w:unhideWhenUsed/>
    <w:rsid w:val="00715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1BF"/>
    <w:rPr>
      <w:rFonts w:ascii="Tahoma" w:hAnsi="Tahoma" w:cs="Tahoma"/>
      <w:sz w:val="16"/>
      <w:szCs w:val="16"/>
      <w:lang w:val="en-GB"/>
    </w:rPr>
  </w:style>
  <w:style w:type="paragraph" w:styleId="TOC4">
    <w:name w:val="toc 4"/>
    <w:basedOn w:val="TOC1"/>
    <w:next w:val="Normal"/>
    <w:uiPriority w:val="39"/>
    <w:unhideWhenUsed/>
    <w:qFormat/>
    <w:rsid w:val="00F205B9"/>
    <w:pPr>
      <w:framePr w:wrap="around"/>
      <w:ind w:left="660"/>
    </w:pPr>
  </w:style>
  <w:style w:type="character" w:styleId="CommentReference">
    <w:name w:val="annotation reference"/>
    <w:basedOn w:val="DefaultParagraphFont"/>
    <w:uiPriority w:val="99"/>
    <w:semiHidden/>
    <w:unhideWhenUsed/>
    <w:rsid w:val="00D33C31"/>
    <w:rPr>
      <w:sz w:val="16"/>
      <w:szCs w:val="16"/>
    </w:rPr>
  </w:style>
  <w:style w:type="paragraph" w:styleId="CommentText">
    <w:name w:val="annotation text"/>
    <w:basedOn w:val="Normal"/>
    <w:link w:val="CommentTextChar"/>
    <w:uiPriority w:val="99"/>
    <w:unhideWhenUsed/>
    <w:rsid w:val="00D33C31"/>
    <w:pPr>
      <w:spacing w:line="240" w:lineRule="auto"/>
    </w:pPr>
    <w:rPr>
      <w:sz w:val="20"/>
    </w:rPr>
  </w:style>
  <w:style w:type="character" w:customStyle="1" w:styleId="CommentTextChar">
    <w:name w:val="Comment Text Char"/>
    <w:basedOn w:val="DefaultParagraphFont"/>
    <w:link w:val="CommentText"/>
    <w:uiPriority w:val="99"/>
    <w:rsid w:val="00D33C31"/>
    <w:rPr>
      <w:lang w:val="en-GB"/>
    </w:rPr>
  </w:style>
  <w:style w:type="paragraph" w:styleId="CommentSubject">
    <w:name w:val="annotation subject"/>
    <w:basedOn w:val="CommentText"/>
    <w:next w:val="CommentText"/>
    <w:link w:val="CommentSubjectChar"/>
    <w:uiPriority w:val="99"/>
    <w:semiHidden/>
    <w:unhideWhenUsed/>
    <w:rsid w:val="00D33C31"/>
    <w:rPr>
      <w:b/>
      <w:bCs/>
    </w:rPr>
  </w:style>
  <w:style w:type="character" w:customStyle="1" w:styleId="CommentSubjectChar">
    <w:name w:val="Comment Subject Char"/>
    <w:basedOn w:val="CommentTextChar"/>
    <w:link w:val="CommentSubject"/>
    <w:uiPriority w:val="99"/>
    <w:semiHidden/>
    <w:rsid w:val="00D33C31"/>
    <w:rPr>
      <w:b/>
      <w:bCs/>
      <w:lang w:val="en-GB"/>
    </w:rPr>
  </w:style>
  <w:style w:type="character" w:styleId="UnresolvedMention">
    <w:name w:val="Unresolved Mention"/>
    <w:basedOn w:val="DefaultParagraphFon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Strong"/>
    <w:uiPriority w:val="1"/>
    <w:qFormat/>
    <w:rsid w:val="008858FE"/>
    <w:rPr>
      <w:b w:val="0"/>
      <w:bCs/>
      <w:caps/>
      <w:smallCaps w:val="0"/>
      <w:color w:val="FF0000" w:themeColor="accent6"/>
      <w:sz w:val="22"/>
    </w:rPr>
  </w:style>
  <w:style w:type="paragraph" w:customStyle="1" w:styleId="Disclaimer">
    <w:name w:val="Disclaimer"/>
    <w:basedOn w:val="Normal"/>
    <w:qFormat/>
    <w:rsid w:val="00906D18"/>
    <w:rPr>
      <w:i/>
      <w:iCs/>
      <w:sz w:val="18"/>
      <w:szCs w:val="18"/>
    </w:rPr>
  </w:style>
  <w:style w:type="paragraph" w:customStyle="1" w:styleId="ESMAHeader">
    <w:name w:val="ESMA Header"/>
    <w:basedOn w:val="Header"/>
    <w:qFormat/>
    <w:rsid w:val="00AF6B1E"/>
  </w:style>
  <w:style w:type="paragraph" w:customStyle="1" w:styleId="Pageheader">
    <w:name w:val="Page header"/>
    <w:basedOn w:val="Header"/>
    <w:next w:val="Header"/>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
    <w:qFormat/>
    <w:rsid w:val="00F205B9"/>
    <w:rPr>
      <w:rFonts w:ascii="Arial" w:eastAsia="Times New Roman" w:hAnsi="Arial" w:cs="Arial"/>
      <w:sz w:val="18"/>
      <w:szCs w:val="18"/>
      <w:lang w:eastAsia="de-DE"/>
    </w:rPr>
  </w:style>
  <w:style w:type="paragraph" w:styleId="TOC5">
    <w:name w:val="toc 5"/>
    <w:basedOn w:val="Normal"/>
    <w:next w:val="Normal"/>
    <w:uiPriority w:val="39"/>
    <w:semiHidden/>
    <w:unhideWhenUsed/>
    <w:qFormat/>
    <w:rsid w:val="00F205B9"/>
    <w:pPr>
      <w:spacing w:after="100"/>
      <w:ind w:left="880"/>
    </w:pPr>
  </w:style>
  <w:style w:type="paragraph" w:styleId="TOC6">
    <w:name w:val="toc 6"/>
    <w:basedOn w:val="Normal"/>
    <w:next w:val="Normal"/>
    <w:uiPriority w:val="39"/>
    <w:semiHidden/>
    <w:unhideWhenUsed/>
    <w:qFormat/>
    <w:rsid w:val="00F205B9"/>
    <w:pPr>
      <w:spacing w:after="100"/>
      <w:ind w:left="1100"/>
    </w:pPr>
  </w:style>
  <w:style w:type="paragraph" w:styleId="TOC7">
    <w:name w:val="toc 7"/>
    <w:basedOn w:val="Normal"/>
    <w:next w:val="Normal"/>
    <w:uiPriority w:val="39"/>
    <w:semiHidden/>
    <w:unhideWhenUsed/>
    <w:qFormat/>
    <w:rsid w:val="00F205B9"/>
    <w:pPr>
      <w:spacing w:after="100"/>
      <w:ind w:left="1320"/>
    </w:pPr>
  </w:style>
  <w:style w:type="paragraph" w:styleId="TOC8">
    <w:name w:val="toc 8"/>
    <w:basedOn w:val="Normal"/>
    <w:next w:val="Normal"/>
    <w:uiPriority w:val="39"/>
    <w:semiHidden/>
    <w:unhideWhenUsed/>
    <w:qFormat/>
    <w:rsid w:val="00F205B9"/>
    <w:pPr>
      <w:spacing w:after="100"/>
      <w:ind w:left="1540"/>
    </w:pPr>
  </w:style>
  <w:style w:type="paragraph" w:styleId="TOC9">
    <w:name w:val="toc 9"/>
    <w:basedOn w:val="Normal"/>
    <w:next w:val="Normal"/>
    <w:uiPriority w:val="39"/>
    <w:semiHidden/>
    <w:unhideWhenUsed/>
    <w:qFormat/>
    <w:rsid w:val="00F205B9"/>
    <w:pPr>
      <w:spacing w:after="100"/>
      <w:ind w:left="1760"/>
    </w:pPr>
  </w:style>
  <w:style w:type="character" w:styleId="FollowedHyperlink">
    <w:name w:val="FollowedHyperlink"/>
    <w:basedOn w:val="DefaultParagraphFont"/>
    <w:uiPriority w:val="99"/>
    <w:semiHidden/>
    <w:unhideWhenUsed/>
    <w:rsid w:val="0043139E"/>
    <w:rPr>
      <w:color w:val="0174AF" w:themeColor="followedHyperlink"/>
      <w:u w:val="single"/>
    </w:rPr>
  </w:style>
  <w:style w:type="character" w:customStyle="1" w:styleId="ListParagraphChar">
    <w:name w:val="List Paragraph Char"/>
    <w:aliases w:val="Paragraphe EI Char,Paragraphe de liste1 Char,EC Char"/>
    <w:link w:val="ListParagraph"/>
    <w:uiPriority w:val="34"/>
    <w:locked/>
    <w:rsid w:val="00EC6066"/>
    <w:rPr>
      <w:rFonts w:asciiTheme="majorHAnsi" w:hAnsiTheme="majorHAnsi" w:cstheme="majorHAnsi"/>
      <w:color w:val="181818" w:themeColor="background1" w:themeShade="1A"/>
      <w:sz w:val="22"/>
      <w:szCs w:val="22"/>
      <w:lang w:val="pt-PT"/>
    </w:rPr>
  </w:style>
  <w:style w:type="paragraph" w:styleId="Revision">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DefaultParagraphFont"/>
    <w:rsid w:val="00061F32"/>
    <w:rPr>
      <w:rFonts w:ascii="Segoe UI" w:hAnsi="Segoe UI" w:cs="Segoe UI" w:hint="default"/>
      <w:sz w:val="18"/>
      <w:szCs w:val="18"/>
    </w:rPr>
  </w:style>
  <w:style w:type="character" w:customStyle="1" w:styleId="cf11">
    <w:name w:val="cf11"/>
    <w:basedOn w:val="DefaultParagraphFont"/>
    <w:rsid w:val="00061F32"/>
    <w:rPr>
      <w:rFonts w:ascii="Segoe UI" w:hAnsi="Segoe UI" w:cs="Segoe UI" w:hint="default"/>
      <w:color w:val="333333"/>
      <w:sz w:val="18"/>
      <w:szCs w:val="18"/>
      <w:shd w:val="clear" w:color="auto" w:fill="FFFFFF"/>
    </w:rPr>
  </w:style>
  <w:style w:type="character" w:styleId="Mention">
    <w:name w:val="Mention"/>
    <w:basedOn w:val="DefaultParagraphFont"/>
    <w:uiPriority w:val="99"/>
    <w:unhideWhenUsed/>
    <w:rsid w:val="00251F26"/>
    <w:rPr>
      <w:color w:val="2B579A"/>
      <w:shd w:val="clear" w:color="auto" w:fill="E1DFDD"/>
    </w:rPr>
  </w:style>
  <w:style w:type="character" w:styleId="PlaceholderText">
    <w:name w:val="Placeholder Text"/>
    <w:basedOn w:val="DefaultParagraphFont"/>
    <w:uiPriority w:val="99"/>
    <w:semiHidden/>
    <w:rsid w:val="00635BCA"/>
    <w:rPr>
      <w:color w:val="808080"/>
    </w:rPr>
  </w:style>
  <w:style w:type="paragraph" w:customStyle="1" w:styleId="para">
    <w:name w:val="para"/>
    <w:basedOn w:val="ListParagraph"/>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DefaultParagraphFont"/>
    <w:link w:val="para"/>
    <w:rsid w:val="00641F03"/>
    <w:rPr>
      <w:bCs/>
      <w:iCs/>
      <w:color w:val="181818" w:themeColor="background1" w:themeShade="1A"/>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C006E6" w:rsidP="00C006E6">
          <w:pPr>
            <w:pStyle w:val="2B0FF21738C1433DBAFB661809AC1F871"/>
          </w:pPr>
          <w:r w:rsidRPr="00DA1A90">
            <w:rPr>
              <w:rStyle w:val="PlaceholderText"/>
            </w:rPr>
            <w:t>Click or tap here to enter text.</w:t>
          </w:r>
        </w:p>
      </w:docPartBody>
    </w:docPart>
    <w:docPart>
      <w:docPartPr>
        <w:name w:val="B6E42B0E299148B09DE18600D49992C9"/>
        <w:category>
          <w:name w:val="General"/>
          <w:gallery w:val="placeholder"/>
        </w:category>
        <w:types>
          <w:type w:val="bbPlcHdr"/>
        </w:types>
        <w:behaviors>
          <w:behavior w:val="content"/>
        </w:behaviors>
        <w:guid w:val="{AAF56CEA-C133-427C-9001-05E9552EC4F3}"/>
      </w:docPartPr>
      <w:docPartBody>
        <w:p w:rsidR="00D40353" w:rsidRDefault="00C006E6" w:rsidP="00C006E6">
          <w:pPr>
            <w:pStyle w:val="B6E42B0E299148B09DE18600D49992C91"/>
          </w:pPr>
          <w:r w:rsidRPr="00DA1A90">
            <w:rPr>
              <w:rStyle w:val="PlaceholderText"/>
            </w:rPr>
            <w:t>Choose an item.</w:t>
          </w:r>
        </w:p>
      </w:docPartBody>
    </w:docPart>
    <w:docPart>
      <w:docPartPr>
        <w:name w:val="2C1105927AE5462D802EE598D84A45F6"/>
        <w:category>
          <w:name w:val="General"/>
          <w:gallery w:val="placeholder"/>
        </w:category>
        <w:types>
          <w:type w:val="bbPlcHdr"/>
        </w:types>
        <w:behaviors>
          <w:behavior w:val="content"/>
        </w:behaviors>
        <w:guid w:val="{DBD4DA64-D35B-4B30-93A7-C263E2E112AC}"/>
      </w:docPartPr>
      <w:docPartBody>
        <w:p w:rsidR="00D40353" w:rsidRDefault="00C006E6" w:rsidP="00C006E6">
          <w:pPr>
            <w:pStyle w:val="2C1105927AE5462D802EE598D84A45F61"/>
          </w:pPr>
          <w:r w:rsidRPr="00DA1A9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102DC8"/>
    <w:rsid w:val="00127E56"/>
    <w:rsid w:val="0015768C"/>
    <w:rsid w:val="001B6511"/>
    <w:rsid w:val="001D0361"/>
    <w:rsid w:val="002802A1"/>
    <w:rsid w:val="00281F35"/>
    <w:rsid w:val="002B46E7"/>
    <w:rsid w:val="002C7239"/>
    <w:rsid w:val="002C74FE"/>
    <w:rsid w:val="002E146C"/>
    <w:rsid w:val="0032687C"/>
    <w:rsid w:val="0034145D"/>
    <w:rsid w:val="003514E5"/>
    <w:rsid w:val="00377A20"/>
    <w:rsid w:val="003D1413"/>
    <w:rsid w:val="00400F2F"/>
    <w:rsid w:val="00430EC2"/>
    <w:rsid w:val="00433FA5"/>
    <w:rsid w:val="004D67E0"/>
    <w:rsid w:val="004E4CF9"/>
    <w:rsid w:val="00502AA2"/>
    <w:rsid w:val="00526B46"/>
    <w:rsid w:val="005609FD"/>
    <w:rsid w:val="00591427"/>
    <w:rsid w:val="0059793B"/>
    <w:rsid w:val="005D66AB"/>
    <w:rsid w:val="006216AC"/>
    <w:rsid w:val="006D3543"/>
    <w:rsid w:val="006E5494"/>
    <w:rsid w:val="006E791C"/>
    <w:rsid w:val="00714CF1"/>
    <w:rsid w:val="00736117"/>
    <w:rsid w:val="00740052"/>
    <w:rsid w:val="00813189"/>
    <w:rsid w:val="00813EAE"/>
    <w:rsid w:val="008222A0"/>
    <w:rsid w:val="00836D47"/>
    <w:rsid w:val="008D4C8D"/>
    <w:rsid w:val="00982D57"/>
    <w:rsid w:val="00993537"/>
    <w:rsid w:val="009B6B9C"/>
    <w:rsid w:val="009C0B17"/>
    <w:rsid w:val="00A44918"/>
    <w:rsid w:val="00A563E1"/>
    <w:rsid w:val="00AB0E92"/>
    <w:rsid w:val="00B22006"/>
    <w:rsid w:val="00B46CAE"/>
    <w:rsid w:val="00BE5A7C"/>
    <w:rsid w:val="00C006E6"/>
    <w:rsid w:val="00C528E6"/>
    <w:rsid w:val="00CF3208"/>
    <w:rsid w:val="00D25DE9"/>
    <w:rsid w:val="00D40353"/>
    <w:rsid w:val="00D9677A"/>
    <w:rsid w:val="00DC3796"/>
    <w:rsid w:val="00DC4211"/>
    <w:rsid w:val="00DE08F8"/>
    <w:rsid w:val="00E03F6C"/>
    <w:rsid w:val="00F81463"/>
    <w:rsid w:val="00FA09D7"/>
    <w:rsid w:val="00FD79C6"/>
    <w:rsid w:val="00FE02D3"/>
    <w:rsid w:val="00FF4B5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02D3"/>
    <w:rPr>
      <w:color w:val="808080"/>
    </w:rPr>
  </w:style>
  <w:style w:type="paragraph" w:customStyle="1" w:styleId="2B0FF21738C1433DBAFB661809AC1F871">
    <w:name w:val="2B0FF21738C1433DBAFB661809AC1F871"/>
    <w:rsid w:val="00C006E6"/>
    <w:pPr>
      <w:spacing w:after="250" w:line="276" w:lineRule="auto"/>
      <w:jc w:val="both"/>
    </w:pPr>
    <w:rPr>
      <w:color w:val="1A1A1A" w:themeColor="background1" w:themeShade="1A"/>
      <w:szCs w:val="20"/>
      <w:lang w:eastAsia="en-US"/>
    </w:rPr>
  </w:style>
  <w:style w:type="paragraph" w:customStyle="1" w:styleId="B6E42B0E299148B09DE18600D49992C91">
    <w:name w:val="B6E42B0E299148B09DE18600D49992C91"/>
    <w:rsid w:val="00C006E6"/>
    <w:pPr>
      <w:spacing w:after="250" w:line="276" w:lineRule="auto"/>
      <w:jc w:val="both"/>
    </w:pPr>
    <w:rPr>
      <w:color w:val="1A1A1A" w:themeColor="background1" w:themeShade="1A"/>
      <w:szCs w:val="20"/>
      <w:lang w:eastAsia="en-US"/>
    </w:rPr>
  </w:style>
  <w:style w:type="paragraph" w:customStyle="1" w:styleId="2C1105927AE5462D802EE598D84A45F61">
    <w:name w:val="2C1105927AE5462D802EE598D84A45F61"/>
    <w:rsid w:val="00C006E6"/>
    <w:pPr>
      <w:spacing w:after="250" w:line="276" w:lineRule="auto"/>
      <w:jc w:val="both"/>
    </w:pPr>
    <w:rPr>
      <w:color w:val="1A1A1A" w:themeColor="background1" w:themeShade="1A"/>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7</Value>
      <Value>469</Value>
      <Value>669</Value>
      <Value>17</Value>
      <Value>21</Value>
    </TaxCatchAll>
    <_dlc_DocId xmlns="d0fb0f98-34f9-4d57-9559-eb8efd17aa5e">ESMA91-1505572268-5028</_dlc_DocId>
    <_dlc_DocIdUrl xmlns="d0fb0f98-34f9-4d57-9559-eb8efd17aa5e">
      <Url>https://securitiesandmarketsauth.sharepoint.com/sites/sherpa-ccp/_layouts/15/DocIdRedir.aspx?ID=ESMA91-1505572268-5028</Url>
      <Description>ESMA91-1505572268-5028</Description>
    </_dlc_DocIdUrl>
    <_dlc_DocIdPersistId xmlns="d0fb0f98-34f9-4d57-9559-eb8efd17aa5e" xsi:nil="true"/>
    <MeetingDate xmlns="d0fb0f98-34f9-4d57-9559-eb8efd17aa5e" xsi:nil="true"/>
    <Year xmlns="d0fb0f98-34f9-4d57-9559-eb8efd17aa5e">2023</Year>
    <lcf76f155ced4ddcb4097134ff3c332f xmlns="d667209d-b9a4-40b6-9e60-58adc13a6cfb">
      <Terms xmlns="http://schemas.microsoft.com/office/infopath/2007/PartnerControls"/>
    </lcf76f155ced4ddcb4097134ff3c332f>
    <ac4f39f6cc8445948be69a6c278de6ef xmlns="d0fb0f98-34f9-4d57-9559-eb8efd17aa5e">
      <Terms xmlns="http://schemas.microsoft.com/office/infopath/2007/PartnerControls">
        <TermInfo xmlns="http://schemas.microsoft.com/office/infopath/2007/PartnerControls">
          <TermName xmlns="http://schemas.microsoft.com/office/infopath/2007/PartnerControls">EMIR 3</TermName>
          <TermId xmlns="http://schemas.microsoft.com/office/infopath/2007/PartnerControls">f931d6ea-49c1-471a-b933-589830532ca3</TermId>
        </TermInfo>
      </Terms>
    </ac4f39f6cc8445948be69a6c278de6ef>
    <ocd626d180d94eeaae0a33d4a9b513ce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ocd626d180d94eeaae0a33d4a9b513ce>
    <h6d3aedb91e548d9a7a4b474e9cdf7ee xmlns="d0fb0f98-34f9-4d57-9559-eb8efd17aa5e">
      <Terms xmlns="http://schemas.microsoft.com/office/infopath/2007/PartnerControls">
        <TermInfo xmlns="http://schemas.microsoft.com/office/infopath/2007/PartnerControls">
          <TermName xmlns="http://schemas.microsoft.com/office/infopath/2007/PartnerControls">Crypto_Tokenisation</TermName>
          <TermId xmlns="http://schemas.microsoft.com/office/infopath/2007/PartnerControls">d5310899-8f97-455f-8e7a-23fb6eafbaba</TermId>
        </TermInfo>
      </Terms>
    </h6d3aedb91e548d9a7a4b474e9cdf7ee>
    <_Flow_SignoffStatus xmlns="d667209d-b9a4-40b6-9e60-58adc13a6cfb" xsi:nil="true"/>
    <b1af2f151fee4e71ab04d3be0acf309a xmlns="d0fb0f98-34f9-4d57-9559-eb8efd17aa5e">
      <Terms xmlns="http://schemas.microsoft.com/office/infopath/2007/PartnerControls">
        <TermInfo xmlns="http://schemas.microsoft.com/office/infopath/2007/PartnerControls">
          <TermName xmlns="http://schemas.microsoft.com/office/infopath/2007/PartnerControls">Post-Trading</TermName>
          <TermId xmlns="http://schemas.microsoft.com/office/infopath/2007/PartnerControls">22dee67e-8766-4361-bbd4-81c804883283</TermId>
        </TermInfo>
      </Terms>
    </b1af2f151fee4e71ab04d3be0acf309a>
    <c0a75b1bac544bb79ff9701b7c8df79e xmlns="d0fb0f98-34f9-4d57-9559-eb8efd17aa5e">
      <Terms xmlns="http://schemas.microsoft.com/office/infopath/2007/PartnerControls">
        <TermInfo xmlns="http://schemas.microsoft.com/office/infopath/2007/PartnerControls">
          <TermName xmlns="http://schemas.microsoft.com/office/infopath/2007/PartnerControls">Note</TermName>
          <TermId xmlns="http://schemas.microsoft.com/office/infopath/2007/PartnerControls">b9e1c92e-303a-4555-86f0-5c711c65937e</TermId>
        </TermInfo>
      </Terms>
    </c0a75b1bac544bb79ff9701b7c8df79e>
    <c4c347a134a6410b9867f4d35258a852 xmlns="d0fb0f98-34f9-4d57-9559-eb8efd17aa5e">
      <Terms xmlns="http://schemas.microsoft.com/office/infopath/2007/PartnerControls"/>
    </c4c347a134a6410b9867f4d35258a852>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CCP Policy Document" ma:contentTypeID="0x0101002536E5CA04E63B45B37CD642F35CBCC80100346EDC87F9FE834AB7EEAA787CE140FC" ma:contentTypeVersion="37" ma:contentTypeDescription="" ma:contentTypeScope="" ma:versionID="843bc17bb5e3d8066ac892167f9a399a">
  <xsd:schema xmlns:xsd="http://www.w3.org/2001/XMLSchema" xmlns:xs="http://www.w3.org/2001/XMLSchema" xmlns:p="http://schemas.microsoft.com/office/2006/metadata/properties" xmlns:ns2="d0fb0f98-34f9-4d57-9559-eb8efd17aa5e" xmlns:ns3="d667209d-b9a4-40b6-9e60-58adc13a6cfb" targetNamespace="http://schemas.microsoft.com/office/2006/metadata/properties" ma:root="true" ma:fieldsID="f73ee3e06b67790e52d1fcfe0a17fdc4" ns2:_="" ns3:_="">
    <xsd:import namespace="d0fb0f98-34f9-4d57-9559-eb8efd17aa5e"/>
    <xsd:import namespace="d667209d-b9a4-40b6-9e60-58adc13a6cfb"/>
    <xsd:element name="properties">
      <xsd:complexType>
        <xsd:sequence>
          <xsd:element name="documentManagement">
            <xsd:complexType>
              <xsd:all>
                <xsd:element ref="ns2:Year"/>
                <xsd:element ref="ns2:MeetingDate" minOccurs="0"/>
                <xsd:element ref="ns2:TaxCatchAll" minOccurs="0"/>
                <xsd:element ref="ns2:b1af2f151fee4e71ab04d3be0acf309a" minOccurs="0"/>
                <xsd:element ref="ns2:TaxCatchAllLabel" minOccurs="0"/>
                <xsd:element ref="ns2:ac4f39f6cc8445948be69a6c278de6ef" minOccurs="0"/>
                <xsd:element ref="ns2:h6d3aedb91e548d9a7a4b474e9cdf7ee" minOccurs="0"/>
                <xsd:element ref="ns2:c0a75b1bac544bb79ff9701b7c8df79e" minOccurs="0"/>
                <xsd:element ref="ns2:ocd626d180d94eeaae0a33d4a9b513ce" minOccurs="0"/>
                <xsd:element ref="ns2:c4c347a134a6410b9867f4d35258a852"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simpleType>
    </xsd:element>
    <xsd:element name="MeetingDate" ma:index="8" nillable="true" ma:displayName="Meeting Date" ma:format="DateTime" ma:internalName="MeetingDate" ma:readOnly="false">
      <xsd:simpleType>
        <xsd:restriction base="dms:DateTime"/>
      </xsd:simpleType>
    </xsd:element>
    <xsd:element name="TaxCatchAll" ma:index="9" nillable="true" ma:displayName="Taxonomy Catch All Column" ma:hidden="true" ma:list="{0c2a3ff9-455c-4741-8eeb-29e4f0a20ffa}"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b1af2f151fee4e71ab04d3be0acf309a" ma:index="17" nillable="true" ma:taxonomy="true" ma:internalName="b1af2f151fee4e71ab04d3be0acf309a" ma:taxonomyFieldName="TeamName" ma:displayName="Team Name" ma:readOnly="false" ma:fieldId="{b1af2f15-1fee-4e71-ab04-d3be0acf309a}"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0c2a3ff9-455c-4741-8eeb-29e4f0a20ffa}"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ac4f39f6cc8445948be69a6c278de6ef" ma:index="19" nillable="true" ma:taxonomy="true" ma:internalName="ac4f39f6cc8445948be69a6c278de6ef" ma:taxonomyFieldName="Topic" ma:displayName="Topic" ma:readOnly="false" ma:fieldId="{ac4f39f6-cc84-4594-8be6-9a6c278de6ef}" ma:sspId="d4b01e31-ead0-4f68-a8e9-2aaca35f2e62" ma:termSetId="225e8f82-8f9d-46fb-b297-a82487760143" ma:anchorId="00000000-0000-0000-0000-000000000000" ma:open="false" ma:isKeyword="false">
      <xsd:complexType>
        <xsd:sequence>
          <xsd:element ref="pc:Terms" minOccurs="0" maxOccurs="1"/>
        </xsd:sequence>
      </xsd:complexType>
    </xsd:element>
    <xsd:element name="h6d3aedb91e548d9a7a4b474e9cdf7ee" ma:index="20" nillable="true" ma:taxonomy="true" ma:internalName="h6d3aedb91e548d9a7a4b474e9cdf7ee" ma:taxonomyFieldName="SubTopic" ma:displayName="Sub Topic" ma:readOnly="false" ma:fieldId="{16d3aedb-91e5-48d9-a7a4-b474e9cdf7ee}" ma:sspId="d4b01e31-ead0-4f68-a8e9-2aaca35f2e62" ma:termSetId="03c604cf-47bd-413c-ad46-5896f73630f4" ma:anchorId="00000000-0000-0000-0000-000000000000" ma:open="false" ma:isKeyword="false">
      <xsd:complexType>
        <xsd:sequence>
          <xsd:element ref="pc:Terms" minOccurs="0" maxOccurs="1"/>
        </xsd:sequence>
      </xsd:complexType>
    </xsd:element>
    <xsd:element name="c0a75b1bac544bb79ff9701b7c8df79e" ma:index="21" ma:taxonomy="true" ma:internalName="c0a75b1bac544bb79ff9701b7c8df79e" ma:taxonomyFieldName="DocumentType" ma:displayName="Document Type" ma:readOnly="false" ma:fieldId="{c0a75b1b-ac54-4bb7-9ff9-701b7c8df79e}"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ocd626d180d94eeaae0a33d4a9b513ce" ma:index="22" ma:taxonomy="true" ma:internalName="ocd626d180d94eeaae0a33d4a9b513ce" ma:taxonomyFieldName="ConfidentialityLevel" ma:displayName="Confidentiality Level" ma:readOnly="false" ma:default="5;#Restricted|187aa7e6-627f-4951-b138-6ff841dc883d" ma:fieldId="{8cd626d1-80d9-4eea-ae0a-33d4a9b513ce}"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c4c347a134a6410b9867f4d35258a852" ma:index="23" nillable="true" ma:taxonomy="true" ma:internalName="c4c347a134a6410b9867f4d35258a852" ma:taxonomyFieldName="EsmaAudience" ma:displayName="Audience" ma:readOnly="false" ma:fieldId="{c4c347a1-34a6-410b-9867-f4d35258a852}"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67209d-b9a4-40b6-9e60-58adc13a6cfb"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DateTaken" ma:index="31" nillable="true" ma:displayName="MediaServiceDateTaken" ma:hidden="true" ma:indexed="true" ma:internalName="MediaServiceDateTaken"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_Flow_SignoffStatus" ma:index="40" nillable="true" ma:displayName="Sign-off status" ma:internalName="Sign_x002d_off_x0020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 ds:uri="d667209d-b9a4-40b6-9e60-58adc13a6cfb"/>
  </ds:schemaRefs>
</ds:datastoreItem>
</file>

<file path=customXml/itemProps2.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3.xml><?xml version="1.0" encoding="utf-8"?>
<ds:datastoreItem xmlns:ds="http://schemas.openxmlformats.org/officeDocument/2006/customXml" ds:itemID="{0C401801-844E-4959-AD51-9C77302AB2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d667209d-b9a4-40b6-9e60-58adc13a6c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5.xml><?xml version="1.0" encoding="utf-8"?>
<ds:datastoreItem xmlns:ds="http://schemas.openxmlformats.org/officeDocument/2006/customXml" ds:itemID="{E146212F-5043-4D90-84A4-4A69539C86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1806</Words>
  <Characters>10837</Characters>
  <Application>Microsoft Office Word</Application>
  <DocSecurity>8</DocSecurity>
  <Lines>174</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12591</CharactersWithSpaces>
  <SharedDoc>false</SharedDoc>
  <HLinks>
    <vt:vector size="18" baseType="variant">
      <vt:variant>
        <vt:i4>5898318</vt:i4>
      </vt:variant>
      <vt:variant>
        <vt:i4>6</vt:i4>
      </vt:variant>
      <vt:variant>
        <vt:i4>0</vt:i4>
      </vt:variant>
      <vt:variant>
        <vt:i4>5</vt:i4>
      </vt:variant>
      <vt:variant>
        <vt:lpwstr>https://www.esma.europa.eu/about-esma/data-protection</vt:lpwstr>
      </vt:variant>
      <vt:variant>
        <vt:lpwstr/>
      </vt: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Iris Hude</cp:lastModifiedBy>
  <cp:revision>2</cp:revision>
  <cp:lastPrinted>2023-09-09T09:53:00Z</cp:lastPrinted>
  <dcterms:created xsi:type="dcterms:W3CDTF">2026-10-09T07:21:00Z</dcterms:created>
  <dcterms:modified xsi:type="dcterms:W3CDTF">2026-10-09T07:21:00Z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0x0101002536E5CA04E63B45B37CD642F35CBCC80100346EDC87F9FE834AB7EEAA787CE140FC</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f85815fb-8fea-4bf8-a4f7-c791143b4a23</vt:lpwstr>
  </property>
  <property fmtid="{D5CDD505-2E9C-101B-9397-08002B2CF9AE}" pid="8" name="Topic">
    <vt:lpwstr>469;#EMIR 3|f931d6ea-49c1-471a-b933-589830532ca3</vt:lpwstr>
  </property>
  <property fmtid="{D5CDD505-2E9C-101B-9397-08002B2CF9AE}" pid="9" name="ConfidentialityLevel">
    <vt:lpwstr>17;#Regular|07f1e362-856b-423d-bea6-a14079762141</vt:lpwstr>
  </property>
  <property fmtid="{D5CDD505-2E9C-101B-9397-08002B2CF9AE}" pid="10" name="DocumentType">
    <vt:lpwstr>21;#Note|b9e1c92e-303a-4555-86f0-5c711c65937e</vt:lpwstr>
  </property>
  <property fmtid="{D5CDD505-2E9C-101B-9397-08002B2CF9AE}" pid="11" name="Order">
    <vt:r8>52000</vt:r8>
  </property>
  <property fmtid="{D5CDD505-2E9C-101B-9397-08002B2CF9AE}" pid="12" name="DocumentSetDescription">
    <vt:lpwstr/>
  </property>
  <property fmtid="{D5CDD505-2E9C-101B-9397-08002B2CF9AE}" pid="13" name="TeamName">
    <vt:lpwstr>7;#Post-Trading|22dee67e-8766-4361-bbd4-81c804883283</vt:lpwstr>
  </property>
  <property fmtid="{D5CDD505-2E9C-101B-9397-08002B2CF9AE}" pid="14" name="SubTopic">
    <vt:lpwstr>669;#Crypto_Tokenisation|d5310899-8f97-455f-8e7a-23fb6eafbaba</vt:lpwstr>
  </property>
  <property fmtid="{D5CDD505-2E9C-101B-9397-08002B2CF9AE}" pid="15" name="_ExtendedDescription">
    <vt:lpwstr/>
  </property>
  <property fmtid="{D5CDD505-2E9C-101B-9397-08002B2CF9AE}" pid="16" name="URL">
    <vt:lpwstr/>
  </property>
  <property fmtid="{D5CDD505-2E9C-101B-9397-08002B2CF9AE}" pid="17" name="MSIP_Label_05ae7051-b702-462d-8e81-9ac0b6085f00_Extended_MSFT_Method">
    <vt:lpwstr>Standard</vt:lpwstr>
  </property>
  <property fmtid="{D5CDD505-2E9C-101B-9397-08002B2CF9AE}" pid="18" name="MSIP_Label_05ae7051-b702-462d-8e81-9ac0b6085f00_Removed">
    <vt:lpwstr>False</vt:lpwstr>
  </property>
  <property fmtid="{D5CDD505-2E9C-101B-9397-08002B2CF9AE}" pid="19" name="MSIP_Label_05ae7051-b702-462d-8e81-9ac0b6085f00_ActionId">
    <vt:lpwstr>39f833d7-6386-4e82-a49c-e2fb28295084</vt:lpwstr>
  </property>
  <property fmtid="{D5CDD505-2E9C-101B-9397-08002B2CF9AE}" pid="20" name="MSIP_Label_05ae7051-b702-462d-8e81-9ac0b6085f00_Name">
    <vt:lpwstr>Regular</vt:lpwstr>
  </property>
  <property fmtid="{D5CDD505-2E9C-101B-9397-08002B2CF9AE}" pid="21" name="MSIP_Label_05ae7051-b702-462d-8e81-9ac0b6085f00_SetDate">
    <vt:lpwstr>2025-06-17T12:33:41Z</vt:lpwstr>
  </property>
  <property fmtid="{D5CDD505-2E9C-101B-9397-08002B2CF9AE}" pid="22" name="MSIP_Label_05ae7051-b702-462d-8e81-9ac0b6085f00_SiteId">
    <vt:lpwstr>e406f268-4ae7-4c80-8994-02493da00c03</vt:lpwstr>
  </property>
  <property fmtid="{D5CDD505-2E9C-101B-9397-08002B2CF9AE}" pid="23" name="MSIP_Label_05ae7051-b702-462d-8e81-9ac0b6085f00_Enabled">
    <vt:lpwstr>True</vt:lpwstr>
  </property>
  <property fmtid="{D5CDD505-2E9C-101B-9397-08002B2CF9AE}" pid="24" name="Sensitivity">
    <vt:lpwstr>Regular</vt:lpwstr>
  </property>
  <property fmtid="{D5CDD505-2E9C-101B-9397-08002B2CF9AE}" pid="25" name="docLang">
    <vt:lpwstr>en</vt:lpwstr>
  </property>
  <property fmtid="{D5CDD505-2E9C-101B-9397-08002B2CF9AE}" pid="26" name="MediaServiceImageTags">
    <vt:lpwstr/>
  </property>
  <property fmtid="{D5CDD505-2E9C-101B-9397-08002B2CF9AE}" pid="27" name="MultiTopic">
    <vt:lpwstr/>
  </property>
  <property fmtid="{D5CDD505-2E9C-101B-9397-08002B2CF9AE}" pid="28" name="EsmaAudience">
    <vt:lpwstr/>
  </property>
</Properties>
</file>