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60E1E6F" w:rsidR="004E60D2" w:rsidRPr="00252134" w:rsidRDefault="007C5962" w:rsidP="004E60D2">
      <w:pPr>
        <w:pStyle w:val="Subtitle"/>
        <w:spacing w:after="0"/>
        <w:rPr>
          <w:b w:val="0"/>
          <w:bCs w:val="0"/>
        </w:rPr>
        <w:sectPr w:rsidR="004E60D2" w:rsidRPr="00252134" w:rsidSect="004E60D2">
          <w:headerReference w:type="first" r:id="rId13"/>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323F">
        <w:t xml:space="preserve">the information on clearing fees and associated costs under </w:t>
      </w:r>
      <w:r w:rsidR="002B672D">
        <w:t>Article</w:t>
      </w:r>
      <w:r w:rsidR="0076323F">
        <w:t xml:space="preserve"> 7c(4) of EMIR</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FFD4"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78CEF22A"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97E098B" w:rsidR="00E70E2E" w:rsidRDefault="00E70E2E" w:rsidP="00E70E2E">
      <w:pPr>
        <w:rPr>
          <w:b/>
        </w:rPr>
      </w:pPr>
      <w:r w:rsidRPr="00517886">
        <w:t xml:space="preserve">ESMA will consider all comments received by </w:t>
      </w:r>
      <w:r w:rsidR="00447414">
        <w:rPr>
          <w:b/>
        </w:rPr>
        <w:t>8</w:t>
      </w:r>
      <w:r w:rsidR="009E1C55" w:rsidRPr="00517886">
        <w:rPr>
          <w:b/>
        </w:rPr>
        <w:t xml:space="preserve"> </w:t>
      </w:r>
      <w:r w:rsidR="00D91E1B">
        <w:rPr>
          <w:b/>
        </w:rPr>
        <w:t>September</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1DCE7E2"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BB6410">
        <w:t>COST</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E87C81E"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BB6410">
        <w:t>COST</w:t>
      </w:r>
      <w:r w:rsidRPr="00863BFD">
        <w:t xml:space="preserve">_nameofrespondent. </w:t>
      </w:r>
    </w:p>
    <w:p w14:paraId="115A7ABF" w14:textId="4D1E59B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BB6410">
        <w:t>COST</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r w:rsidRPr="00104E00">
              <w:rPr>
                <w:color w:val="00379F"/>
              </w:rPr>
              <w:t>Name of the company / organisation</w:t>
            </w:r>
          </w:p>
        </w:tc>
        <w:sdt>
          <w:sdtPr>
            <w:rPr>
              <w:rStyle w:val="PlaceholderText"/>
            </w:rPr>
            <w:id w:val="651570699"/>
            <w:showingPlcHdr/>
            <w:text/>
          </w:sdtPr>
          <w:sdtEndPr>
            <w:rPr>
              <w:rStyle w:val="PlaceholderText"/>
            </w:rPr>
          </w:sdtEndPr>
          <w:sdtContent>
            <w:tc>
              <w:tcPr>
                <w:tcW w:w="5595" w:type="dxa"/>
                <w:shd w:val="clear" w:color="auto" w:fill="auto"/>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r w:rsidRPr="00104E00">
              <w:rPr>
                <w:color w:val="00379F"/>
              </w:rPr>
              <w:t>Activity</w:t>
            </w:r>
          </w:p>
        </w:tc>
        <w:tc>
          <w:tcPr>
            <w:tcW w:w="5595" w:type="dxa"/>
            <w:shd w:val="clear" w:color="auto" w:fill="auto"/>
            <w:vAlign w:val="center"/>
          </w:tcPr>
          <w:p w14:paraId="097104AB" w14:textId="77777777" w:rsidR="00C2682A" w:rsidRPr="00104E00" w:rsidRDefault="009422F3"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77777777" w:rsidR="00C2682A" w:rsidRPr="00104E00" w:rsidRDefault="00C2682A" w:rsidP="00104E00">
                <w:pPr>
                  <w:jc w:val="left"/>
                </w:pPr>
                <w:r w:rsidRPr="00104E00">
                  <w:rPr>
                    <w:rStyle w:val="PlaceholderText"/>
                  </w:rPr>
                  <w:t>Choose an item.</w:t>
                </w:r>
              </w:p>
            </w:tc>
          </w:sdtContent>
        </w:sdt>
      </w:tr>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4C9A2A0" w14:textId="77777777" w:rsidR="00BB6410" w:rsidRPr="00F71D4B" w:rsidRDefault="00BB6410" w:rsidP="00BB6410">
      <w:pPr>
        <w:pStyle w:val="Questionstyle"/>
        <w:spacing w:before="120" w:after="120" w:line="276" w:lineRule="auto"/>
        <w:ind w:left="720" w:hanging="709"/>
        <w:contextualSpacing/>
      </w:pPr>
      <w:r w:rsidRPr="00F71D4B">
        <w:t xml:space="preserve">Is there any aspect of the scope of this requirement that ESMA should consider detailing further? </w:t>
      </w:r>
    </w:p>
    <w:p w14:paraId="3670A353" w14:textId="77777777" w:rsidR="00BB6410" w:rsidRDefault="00BB6410" w:rsidP="00BB6410">
      <w:r>
        <w:t>&lt;ESMA_QUESTION_COST_1&gt;</w:t>
      </w:r>
    </w:p>
    <w:p w14:paraId="1A3680C5" w14:textId="77777777" w:rsidR="00BB6410" w:rsidRDefault="00BB6410" w:rsidP="00BB6410">
      <w:r>
        <w:t>TYPE YOUR TEXT HERE</w:t>
      </w:r>
    </w:p>
    <w:p w14:paraId="37F6C256" w14:textId="77777777" w:rsidR="00BB6410" w:rsidRDefault="00BB6410" w:rsidP="00BB6410">
      <w:r>
        <w:t>&lt;ESMA_QUESTION_COST_1&gt;</w:t>
      </w:r>
    </w:p>
    <w:p w14:paraId="108A1CA2" w14:textId="77777777" w:rsidR="00BB6410" w:rsidRDefault="00BB6410" w:rsidP="00BB6410"/>
    <w:p w14:paraId="1D793FF5" w14:textId="77777777" w:rsidR="00BB6410" w:rsidRPr="00FC3969" w:rsidRDefault="00BB6410" w:rsidP="00BB6410">
      <w:pPr>
        <w:pStyle w:val="Questionstyle"/>
        <w:spacing w:before="120" w:after="120" w:line="276" w:lineRule="auto"/>
        <w:ind w:left="720" w:hanging="709"/>
        <w:contextualSpacing/>
      </w:pPr>
      <w:r w:rsidRPr="00FC3969">
        <w:t>Do you agree with the typology of fees identified by ESMA? If not, what fees would be more suitable?</w:t>
      </w:r>
    </w:p>
    <w:p w14:paraId="4F9749F5" w14:textId="77777777" w:rsidR="00BB6410" w:rsidRDefault="00BB6410" w:rsidP="00BB6410">
      <w:r>
        <w:t>&lt;ESMA_QUESTION_COST_2&gt;</w:t>
      </w:r>
    </w:p>
    <w:p w14:paraId="79FD1F6E" w14:textId="77777777" w:rsidR="00BB6410" w:rsidRDefault="00BB6410" w:rsidP="00BB6410">
      <w:r>
        <w:t>TYPE YOUR TEXT HERE</w:t>
      </w:r>
    </w:p>
    <w:p w14:paraId="7EABC095" w14:textId="77777777" w:rsidR="00BB6410" w:rsidRDefault="00BB6410" w:rsidP="00BB6410">
      <w:r>
        <w:t>&lt;ESMA_QUESTION_COST_2&gt;</w:t>
      </w:r>
    </w:p>
    <w:p w14:paraId="1E081DA0" w14:textId="77777777" w:rsidR="00BB6410" w:rsidRDefault="00BB6410" w:rsidP="00BB6410"/>
    <w:p w14:paraId="38654297" w14:textId="77777777" w:rsidR="00BB6410" w:rsidRDefault="00BB6410" w:rsidP="00BB6410">
      <w:pPr>
        <w:pStyle w:val="Questionstyle"/>
        <w:spacing w:before="120" w:after="120" w:line="276" w:lineRule="auto"/>
        <w:ind w:left="720" w:hanging="709"/>
        <w:contextualSpacing/>
      </w:pPr>
      <w:r w:rsidRPr="00FC3969">
        <w:t xml:space="preserve">Do you agree with ESMA’s proposal in relation to pass-on costs? </w:t>
      </w:r>
    </w:p>
    <w:p w14:paraId="1FB86EED" w14:textId="77777777" w:rsidR="00BB6410" w:rsidRDefault="00BB6410" w:rsidP="00BB6410">
      <w:r>
        <w:t>&lt;ESMA_QUESTION_COST_3&gt;</w:t>
      </w:r>
    </w:p>
    <w:p w14:paraId="01844C4C" w14:textId="77777777" w:rsidR="00BB6410" w:rsidRDefault="00BB6410" w:rsidP="00BB6410">
      <w:r>
        <w:t>TYPE YOUR TEXT HERE</w:t>
      </w:r>
    </w:p>
    <w:p w14:paraId="4B6FBD0D" w14:textId="77777777" w:rsidR="00BB6410" w:rsidRDefault="00BB6410" w:rsidP="00BB6410">
      <w:r>
        <w:t>&lt;ESMA_QUESTION_COST_3&gt;</w:t>
      </w:r>
    </w:p>
    <w:p w14:paraId="18B47378" w14:textId="77777777" w:rsidR="00BB6410" w:rsidRDefault="00BB6410" w:rsidP="00BB6410"/>
    <w:p w14:paraId="5DBE7611" w14:textId="77777777" w:rsidR="00BB6410" w:rsidRDefault="00BB6410" w:rsidP="00BB6410">
      <w:pPr>
        <w:pStyle w:val="Questionstyle"/>
        <w:spacing w:before="120" w:after="120" w:line="276" w:lineRule="auto"/>
        <w:ind w:left="720" w:hanging="709"/>
        <w:contextualSpacing/>
      </w:pPr>
      <w:r w:rsidRPr="00FC3969">
        <w:lastRenderedPageBreak/>
        <w:t xml:space="preserve">Do you agree with the proposed level of disaggregation? </w:t>
      </w:r>
    </w:p>
    <w:p w14:paraId="6EC46235" w14:textId="77777777" w:rsidR="00BB6410" w:rsidRDefault="00BB6410" w:rsidP="00BB6410">
      <w:r>
        <w:t>&lt;ESMA_QUESTION_COST_4&gt;</w:t>
      </w:r>
    </w:p>
    <w:p w14:paraId="7EF88B01" w14:textId="77777777" w:rsidR="00BB6410" w:rsidRDefault="00BB6410" w:rsidP="00BB6410">
      <w:r>
        <w:t>TYPE YOUR TEXT HERE</w:t>
      </w:r>
    </w:p>
    <w:p w14:paraId="1FF99A07" w14:textId="77777777" w:rsidR="00BB6410" w:rsidRDefault="00BB6410" w:rsidP="00BB6410">
      <w:r>
        <w:t>&lt;ESMA_QUESTION_COST_4&gt;</w:t>
      </w:r>
    </w:p>
    <w:bookmarkEnd w:id="7"/>
    <w:bookmarkEnd w:id="8"/>
    <w:p w14:paraId="335AADF3" w14:textId="77777777" w:rsidR="00BB6410" w:rsidRPr="00BB6410" w:rsidRDefault="00BB6410" w:rsidP="00BB6410"/>
    <w:sectPr w:rsidR="00BB6410" w:rsidRPr="00BB641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7CC0" w14:textId="77777777" w:rsidR="00775B1B" w:rsidRDefault="00775B1B" w:rsidP="00F716D4">
      <w:r>
        <w:separator/>
      </w:r>
    </w:p>
    <w:p w14:paraId="5ED1B255" w14:textId="77777777" w:rsidR="00775B1B" w:rsidRDefault="00775B1B" w:rsidP="00F716D4"/>
  </w:endnote>
  <w:endnote w:type="continuationSeparator" w:id="0">
    <w:p w14:paraId="518CFB97" w14:textId="77777777" w:rsidR="00775B1B" w:rsidRDefault="00775B1B" w:rsidP="00F716D4">
      <w:r>
        <w:continuationSeparator/>
      </w:r>
    </w:p>
    <w:p w14:paraId="289CBFCD" w14:textId="77777777" w:rsidR="00775B1B" w:rsidRDefault="00775B1B" w:rsidP="00F716D4"/>
  </w:endnote>
  <w:endnote w:type="continuationNotice" w:id="1">
    <w:p w14:paraId="0B103961" w14:textId="77777777" w:rsidR="00775B1B" w:rsidRDefault="00775B1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40E8" w14:textId="77777777" w:rsidR="00775B1B" w:rsidRDefault="00775B1B" w:rsidP="00F716D4">
      <w:r>
        <w:separator/>
      </w:r>
    </w:p>
    <w:p w14:paraId="7E16BEF2" w14:textId="77777777" w:rsidR="00775B1B" w:rsidRDefault="00775B1B" w:rsidP="00F716D4"/>
  </w:footnote>
  <w:footnote w:type="continuationSeparator" w:id="0">
    <w:p w14:paraId="597AC3D9" w14:textId="77777777" w:rsidR="00775B1B" w:rsidRDefault="00775B1B" w:rsidP="00F716D4">
      <w:r>
        <w:continuationSeparator/>
      </w:r>
    </w:p>
    <w:p w14:paraId="55B83598" w14:textId="77777777" w:rsidR="00775B1B" w:rsidRDefault="00775B1B" w:rsidP="00F716D4"/>
  </w:footnote>
  <w:footnote w:type="continuationNotice" w:id="1">
    <w:p w14:paraId="1C244308" w14:textId="77777777" w:rsidR="00775B1B" w:rsidRDefault="00775B1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38AA85"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393025347" name="Picture 3930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3749F">
      <w:rPr>
        <w:rStyle w:val="normaltextrun"/>
        <w:color w:val="001B4F"/>
        <w:sz w:val="16"/>
        <w:szCs w:val="16"/>
        <w:shd w:val="clear" w:color="auto" w:fill="FFFFFF"/>
      </w:rPr>
      <w:t>24</w:t>
    </w:r>
    <w:r w:rsidRPr="00945D12">
      <w:rPr>
        <w:rStyle w:val="normaltextrun"/>
        <w:color w:val="001B4F"/>
        <w:sz w:val="16"/>
        <w:szCs w:val="16"/>
        <w:shd w:val="clear" w:color="auto" w:fill="FFFFFF"/>
      </w:rPr>
      <w:t xml:space="preserve"> </w:t>
    </w:r>
    <w:r w:rsidR="00C3749F">
      <w:rPr>
        <w:rStyle w:val="normaltextrun"/>
        <w:color w:val="001B4F"/>
        <w:sz w:val="16"/>
        <w:szCs w:val="16"/>
        <w:shd w:val="clear" w:color="auto" w:fill="FFFFFF"/>
      </w:rPr>
      <w:t>June</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724E9E5"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2943F8">
      <w:rPr>
        <w:rStyle w:val="normaltextrun"/>
        <w:color w:val="001B4F"/>
        <w:sz w:val="16"/>
        <w:szCs w:val="16"/>
        <w:shd w:val="clear" w:color="auto" w:fill="FFFFFF"/>
      </w:rPr>
      <w:t>4400</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94C"/>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0C0F"/>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3F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72D"/>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14"/>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414"/>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1D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446"/>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23F"/>
    <w:rsid w:val="00763F36"/>
    <w:rsid w:val="007648A0"/>
    <w:rsid w:val="00766F4D"/>
    <w:rsid w:val="00770268"/>
    <w:rsid w:val="007706B9"/>
    <w:rsid w:val="007707ED"/>
    <w:rsid w:val="00771C3B"/>
    <w:rsid w:val="007726F9"/>
    <w:rsid w:val="00773B94"/>
    <w:rsid w:val="00773C65"/>
    <w:rsid w:val="00775937"/>
    <w:rsid w:val="00775B1B"/>
    <w:rsid w:val="00777046"/>
    <w:rsid w:val="007770DA"/>
    <w:rsid w:val="007805B9"/>
    <w:rsid w:val="00780C3A"/>
    <w:rsid w:val="007834A1"/>
    <w:rsid w:val="00791EB4"/>
    <w:rsid w:val="007928F1"/>
    <w:rsid w:val="0079357D"/>
    <w:rsid w:val="007937CC"/>
    <w:rsid w:val="00793A31"/>
    <w:rsid w:val="0079485D"/>
    <w:rsid w:val="00794979"/>
    <w:rsid w:val="00794E5C"/>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8E9"/>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DBF"/>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2F3"/>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E35"/>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41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B8"/>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3749F"/>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A0"/>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C1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1E1B"/>
    <w:rsid w:val="00D920D1"/>
    <w:rsid w:val="00D92FC1"/>
    <w:rsid w:val="00D9439D"/>
    <w:rsid w:val="00D9540B"/>
    <w:rsid w:val="00DA0FA7"/>
    <w:rsid w:val="00DA12B0"/>
    <w:rsid w:val="00DA2BA0"/>
    <w:rsid w:val="00DA39AD"/>
    <w:rsid w:val="00DA3D1F"/>
    <w:rsid w:val="00DA3F6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58FF"/>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61</Value>
      <Value>10</Value>
      <Value>17</Value>
      <Value>547</Value>
      <Value>469</Value>
    </TaxCatchAll>
    <_dlc_DocId xmlns="d0fb0f98-34f9-4d57-9559-eb8efd17aa5e">ESMA91-1505572268-4400</_dlc_DocId>
    <_dlc_DocIdUrl xmlns="d0fb0f98-34f9-4d57-9559-eb8efd17aa5e">
      <Url>https://securitiesandmarketsauth.sharepoint.com/sites/sherpa-ccp/_layouts/15/DocIdRedir.aspx?ID=ESMA91-1505572268-4400</Url>
      <Description>ESMA91-1505572268-4400</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Information on clearing fees</TermName>
          <TermId xmlns="http://schemas.microsoft.com/office/infopath/2007/PartnerControls">b5ae526e-2b39-414a-9915-76ac4f56e4b3</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d667209d-b9a4-40b6-9e60-58adc13a6cfb"/>
    <ds:schemaRef ds:uri="http://schemas.microsoft.com/office/2006/documentManagement/types"/>
    <ds:schemaRef ds:uri="http://purl.org/dc/terms/"/>
    <ds:schemaRef ds:uri="http://www.w3.org/XML/1998/namespace"/>
    <ds:schemaRef ds:uri="d0fb0f98-34f9-4d57-9559-eb8efd17aa5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3355</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Iris Hude</cp:lastModifiedBy>
  <cp:revision>2</cp:revision>
  <cp:lastPrinted>2015-02-18T20:01:00Z</cp:lastPrinted>
  <dcterms:created xsi:type="dcterms:W3CDTF">2025-06-24T08:50:00Z</dcterms:created>
  <dcterms:modified xsi:type="dcterms:W3CDTF">2025-06-24T08:50:00Z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a9245d90-3dac-4e82-9900-4379e0b379db</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547;#Information on clearing fees|b5ae526e-2b39-414a-9915-76ac4f56e4b3</vt:lpwstr>
  </property>
  <property fmtid="{D5CDD505-2E9C-101B-9397-08002B2CF9AE}" pid="20" name="MSIP_Label_05ae7051-b702-462d-8e81-9ac0b6085f00_Enabled">
    <vt:lpwstr>True</vt:lpwstr>
  </property>
  <property fmtid="{D5CDD505-2E9C-101B-9397-08002B2CF9AE}" pid="21" name="MSIP_Label_05ae7051-b702-462d-8e81-9ac0b6085f00_SiteId">
    <vt:lpwstr>e406f268-4ae7-4c80-8994-02493da00c03</vt:lpwstr>
  </property>
  <property fmtid="{D5CDD505-2E9C-101B-9397-08002B2CF9AE}" pid="22" name="MSIP_Label_05ae7051-b702-462d-8e81-9ac0b6085f00_SetDate">
    <vt:lpwstr>2025-06-18T18:04:50Z</vt:lpwstr>
  </property>
  <property fmtid="{D5CDD505-2E9C-101B-9397-08002B2CF9AE}" pid="23" name="MSIP_Label_05ae7051-b702-462d-8e81-9ac0b6085f00_Name">
    <vt:lpwstr>Regular</vt:lpwstr>
  </property>
  <property fmtid="{D5CDD505-2E9C-101B-9397-08002B2CF9AE}" pid="24" name="MSIP_Label_05ae7051-b702-462d-8e81-9ac0b6085f00_ActionId">
    <vt:lpwstr>306d8dc8-1529-4cef-82ce-e260cce25af5</vt:lpwstr>
  </property>
  <property fmtid="{D5CDD505-2E9C-101B-9397-08002B2CF9AE}" pid="25" name="MSIP_Label_05ae7051-b702-462d-8e81-9ac0b6085f00_Removed">
    <vt:lpwstr>False</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