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3B41FE3C"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F85FCB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68819715" w14:textId="77777777" w:rsidR="00D465F8" w:rsidRDefault="00D465F8" w:rsidP="00F72D28">
          <w:pPr>
            <w:pStyle w:val="Title"/>
            <w:rPr>
              <w:rFonts w:asciiTheme="minorHAnsi" w:eastAsiaTheme="minorEastAsia" w:hAnsiTheme="minorHAnsi" w:cstheme="minorBidi"/>
              <w:b w:val="0"/>
              <w:color w:val="181818" w:themeColor="background1" w:themeShade="1A"/>
              <w:spacing w:val="0"/>
              <w:sz w:val="28"/>
              <w:szCs w:val="28"/>
            </w:rPr>
          </w:pPr>
        </w:p>
        <w:p w14:paraId="01438AE1" w14:textId="023C9089" w:rsidR="00563C1F" w:rsidRDefault="00EC6066" w:rsidP="00F72D28">
          <w:pPr>
            <w:pStyle w:val="Title"/>
          </w:pPr>
          <w:r>
            <w:t xml:space="preserve">Reply </w:t>
          </w:r>
          <w:r w:rsidR="00DD03DC">
            <w:t>F</w:t>
          </w:r>
          <w:r>
            <w:t>orm</w:t>
          </w:r>
        </w:p>
        <w:p w14:paraId="031F2108" w14:textId="6A062872" w:rsidR="007E7997" w:rsidRPr="007216D3" w:rsidRDefault="00113E80" w:rsidP="007216D3">
          <w:pPr>
            <w:pStyle w:val="Subtitle"/>
            <w:rPr>
              <w:rFonts w:ascii="Arial" w:hAnsi="Arial" w:cs="Arial"/>
              <w:color w:val="181818"/>
              <w:szCs w:val="28"/>
              <w:bdr w:val="none" w:sz="0" w:space="0" w:color="auto" w:frame="1"/>
            </w:rPr>
          </w:pPr>
          <w:r>
            <w:rPr>
              <w:rStyle w:val="normaltextrun"/>
              <w:rFonts w:ascii="Arial" w:hAnsi="Arial" w:cs="Arial"/>
              <w:color w:val="181818"/>
              <w:szCs w:val="28"/>
              <w:bdr w:val="none" w:sz="0" w:space="0" w:color="auto" w:frame="1"/>
            </w:rPr>
            <w:t xml:space="preserve">Consultation Paper on the </w:t>
          </w:r>
          <w:r w:rsidR="007216D3" w:rsidRPr="007216D3">
            <w:rPr>
              <w:rStyle w:val="normaltextrun"/>
              <w:rFonts w:ascii="Arial" w:hAnsi="Arial" w:cs="Arial"/>
              <w:color w:val="181818"/>
              <w:szCs w:val="28"/>
              <w:bdr w:val="none" w:sz="0" w:space="0" w:color="auto" w:frame="1"/>
            </w:rPr>
            <w:t>Guidelines for the criteria on the assessment of knowledge and</w:t>
          </w:r>
          <w:r w:rsidR="007216D3">
            <w:rPr>
              <w:rStyle w:val="normaltextrun"/>
              <w:rFonts w:ascii="Arial" w:hAnsi="Arial" w:cs="Arial"/>
              <w:color w:val="181818"/>
              <w:szCs w:val="28"/>
              <w:bdr w:val="none" w:sz="0" w:space="0" w:color="auto" w:frame="1"/>
            </w:rPr>
            <w:t xml:space="preserve"> </w:t>
          </w:r>
          <w:r w:rsidR="007216D3" w:rsidRPr="007216D3">
            <w:rPr>
              <w:rStyle w:val="normaltextrun"/>
              <w:rFonts w:ascii="Arial" w:hAnsi="Arial" w:cs="Arial"/>
              <w:color w:val="181818"/>
              <w:szCs w:val="28"/>
              <w:bdr w:val="none" w:sz="0" w:space="0" w:color="auto" w:frame="1"/>
            </w:rPr>
            <w:t>competence under the Markets in Crypto Assets Regulation (MiCA)</w:t>
          </w:r>
          <w:r w:rsidR="00D77369" w:rsidRPr="00C01571">
            <w:rPr>
              <w:noProof/>
              <w:sz w:val="36"/>
              <w:szCs w:val="36"/>
            </w:rPr>
            <mc:AlternateContent>
              <mc:Choice Requires="wps">
                <w:drawing>
                  <wp:anchor distT="0" distB="0" distL="114300" distR="114300" simplePos="0" relativeHeight="251658240" behindDoc="1" locked="1" layoutInCell="1" allowOverlap="0" wp14:anchorId="72CBE987" wp14:editId="5CFA8051">
                    <wp:simplePos x="0" y="0"/>
                    <wp:positionH relativeFrom="page">
                      <wp:posOffset>17145</wp:posOffset>
                    </wp:positionH>
                    <wp:positionV relativeFrom="paragraph">
                      <wp:posOffset>541020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3C18" id="Freeform: Shape 1"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CFoGfT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5C42D2D2" w14:textId="77777777" w:rsidR="00D77369" w:rsidRDefault="00D77369" w:rsidP="00D77369"/>
        <w:p w14:paraId="0A9EB4DC" w14:textId="77777777" w:rsidR="00D77369" w:rsidRPr="00D77369" w:rsidRDefault="00D77369" w:rsidP="00D77369">
          <w:pPr>
            <w:sectPr w:rsidR="00D77369" w:rsidRPr="00D77369" w:rsidSect="0043139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862" w:footer="708" w:gutter="0"/>
              <w:pgNumType w:start="0"/>
              <w:cols w:space="708"/>
              <w:titlePg/>
              <w:docGrid w:linePitch="360"/>
            </w:sectPr>
          </w:pPr>
        </w:p>
        <w:p w14:paraId="11777801" w14:textId="2BBC7B15" w:rsidR="002533FC" w:rsidRPr="005B6B12" w:rsidRDefault="002533FC" w:rsidP="002533FC">
          <w:pPr>
            <w:pStyle w:val="Subtitle"/>
          </w:pPr>
          <w:r w:rsidRPr="005B6B12">
            <w:lastRenderedPageBreak/>
            <w:t xml:space="preserve">Responding to this </w:t>
          </w:r>
          <w:r w:rsidR="00191207">
            <w:t>Consultation P</w:t>
          </w:r>
          <w:r w:rsidRPr="005B6B12">
            <w:t xml:space="preserve">aper </w:t>
          </w:r>
        </w:p>
        <w:p w14:paraId="2F436F98" w14:textId="63D3E10F"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 1. Comments are most helpful if they:</w:t>
          </w:r>
        </w:p>
        <w:p w14:paraId="491CDAA8" w14:textId="77777777" w:rsidR="002533FC" w:rsidRPr="00DB2FD6" w:rsidRDefault="002533FC" w:rsidP="00EC6066">
          <w:pPr>
            <w:pStyle w:val="ListParagraph"/>
            <w:rPr>
              <w:lang w:val="en-GB"/>
            </w:rPr>
          </w:pPr>
          <w:r w:rsidRPr="00DB2FD6">
            <w:rPr>
              <w:lang w:val="en-GB"/>
            </w:rPr>
            <w:t>respond to the question stated;</w:t>
          </w:r>
        </w:p>
        <w:p w14:paraId="72FD40F6" w14:textId="77777777" w:rsidR="002533FC" w:rsidRPr="00DB2FD6" w:rsidRDefault="002533FC" w:rsidP="00EC6066">
          <w:pPr>
            <w:pStyle w:val="ListParagraph"/>
            <w:rPr>
              <w:lang w:val="en-GB"/>
            </w:rPr>
          </w:pPr>
          <w:r w:rsidRPr="00DB2FD6">
            <w:rPr>
              <w:lang w:val="en-GB"/>
            </w:rPr>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DB2FD6" w:rsidRDefault="002533FC" w:rsidP="00EC6066">
          <w:pPr>
            <w:pStyle w:val="ListParagraph"/>
            <w:rPr>
              <w:lang w:val="en-GB"/>
            </w:rPr>
          </w:pPr>
          <w:r w:rsidRPr="00DB2FD6">
            <w:rPr>
              <w:lang w:val="en-GB"/>
            </w:rPr>
            <w:t>describe any alternatives ESMA should consider.</w:t>
          </w:r>
        </w:p>
        <w:p w14:paraId="219225AC" w14:textId="34C6C124" w:rsidR="002533FC" w:rsidRPr="005B6B12" w:rsidRDefault="002533FC" w:rsidP="002533FC">
          <w:r w:rsidRPr="005B6B12">
            <w:t xml:space="preserve">ESMA will consider all comments received by </w:t>
          </w:r>
          <w:r w:rsidR="00AA5EBC">
            <w:rPr>
              <w:b/>
            </w:rPr>
            <w:t>22</w:t>
          </w:r>
          <w:r w:rsidR="00113E80">
            <w:rPr>
              <w:b/>
            </w:rPr>
            <w:t xml:space="preserve"> April 2025</w:t>
          </w:r>
          <w:r w:rsidRPr="005B6B12">
            <w:rPr>
              <w:b/>
            </w:rPr>
            <w:t xml:space="preserve">. </w:t>
          </w:r>
        </w:p>
        <w:p w14:paraId="7EBC0542" w14:textId="0CD5B31D" w:rsidR="002533FC" w:rsidRDefault="002533FC" w:rsidP="002533FC">
          <w:r w:rsidRPr="005B6B12">
            <w:t xml:space="preserve">All contributions should be submitted online at </w:t>
          </w:r>
          <w:hyperlink r:id="rId20"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77777777" w:rsidR="00EC6066" w:rsidRPr="0026459D" w:rsidRDefault="00EC6066" w:rsidP="00EC6066">
          <w:pPr>
            <w:ind w:left="142"/>
            <w:rPr>
              <w:bCs/>
            </w:rPr>
          </w:pPr>
          <w:r w:rsidRPr="0026459D">
            <w:rPr>
              <w:bCs/>
            </w:rPr>
            <w:t>•</w:t>
          </w:r>
          <w:r w:rsidRPr="0026459D">
            <w:rPr>
              <w:bCs/>
            </w:rPr>
            <w:tab/>
            <w:t xml:space="preserve">Insert your responses to the questions in the Consultation Paper in this reply form. </w:t>
          </w:r>
        </w:p>
        <w:p w14:paraId="7B7C29FF" w14:textId="258DE607"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w:t>
          </w:r>
          <w:r w:rsidR="00C62B79">
            <w:rPr>
              <w:bCs/>
            </w:rPr>
            <w:t>_</w:t>
          </w:r>
          <w:r w:rsidR="00ED603F">
            <w:rPr>
              <w:bCs/>
            </w:rPr>
            <w:t>MIKC</w:t>
          </w:r>
          <w:r w:rsidR="00C62B79">
            <w:rPr>
              <w:bCs/>
            </w:rPr>
            <w:t>_</w:t>
          </w:r>
          <w:r w:rsidRPr="00C5469A">
            <w:rPr>
              <w:bCs/>
            </w:rPr>
            <w:t xml:space="preserve">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496C6D19"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ESMA_CP_</w:t>
          </w:r>
          <w:r w:rsidR="00DB2FD6" w:rsidRPr="00DB2FD6">
            <w:rPr>
              <w:bCs/>
            </w:rPr>
            <w:t xml:space="preserve"> </w:t>
          </w:r>
          <w:r w:rsidR="00ED603F">
            <w:rPr>
              <w:bCs/>
            </w:rPr>
            <w:t>MIKC</w:t>
          </w:r>
          <w:r w:rsidRPr="00C5469A">
            <w:rPr>
              <w:bCs/>
            </w:rPr>
            <w:t xml:space="preserve">_nameofrespondent. </w:t>
          </w:r>
        </w:p>
        <w:p w14:paraId="210BE93A" w14:textId="6CDE5FFA"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ESMA_CP_</w:t>
          </w:r>
          <w:r w:rsidR="00DB2FD6" w:rsidRPr="00DB2FD6">
            <w:rPr>
              <w:bCs/>
            </w:rPr>
            <w:t xml:space="preserve"> </w:t>
          </w:r>
          <w:r w:rsidR="00ED603F">
            <w:rPr>
              <w:bCs/>
            </w:rPr>
            <w:t>MIKC</w:t>
          </w:r>
          <w:r w:rsidRPr="00C5469A">
            <w:rPr>
              <w:bCs/>
            </w:rPr>
            <w:t>_ABCD.</w:t>
          </w:r>
        </w:p>
        <w:p w14:paraId="2E70CEDD" w14:textId="640173CC" w:rsidR="004035C7" w:rsidRDefault="00EC6066" w:rsidP="004035C7">
          <w:pPr>
            <w:ind w:left="142"/>
            <w:rPr>
              <w:bCs/>
              <w:i/>
              <w:iCs/>
            </w:rPr>
          </w:pPr>
          <w:r w:rsidRPr="0026459D">
            <w:rPr>
              <w:bCs/>
            </w:rPr>
            <w:t>•</w:t>
          </w:r>
          <w:r w:rsidRPr="0026459D">
            <w:rPr>
              <w:bCs/>
            </w:rPr>
            <w:tab/>
            <w:t>Upload the Word reply form containing your responses to ESMA’s website (</w:t>
          </w:r>
          <w:r w:rsidRPr="0026459D">
            <w:rPr>
              <w:b/>
            </w:rPr>
            <w:t xml:space="preserve">pdf </w:t>
          </w:r>
          <w:r w:rsidRPr="0026459D">
            <w:rPr>
              <w:b/>
            </w:rPr>
            <w:tab/>
            <w:t>documents will not be considered except for annexes</w:t>
          </w:r>
          <w:r w:rsidRPr="0026459D">
            <w:rPr>
              <w:bCs/>
            </w:rPr>
            <w:t xml:space="preserve">). All contributions should be </w:t>
          </w:r>
          <w:r>
            <w:rPr>
              <w:bCs/>
            </w:rPr>
            <w:tab/>
          </w:r>
          <w:r w:rsidRPr="0026459D">
            <w:rPr>
              <w:bCs/>
            </w:rPr>
            <w:t xml:space="preserve">submitted online at </w:t>
          </w:r>
          <w:r w:rsidRPr="00557BD2">
            <w:rPr>
              <w:bCs/>
              <w:i/>
              <w:iCs/>
            </w:rPr>
            <w:t>www.esma.europa.eu</w:t>
          </w:r>
          <w:r w:rsidRPr="0026459D">
            <w:rPr>
              <w:bCs/>
            </w:rPr>
            <w:t xml:space="preserve"> under the heading </w:t>
          </w:r>
          <w:r w:rsidRPr="00557BD2">
            <w:rPr>
              <w:bCs/>
              <w:i/>
              <w:iCs/>
            </w:rPr>
            <w:t xml:space="preserve">‘Your input - </w:t>
          </w:r>
          <w:r w:rsidRPr="00557BD2">
            <w:rPr>
              <w:bCs/>
              <w:i/>
              <w:iCs/>
            </w:rPr>
            <w:tab/>
            <w:t>Consultations’.</w:t>
          </w:r>
        </w:p>
        <w:p w14:paraId="50B53C82" w14:textId="77777777" w:rsidR="004035C7" w:rsidRPr="004035C7" w:rsidRDefault="004035C7" w:rsidP="004035C7">
          <w:pPr>
            <w:ind w:left="142"/>
            <w:rPr>
              <w:bCs/>
              <w:i/>
              <w:iCs/>
            </w:rPr>
          </w:pP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21" w:history="1">
            <w:r w:rsidRPr="005B6B12">
              <w:rPr>
                <w:rStyle w:val="Hyperlink"/>
              </w:rPr>
              <w:t>www.esma.europa.eu</w:t>
            </w:r>
          </w:hyperlink>
          <w:r w:rsidRPr="005B6B12">
            <w:t xml:space="preserve"> under the heading </w:t>
          </w:r>
          <w:r w:rsidRPr="00025A7F">
            <w:rPr>
              <w:rStyle w:val="Hyperlink"/>
            </w:rPr>
            <w:t>‘</w:t>
          </w:r>
          <w:hyperlink r:id="rId22" w:history="1">
            <w:r>
              <w:rPr>
                <w:rStyle w:val="Hyperlink"/>
              </w:rPr>
              <w:t>Data protection</w:t>
            </w:r>
          </w:hyperlink>
          <w:r>
            <w:rPr>
              <w:rStyle w:val="Hyperlink"/>
            </w:rPr>
            <w:t>’</w:t>
          </w:r>
          <w:r w:rsidRPr="005B6B12">
            <w:t>.</w:t>
          </w:r>
        </w:p>
        <w:p w14:paraId="57A67DA5" w14:textId="77777777" w:rsidR="00EC6066" w:rsidRPr="005B6B12" w:rsidRDefault="00EC6066" w:rsidP="00EC6066">
          <w:pPr>
            <w:rPr>
              <w:b/>
            </w:rPr>
          </w:pPr>
          <w:r w:rsidRPr="005B6B12">
            <w:rPr>
              <w:b/>
            </w:rPr>
            <w:t>Who should read this paper?</w:t>
          </w:r>
        </w:p>
        <w:p w14:paraId="39BF27F5" w14:textId="38D83063" w:rsidR="00EC6066" w:rsidRDefault="00D66F37" w:rsidP="00D66F37">
          <w:r>
            <w:t>All interested stakeholders are invited to respond to this Consultation Paper. In particular, ESMA invites crypto-asset service providers, investors and their associations, financial entities dealing with crypto-assets and any other stakeholders that have an interest in the market for crypto-assets.</w:t>
          </w:r>
        </w:p>
      </w:sdtContent>
    </w:sdt>
    <w:p w14:paraId="4690CAFC" w14:textId="77777777" w:rsidR="00EC6066" w:rsidRDefault="00EC6066" w:rsidP="00EC6066"/>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87A8108" w14:textId="18C0BEFD" w:rsidR="00635BCA" w:rsidRPr="00E40D2C"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E40D2C" w:rsidRPr="00557BD2" w14:paraId="44F115DF" w14:textId="77777777" w:rsidTr="00743CD9">
        <w:tc>
          <w:tcPr>
            <w:tcW w:w="4531" w:type="dxa"/>
          </w:tcPr>
          <w:p w14:paraId="2E826C88" w14:textId="77777777" w:rsidR="00E40D2C" w:rsidRPr="00557BD2" w:rsidRDefault="00E40D2C" w:rsidP="00743CD9">
            <w:pPr>
              <w:rPr>
                <w:color w:val="00379F" w:themeColor="text1"/>
                <w:sz w:val="24"/>
                <w:szCs w:val="22"/>
              </w:rPr>
            </w:pPr>
            <w:r w:rsidRPr="00557BD2">
              <w:rPr>
                <w:color w:val="00379F" w:themeColor="text1"/>
                <w:sz w:val="24"/>
                <w:szCs w:val="22"/>
              </w:rPr>
              <w:t>Name of the company / organisation</w:t>
            </w:r>
          </w:p>
        </w:tc>
        <w:permStart w:id="289486921" w:edGrp="everyone" w:displacedByCustomXml="next"/>
        <w:sdt>
          <w:sdtPr>
            <w:id w:val="925615268"/>
            <w:placeholder>
              <w:docPart w:val="BB304192735D4F2E9B95179F2819F853"/>
            </w:placeholder>
            <w:showingPlcHdr/>
          </w:sdtPr>
          <w:sdtEndPr/>
          <w:sdtContent>
            <w:tc>
              <w:tcPr>
                <w:tcW w:w="4531" w:type="dxa"/>
              </w:tcPr>
              <w:p w14:paraId="5C8A6928" w14:textId="77777777" w:rsidR="00E40D2C" w:rsidRPr="00557BD2" w:rsidRDefault="00E40D2C" w:rsidP="00743CD9">
                <w:r w:rsidRPr="00DA1A90">
                  <w:rPr>
                    <w:rStyle w:val="PlaceholderText"/>
                  </w:rPr>
                  <w:t>Click or tap here to enter text.</w:t>
                </w:r>
              </w:p>
            </w:tc>
          </w:sdtContent>
        </w:sdt>
      </w:tr>
      <w:tr w:rsidR="00E40D2C" w:rsidRPr="00557BD2" w14:paraId="749BD8C2" w14:textId="77777777" w:rsidTr="00743CD9">
        <w:tc>
          <w:tcPr>
            <w:tcW w:w="4531" w:type="dxa"/>
          </w:tcPr>
          <w:p w14:paraId="6FE0ECE4" w14:textId="77777777" w:rsidR="00E40D2C" w:rsidRDefault="00E40D2C" w:rsidP="00743CD9">
            <w:pPr>
              <w:rPr>
                <w:color w:val="00379F" w:themeColor="text1"/>
                <w:sz w:val="24"/>
                <w:szCs w:val="22"/>
              </w:rPr>
            </w:pPr>
            <w:permStart w:id="1501374178" w:edGrp="everyone" w:colFirst="1" w:colLast="1"/>
            <w:permEnd w:id="289486921"/>
            <w:r>
              <w:rPr>
                <w:color w:val="00379F" w:themeColor="text1"/>
                <w:sz w:val="24"/>
                <w:szCs w:val="22"/>
              </w:rPr>
              <w:t>Activity</w:t>
            </w:r>
          </w:p>
        </w:tc>
        <w:sdt>
          <w:sdtPr>
            <w:alias w:val="Select an activity"/>
            <w:tag w:val="Select an activity"/>
            <w:id w:val="1608545486"/>
            <w:placeholder>
              <w:docPart w:val="01EE1C7859204274A669423EC64EE100"/>
            </w:placeholder>
            <w:showingPlcHdr/>
            <w:comboBox>
              <w:listItem w:value="Choose an item."/>
              <w:listItem w:displayText="CSD" w:value="CSD"/>
              <w:listItem w:displayText="Investment firm" w:value="Investment firm"/>
              <w:listItem w:displayText="Credit institution" w:value="Credit institution"/>
              <w:listItem w:displayText="Asset management company" w:value="Asset management company"/>
              <w:listItem w:displayText="Issuer" w:value="Issuer"/>
              <w:listItem w:displayText="Retail investor" w:value="Retail investor"/>
              <w:listItem w:displayText="Public authority" w:value="Public authority"/>
              <w:listItem w:displayText="Other" w:value="Other"/>
            </w:comboBox>
          </w:sdtPr>
          <w:sdtEndPr/>
          <w:sdtContent>
            <w:tc>
              <w:tcPr>
                <w:tcW w:w="4531" w:type="dxa"/>
              </w:tcPr>
              <w:p w14:paraId="22ECE1B6" w14:textId="77777777" w:rsidR="00E40D2C" w:rsidRDefault="00E40D2C" w:rsidP="00743CD9">
                <w:r w:rsidRPr="00DA1A90">
                  <w:rPr>
                    <w:rStyle w:val="PlaceholderText"/>
                  </w:rPr>
                  <w:t>Choose an item.</w:t>
                </w:r>
              </w:p>
            </w:tc>
          </w:sdtContent>
        </w:sdt>
      </w:tr>
      <w:permEnd w:id="1501374178"/>
      <w:tr w:rsidR="00E40D2C" w:rsidRPr="00557BD2" w14:paraId="431B28C6" w14:textId="77777777" w:rsidTr="00743CD9">
        <w:tc>
          <w:tcPr>
            <w:tcW w:w="4531" w:type="dxa"/>
          </w:tcPr>
          <w:p w14:paraId="19D77BEC" w14:textId="77777777" w:rsidR="00E40D2C" w:rsidRPr="00557BD2" w:rsidRDefault="00E40D2C" w:rsidP="00743CD9">
            <w:pPr>
              <w:rPr>
                <w:color w:val="00379F" w:themeColor="text1"/>
                <w:sz w:val="24"/>
                <w:szCs w:val="22"/>
              </w:rPr>
            </w:pPr>
            <w:r>
              <w:rPr>
                <w:color w:val="00379F" w:themeColor="text1"/>
                <w:sz w:val="24"/>
                <w:szCs w:val="22"/>
              </w:rPr>
              <w:t>Are you representing an association?</w:t>
            </w:r>
          </w:p>
        </w:tc>
        <w:sdt>
          <w:sdtPr>
            <w:id w:val="225122840"/>
            <w14:checkbox>
              <w14:checked w14:val="0"/>
              <w14:checkedState w14:val="2612" w14:font="MS Gothic"/>
              <w14:uncheckedState w14:val="2610" w14:font="MS Gothic"/>
            </w14:checkbox>
          </w:sdtPr>
          <w:sdtEndPr/>
          <w:sdtContent>
            <w:permStart w:id="996560612" w:edGrp="everyone" w:displacedByCustomXml="prev"/>
            <w:tc>
              <w:tcPr>
                <w:tcW w:w="4531" w:type="dxa"/>
              </w:tcPr>
              <w:p w14:paraId="7AB9C082" w14:textId="77777777" w:rsidR="00E40D2C" w:rsidRDefault="00E40D2C" w:rsidP="00743CD9">
                <w:r>
                  <w:rPr>
                    <w:rFonts w:ascii="MS Gothic" w:eastAsia="MS Gothic" w:hAnsi="MS Gothic" w:hint="eastAsia"/>
                  </w:rPr>
                  <w:t>☐</w:t>
                </w:r>
              </w:p>
            </w:tc>
            <w:permEnd w:id="996560612" w:displacedByCustomXml="next"/>
          </w:sdtContent>
        </w:sdt>
      </w:tr>
      <w:tr w:rsidR="00E40D2C" w:rsidRPr="00557BD2" w14:paraId="3720260B" w14:textId="77777777" w:rsidTr="00743CD9">
        <w:tc>
          <w:tcPr>
            <w:tcW w:w="4531" w:type="dxa"/>
          </w:tcPr>
          <w:p w14:paraId="03F7FCFD" w14:textId="77777777" w:rsidR="00E40D2C" w:rsidRPr="00557BD2" w:rsidRDefault="00E40D2C" w:rsidP="00743CD9">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466400774"/>
            <w:placeholder>
              <w:docPart w:val="D404D71EE61B44F68217F5015889DA12"/>
            </w:placeholder>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922924511" w:edGrp="everyone" w:displacedByCustomXml="prev"/>
            <w:tc>
              <w:tcPr>
                <w:tcW w:w="4531" w:type="dxa"/>
              </w:tcPr>
              <w:p w14:paraId="5BB12D35" w14:textId="77777777" w:rsidR="00E40D2C" w:rsidRPr="00557BD2" w:rsidRDefault="00E40D2C" w:rsidP="00743CD9">
                <w:r w:rsidRPr="00DA1A90">
                  <w:rPr>
                    <w:rStyle w:val="PlaceholderText"/>
                  </w:rPr>
                  <w:t>Choose an item.</w:t>
                </w:r>
              </w:p>
            </w:tc>
            <w:permEnd w:id="1922924511" w:displacedByCustomXml="next"/>
          </w:sdtContent>
        </w:sdt>
      </w:tr>
    </w:tbl>
    <w:p w14:paraId="4B3A6DDF" w14:textId="77777777" w:rsidR="00E40D2C" w:rsidRPr="00053B66" w:rsidRDefault="00E40D2C" w:rsidP="00635BCA"/>
    <w:p w14:paraId="5D0F86B1" w14:textId="49DACBB9" w:rsidR="00413D4F" w:rsidRDefault="00635BCA" w:rsidP="00635BCA">
      <w:pPr>
        <w:pStyle w:val="Heading1"/>
        <w:rPr>
          <w:lang w:val="fr-BE"/>
        </w:rPr>
      </w:pPr>
      <w:r w:rsidRPr="00557BD2">
        <w:rPr>
          <w:lang w:val="fr-BE"/>
        </w:rPr>
        <w:t>Questions</w:t>
      </w:r>
    </w:p>
    <w:p w14:paraId="453DE570" w14:textId="3594F8C5" w:rsidR="00D66F37" w:rsidRDefault="00113E80" w:rsidP="00D66F37">
      <w:pPr>
        <w:spacing w:after="120" w:line="264" w:lineRule="auto"/>
        <w:jc w:val="left"/>
      </w:pPr>
      <w:r>
        <w:br w:type="page"/>
      </w:r>
    </w:p>
    <w:p w14:paraId="109733F4" w14:textId="77777777" w:rsidR="00D66F37" w:rsidRPr="009B2F87" w:rsidRDefault="00D66F37" w:rsidP="00D66F37">
      <w:pPr>
        <w:pStyle w:val="Questionstyle"/>
        <w:numPr>
          <w:ilvl w:val="0"/>
          <w:numId w:val="16"/>
        </w:numPr>
        <w:tabs>
          <w:tab w:val="clear" w:pos="567"/>
        </w:tabs>
        <w:spacing w:after="240" w:line="259" w:lineRule="auto"/>
        <w:ind w:left="851" w:hanging="851"/>
        <w:contextualSpacing w:val="0"/>
      </w:pPr>
      <w:r w:rsidRPr="00C22517">
        <w:rPr>
          <w:bCs/>
        </w:rPr>
        <w:lastRenderedPageBreak/>
        <w:t>Do you agree with the minimum requirements regarding qualification, experience and continuous professional development of staff giving information on crypto-assets and crypto-asset services to clients included in paragraphs 19 to 21 of draft Guideline 2? If not, what would, in your view, be adequate minimum requirements? Please state the reasons for your answer.</w:t>
      </w:r>
    </w:p>
    <w:p w14:paraId="13B0C55A" w14:textId="77777777" w:rsidR="00D66F37" w:rsidRDefault="00D66F37" w:rsidP="00D66F37">
      <w:r>
        <w:t>&lt;ESMA_QUESTION_MIKC_1&gt;</w:t>
      </w:r>
    </w:p>
    <w:p w14:paraId="7F8FB986" w14:textId="77777777" w:rsidR="00D66F37" w:rsidRDefault="00D66F37" w:rsidP="00D66F37">
      <w:permStart w:id="22165056" w:edGrp="everyone"/>
      <w:r>
        <w:t>TYPE YOUR TEXT HERE</w:t>
      </w:r>
    </w:p>
    <w:permEnd w:id="22165056"/>
    <w:p w14:paraId="47CD53D9" w14:textId="77777777" w:rsidR="00D66F37" w:rsidRDefault="00D66F37" w:rsidP="00D66F37">
      <w:r>
        <w:t>&lt;ESMA_QUESTION_MIKC_1&gt;</w:t>
      </w:r>
    </w:p>
    <w:p w14:paraId="2B168393" w14:textId="77777777" w:rsidR="00D66F37" w:rsidRDefault="00D66F37" w:rsidP="00D66F37"/>
    <w:p w14:paraId="19C26CC8" w14:textId="77777777" w:rsidR="00D66F37" w:rsidRPr="00890AC0" w:rsidRDefault="00D66F37" w:rsidP="00D66F37">
      <w:pPr>
        <w:pStyle w:val="Questionstyle"/>
        <w:numPr>
          <w:ilvl w:val="0"/>
          <w:numId w:val="16"/>
        </w:numPr>
        <w:tabs>
          <w:tab w:val="clear" w:pos="567"/>
        </w:tabs>
        <w:spacing w:after="240" w:line="259" w:lineRule="auto"/>
        <w:ind w:left="851" w:hanging="851"/>
        <w:contextualSpacing w:val="0"/>
      </w:pPr>
      <w:r w:rsidRPr="008C39A7">
        <w:rPr>
          <w:bCs/>
        </w:rPr>
        <w:t xml:space="preserve">Do you agree with the minimum requirements regarding qualification, experience and continuous professional development of staff giving advice on crypto-assets and crypto-asset services to clients included in paragraphs </w:t>
      </w:r>
      <w:r>
        <w:rPr>
          <w:bCs/>
        </w:rPr>
        <w:t>24</w:t>
      </w:r>
      <w:r w:rsidRPr="008C39A7">
        <w:rPr>
          <w:bCs/>
        </w:rPr>
        <w:t xml:space="preserve"> to 2</w:t>
      </w:r>
      <w:r>
        <w:rPr>
          <w:bCs/>
        </w:rPr>
        <w:t>6</w:t>
      </w:r>
      <w:r w:rsidRPr="008C39A7">
        <w:rPr>
          <w:bCs/>
        </w:rPr>
        <w:t xml:space="preserve"> of draft Guideline </w:t>
      </w:r>
      <w:r>
        <w:rPr>
          <w:bCs/>
        </w:rPr>
        <w:t>3</w:t>
      </w:r>
      <w:r w:rsidRPr="008C39A7">
        <w:rPr>
          <w:bCs/>
        </w:rPr>
        <w:t>? If not, what would, in your view, be adequate minimum requirements? Please state the reasons for your answer.</w:t>
      </w:r>
    </w:p>
    <w:p w14:paraId="52D3E7FB" w14:textId="77777777" w:rsidR="00D66F37" w:rsidRDefault="00D66F37" w:rsidP="00D66F37">
      <w:r>
        <w:t>&lt;ESMA_QUESTION_MIKC_2&gt;</w:t>
      </w:r>
    </w:p>
    <w:p w14:paraId="26777249" w14:textId="77777777" w:rsidR="00D66F37" w:rsidRDefault="00D66F37" w:rsidP="00D66F37">
      <w:permStart w:id="1041127921" w:edGrp="everyone"/>
      <w:r>
        <w:t>TYPE YOUR TEXT HERE</w:t>
      </w:r>
    </w:p>
    <w:permEnd w:id="1041127921"/>
    <w:p w14:paraId="4F6815CA" w14:textId="77777777" w:rsidR="00D66F37" w:rsidRDefault="00D66F37" w:rsidP="00D66F37">
      <w:r>
        <w:t>&lt;ESMA_QUESTION_MIKC_2&gt;</w:t>
      </w:r>
    </w:p>
    <w:p w14:paraId="6718B3DB" w14:textId="77777777" w:rsidR="00D66F37" w:rsidRDefault="00D66F37" w:rsidP="00D66F37"/>
    <w:p w14:paraId="39B8D1B8" w14:textId="77777777" w:rsidR="00D66F37" w:rsidRPr="009B2F87" w:rsidRDefault="00D66F37" w:rsidP="00D66F37">
      <w:pPr>
        <w:pStyle w:val="Questionstyle"/>
        <w:numPr>
          <w:ilvl w:val="0"/>
          <w:numId w:val="16"/>
        </w:numPr>
        <w:tabs>
          <w:tab w:val="clear" w:pos="567"/>
        </w:tabs>
        <w:spacing w:after="240" w:line="259" w:lineRule="auto"/>
        <w:ind w:left="851" w:hanging="851"/>
        <w:contextualSpacing w:val="0"/>
      </w:pPr>
      <w:r w:rsidRPr="008C39A7">
        <w:rPr>
          <w:bCs/>
        </w:rPr>
        <w:t>Do you agree that with the proposed draft guidelines? Please state the reasons for your answer.</w:t>
      </w:r>
    </w:p>
    <w:p w14:paraId="02524EAC" w14:textId="77777777" w:rsidR="00D66F37" w:rsidRDefault="00D66F37" w:rsidP="00D66F37">
      <w:r>
        <w:t>&lt;ESMA_QUESTION_MIKC_3&gt;</w:t>
      </w:r>
    </w:p>
    <w:p w14:paraId="2AA0D342" w14:textId="77777777" w:rsidR="00D66F37" w:rsidRDefault="00D66F37" w:rsidP="00D66F37">
      <w:permStart w:id="232349005" w:edGrp="everyone"/>
      <w:r>
        <w:t>TYPE YOUR TEXT HERE</w:t>
      </w:r>
    </w:p>
    <w:permEnd w:id="232349005"/>
    <w:p w14:paraId="76D55C59" w14:textId="77777777" w:rsidR="00D66F37" w:rsidRDefault="00D66F37" w:rsidP="00D66F37">
      <w:r>
        <w:t>&lt;ESMA_QUESTION_MIKC_3&gt;</w:t>
      </w:r>
    </w:p>
    <w:p w14:paraId="7244BD36" w14:textId="77777777" w:rsidR="00D66F37" w:rsidRDefault="00D66F37" w:rsidP="00D66F37"/>
    <w:p w14:paraId="521BBC9F" w14:textId="77777777" w:rsidR="00D66F37" w:rsidRPr="00243C8C" w:rsidRDefault="00D66F37" w:rsidP="00D66F37">
      <w:pPr>
        <w:pStyle w:val="Questionstyle"/>
        <w:numPr>
          <w:ilvl w:val="0"/>
          <w:numId w:val="16"/>
        </w:numPr>
        <w:tabs>
          <w:tab w:val="clear" w:pos="567"/>
        </w:tabs>
        <w:spacing w:after="240" w:line="259" w:lineRule="auto"/>
        <w:ind w:left="851" w:hanging="851"/>
        <w:contextualSpacing w:val="0"/>
      </w:pPr>
      <w:r w:rsidRPr="008C39A7">
        <w:rPr>
          <w:bCs/>
        </w:rPr>
        <w:t>Are there any additional comments that you would like to raise and/or information that you would like to provide?</w:t>
      </w:r>
    </w:p>
    <w:p w14:paraId="0D201148" w14:textId="77777777" w:rsidR="00D66F37" w:rsidRDefault="00D66F37" w:rsidP="00D66F37">
      <w:r>
        <w:t>&lt;ESMA_QUESTION_MIKC_4&gt;</w:t>
      </w:r>
    </w:p>
    <w:p w14:paraId="2243B1C1" w14:textId="77777777" w:rsidR="00D66F37" w:rsidRDefault="00D66F37" w:rsidP="00D66F37">
      <w:permStart w:id="420242248" w:edGrp="everyone"/>
      <w:r>
        <w:lastRenderedPageBreak/>
        <w:t>TYPE YOUR TEXT HERE</w:t>
      </w:r>
    </w:p>
    <w:permEnd w:id="420242248"/>
    <w:p w14:paraId="1A06EE3D" w14:textId="77777777" w:rsidR="00D66F37" w:rsidRDefault="00D66F37" w:rsidP="00D66F37">
      <w:r>
        <w:t>&lt;ESMA_QUESTION_MIKC_4&gt;</w:t>
      </w:r>
    </w:p>
    <w:p w14:paraId="44E2BBFE" w14:textId="77777777" w:rsidR="00D66F37" w:rsidRDefault="00D66F37" w:rsidP="00113E80"/>
    <w:p w14:paraId="099C8801" w14:textId="77777777" w:rsidR="00D66F37" w:rsidRDefault="00D66F37" w:rsidP="00113E80"/>
    <w:p w14:paraId="6D0BD360" w14:textId="77777777" w:rsidR="00D66F37" w:rsidRDefault="00D66F37" w:rsidP="00113E80"/>
    <w:p w14:paraId="4A0C7B4A" w14:textId="77777777" w:rsidR="00D66F37" w:rsidRDefault="00D66F37" w:rsidP="00113E80"/>
    <w:p w14:paraId="205B4AC7" w14:textId="77777777" w:rsidR="00D66F37" w:rsidRDefault="00D66F37" w:rsidP="00113E80"/>
    <w:p w14:paraId="4F056714" w14:textId="77777777" w:rsidR="00D66F37" w:rsidRDefault="00D66F37" w:rsidP="00113E80"/>
    <w:sectPr w:rsidR="00D66F37"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BB763" w14:textId="77777777" w:rsidR="005715C7" w:rsidRDefault="005715C7" w:rsidP="007E7997">
      <w:pPr>
        <w:spacing w:line="240" w:lineRule="auto"/>
      </w:pPr>
      <w:r>
        <w:separator/>
      </w:r>
    </w:p>
  </w:endnote>
  <w:endnote w:type="continuationSeparator" w:id="0">
    <w:p w14:paraId="19DFEA4A" w14:textId="77777777" w:rsidR="005715C7" w:rsidRDefault="005715C7" w:rsidP="007E7997">
      <w:pPr>
        <w:spacing w:line="240" w:lineRule="auto"/>
      </w:pPr>
      <w:r>
        <w:continuationSeparator/>
      </w:r>
    </w:p>
  </w:endnote>
  <w:endnote w:type="continuationNotice" w:id="1">
    <w:p w14:paraId="34A170AF" w14:textId="77777777" w:rsidR="005715C7" w:rsidRDefault="00571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C26DB" w14:textId="77777777" w:rsidR="00B00CD6" w:rsidRDefault="00B00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46AE" w14:textId="77777777" w:rsidR="00B00CD6" w:rsidRDefault="00B00C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E38CA" w14:textId="77777777" w:rsidR="00B00CD6" w:rsidRDefault="00B00C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D152E" w14:textId="77777777" w:rsidR="005715C7" w:rsidRDefault="005715C7" w:rsidP="007E7997">
      <w:pPr>
        <w:spacing w:line="240" w:lineRule="auto"/>
      </w:pPr>
      <w:r>
        <w:separator/>
      </w:r>
    </w:p>
  </w:footnote>
  <w:footnote w:type="continuationSeparator" w:id="0">
    <w:p w14:paraId="5FD441FE" w14:textId="77777777" w:rsidR="005715C7" w:rsidRDefault="005715C7" w:rsidP="007E7997">
      <w:pPr>
        <w:spacing w:line="240" w:lineRule="auto"/>
      </w:pPr>
      <w:r>
        <w:continuationSeparator/>
      </w:r>
    </w:p>
  </w:footnote>
  <w:footnote w:type="continuationNotice" w:id="1">
    <w:p w14:paraId="7F7F6C35" w14:textId="77777777" w:rsidR="005715C7" w:rsidRDefault="00571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2E98" w14:textId="77777777" w:rsidR="00B00CD6" w:rsidRDefault="00B00C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8808F" w14:textId="77777777" w:rsidR="00B00CD6" w:rsidRDefault="00B00C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42034" w14:textId="2F328D30" w:rsidR="00D77369" w:rsidRPr="00DB2FD6" w:rsidRDefault="00D77369" w:rsidP="008858FE">
    <w:pPr>
      <w:pStyle w:val="Header"/>
      <w:rPr>
        <w:bCs/>
        <w:caps/>
        <w:color w:val="FF0000" w:themeColor="accent6"/>
        <w:sz w:val="22"/>
        <w:highlight w:val="yellow"/>
      </w:rPr>
    </w:pPr>
    <w:r w:rsidRPr="00C008C4">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D93D74">
      <w:t>1</w:t>
    </w:r>
    <w:r w:rsidR="007216D3">
      <w:t>9</w:t>
    </w:r>
    <w:r w:rsidR="00D93D74">
      <w:t xml:space="preserve"> February 2025</w:t>
    </w:r>
  </w:p>
  <w:p w14:paraId="10BD5565" w14:textId="52ABB9DB" w:rsidR="008858FE" w:rsidRPr="000C70F0" w:rsidRDefault="00B00CD6" w:rsidP="009C6AE0">
    <w:pPr>
      <w:jc w:val="right"/>
      <w:rPr>
        <w:sz w:val="16"/>
        <w:szCs w:val="16"/>
      </w:rPr>
    </w:pPr>
    <w:r w:rsidRPr="00B00CD6">
      <w:rPr>
        <w:sz w:val="16"/>
        <w:szCs w:val="16"/>
      </w:rPr>
      <w:t>ESMA35-1872330276-2281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E474F29A"/>
    <w:lvl w:ilvl="0" w:tplc="91A4A3F4">
      <w:start w:val="1"/>
      <w:numFmt w:val="decimal"/>
      <w:lvlText w:val="Q%1"/>
      <w:lvlJc w:val="left"/>
      <w:pPr>
        <w:ind w:left="2629"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8"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1"/>
  </w:num>
  <w:num w:numId="2" w16cid:durableId="270287514">
    <w:abstractNumId w:val="4"/>
  </w:num>
  <w:num w:numId="3" w16cid:durableId="1675497260">
    <w:abstractNumId w:val="9"/>
  </w:num>
  <w:num w:numId="4" w16cid:durableId="1146706333">
    <w:abstractNumId w:val="3"/>
  </w:num>
  <w:num w:numId="5" w16cid:durableId="1502348752">
    <w:abstractNumId w:val="0"/>
  </w:num>
  <w:num w:numId="6" w16cid:durableId="1544101585">
    <w:abstractNumId w:val="5"/>
  </w:num>
  <w:num w:numId="7" w16cid:durableId="896626050">
    <w:abstractNumId w:val="12"/>
  </w:num>
  <w:num w:numId="8" w16cid:durableId="806780153">
    <w:abstractNumId w:val="2"/>
  </w:num>
  <w:num w:numId="9" w16cid:durableId="1677002603">
    <w:abstractNumId w:val="10"/>
  </w:num>
  <w:num w:numId="10" w16cid:durableId="22487393">
    <w:abstractNumId w:val="8"/>
  </w:num>
  <w:num w:numId="11" w16cid:durableId="270942799">
    <w:abstractNumId w:val="7"/>
  </w:num>
  <w:num w:numId="12" w16cid:durableId="10230698">
    <w:abstractNumId w:val="7"/>
    <w:lvlOverride w:ilvl="0">
      <w:startOverride w:val="1"/>
    </w:lvlOverride>
  </w:num>
  <w:num w:numId="13" w16cid:durableId="1914856611">
    <w:abstractNumId w:val="1"/>
  </w:num>
  <w:num w:numId="14" w16cid:durableId="2976140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j+Ps5Rsbvpvmf/oKKFW/du4/I/lAA5f+NnU1GhGAg0d5Pu8jew5gMCW3cDmNqNG3+PvdXZ+Ij0IC8ftxcEPqQ==" w:salt="OWt9Q3qRPVfyZlIpMNjDj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6"/>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C5A"/>
    <w:rsid w:val="00045B6B"/>
    <w:rsid w:val="00045BA9"/>
    <w:rsid w:val="00045CED"/>
    <w:rsid w:val="000469D2"/>
    <w:rsid w:val="000470E5"/>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506"/>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8A1"/>
    <w:rsid w:val="00096AAC"/>
    <w:rsid w:val="00096B28"/>
    <w:rsid w:val="00096D55"/>
    <w:rsid w:val="00096D57"/>
    <w:rsid w:val="00096F0E"/>
    <w:rsid w:val="00097CBF"/>
    <w:rsid w:val="000A081E"/>
    <w:rsid w:val="000A0C5A"/>
    <w:rsid w:val="000A0FB7"/>
    <w:rsid w:val="000A10FD"/>
    <w:rsid w:val="000A17B4"/>
    <w:rsid w:val="000A1DBC"/>
    <w:rsid w:val="000A1ED4"/>
    <w:rsid w:val="000A2058"/>
    <w:rsid w:val="000A2A7D"/>
    <w:rsid w:val="000A2CFA"/>
    <w:rsid w:val="000A2F1D"/>
    <w:rsid w:val="000A3326"/>
    <w:rsid w:val="000A35C8"/>
    <w:rsid w:val="000A3BC2"/>
    <w:rsid w:val="000A3CDE"/>
    <w:rsid w:val="000A48E8"/>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0F0"/>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010"/>
    <w:rsid w:val="000F25B7"/>
    <w:rsid w:val="000F3148"/>
    <w:rsid w:val="000F3473"/>
    <w:rsid w:val="000F4BF0"/>
    <w:rsid w:val="000F4C18"/>
    <w:rsid w:val="000F5114"/>
    <w:rsid w:val="000F52DD"/>
    <w:rsid w:val="000F541A"/>
    <w:rsid w:val="000F57B6"/>
    <w:rsid w:val="000F5B7D"/>
    <w:rsid w:val="000F66F0"/>
    <w:rsid w:val="000F67DC"/>
    <w:rsid w:val="000F683D"/>
    <w:rsid w:val="000F690E"/>
    <w:rsid w:val="000F6FF0"/>
    <w:rsid w:val="000F71FE"/>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3C71"/>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3E80"/>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0D10"/>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BD4"/>
    <w:rsid w:val="0014136E"/>
    <w:rsid w:val="00142E4A"/>
    <w:rsid w:val="00142FBA"/>
    <w:rsid w:val="00143112"/>
    <w:rsid w:val="00143116"/>
    <w:rsid w:val="00143137"/>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1D7E"/>
    <w:rsid w:val="00162033"/>
    <w:rsid w:val="00162660"/>
    <w:rsid w:val="0016289B"/>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A7F41"/>
    <w:rsid w:val="001B01C1"/>
    <w:rsid w:val="001B0951"/>
    <w:rsid w:val="001B0AE5"/>
    <w:rsid w:val="001B0EFC"/>
    <w:rsid w:val="001B0FDF"/>
    <w:rsid w:val="001B0FE0"/>
    <w:rsid w:val="001B172E"/>
    <w:rsid w:val="001B187F"/>
    <w:rsid w:val="001B1DD9"/>
    <w:rsid w:val="001B1DEB"/>
    <w:rsid w:val="001B2151"/>
    <w:rsid w:val="001B22E3"/>
    <w:rsid w:val="001B25A1"/>
    <w:rsid w:val="001B30F5"/>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0ACA"/>
    <w:rsid w:val="001C13FA"/>
    <w:rsid w:val="001C1457"/>
    <w:rsid w:val="001C163F"/>
    <w:rsid w:val="001C2017"/>
    <w:rsid w:val="001C2134"/>
    <w:rsid w:val="001C2186"/>
    <w:rsid w:val="001C2AC2"/>
    <w:rsid w:val="001C34BB"/>
    <w:rsid w:val="001C389D"/>
    <w:rsid w:val="001C3B72"/>
    <w:rsid w:val="001C3B81"/>
    <w:rsid w:val="001C3CC7"/>
    <w:rsid w:val="001C41D7"/>
    <w:rsid w:val="001C4F22"/>
    <w:rsid w:val="001C5579"/>
    <w:rsid w:val="001C5FDC"/>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3"/>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9"/>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AE9"/>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0025"/>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5C5A"/>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4EB8"/>
    <w:rsid w:val="002653AF"/>
    <w:rsid w:val="00265A85"/>
    <w:rsid w:val="00266352"/>
    <w:rsid w:val="0026653F"/>
    <w:rsid w:val="0026725A"/>
    <w:rsid w:val="00267D21"/>
    <w:rsid w:val="00267F67"/>
    <w:rsid w:val="00270200"/>
    <w:rsid w:val="00270564"/>
    <w:rsid w:val="002708B8"/>
    <w:rsid w:val="00270D4E"/>
    <w:rsid w:val="002711D5"/>
    <w:rsid w:val="002714FA"/>
    <w:rsid w:val="0027174D"/>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6C4"/>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1EB5"/>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35A"/>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22B"/>
    <w:rsid w:val="00306780"/>
    <w:rsid w:val="00306B81"/>
    <w:rsid w:val="0030704A"/>
    <w:rsid w:val="003070F2"/>
    <w:rsid w:val="00310314"/>
    <w:rsid w:val="0031033C"/>
    <w:rsid w:val="003108A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7D2"/>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0F2B"/>
    <w:rsid w:val="003510C9"/>
    <w:rsid w:val="00351757"/>
    <w:rsid w:val="00351995"/>
    <w:rsid w:val="003519DA"/>
    <w:rsid w:val="00351BE3"/>
    <w:rsid w:val="00352A2C"/>
    <w:rsid w:val="00352DA9"/>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212"/>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A76"/>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2FF"/>
    <w:rsid w:val="003B56AF"/>
    <w:rsid w:val="003B6135"/>
    <w:rsid w:val="003B6E20"/>
    <w:rsid w:val="003B6F36"/>
    <w:rsid w:val="003B79FB"/>
    <w:rsid w:val="003B7B98"/>
    <w:rsid w:val="003B7CCB"/>
    <w:rsid w:val="003B7D3F"/>
    <w:rsid w:val="003C059F"/>
    <w:rsid w:val="003C16C6"/>
    <w:rsid w:val="003C1710"/>
    <w:rsid w:val="003C1D0D"/>
    <w:rsid w:val="003C232C"/>
    <w:rsid w:val="003C2C9B"/>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5EC"/>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0DB"/>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7"/>
    <w:rsid w:val="004171A6"/>
    <w:rsid w:val="00417427"/>
    <w:rsid w:val="00417571"/>
    <w:rsid w:val="004178E6"/>
    <w:rsid w:val="00417AFB"/>
    <w:rsid w:val="00417BAC"/>
    <w:rsid w:val="0042012A"/>
    <w:rsid w:val="0042013D"/>
    <w:rsid w:val="00422198"/>
    <w:rsid w:val="00422251"/>
    <w:rsid w:val="004222BC"/>
    <w:rsid w:val="004224B0"/>
    <w:rsid w:val="0042314E"/>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1BB6"/>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11F"/>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36"/>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0A02"/>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6F0"/>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30AE"/>
    <w:rsid w:val="004F3BEE"/>
    <w:rsid w:val="004F4117"/>
    <w:rsid w:val="004F4161"/>
    <w:rsid w:val="004F4296"/>
    <w:rsid w:val="004F452E"/>
    <w:rsid w:val="004F5A02"/>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4885"/>
    <w:rsid w:val="00515098"/>
    <w:rsid w:val="00515530"/>
    <w:rsid w:val="00515ACC"/>
    <w:rsid w:val="005164B3"/>
    <w:rsid w:val="00516989"/>
    <w:rsid w:val="00516A8F"/>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1FD"/>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B91"/>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3FC"/>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C7"/>
    <w:rsid w:val="005715F2"/>
    <w:rsid w:val="00571F2D"/>
    <w:rsid w:val="00571F95"/>
    <w:rsid w:val="00572241"/>
    <w:rsid w:val="005722E9"/>
    <w:rsid w:val="0057279C"/>
    <w:rsid w:val="00572A06"/>
    <w:rsid w:val="00572C8A"/>
    <w:rsid w:val="0057314E"/>
    <w:rsid w:val="00573205"/>
    <w:rsid w:val="00573397"/>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729"/>
    <w:rsid w:val="00580E56"/>
    <w:rsid w:val="00580F63"/>
    <w:rsid w:val="0058140C"/>
    <w:rsid w:val="0058165F"/>
    <w:rsid w:val="00581931"/>
    <w:rsid w:val="00581B50"/>
    <w:rsid w:val="00581F08"/>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5CA"/>
    <w:rsid w:val="005A3640"/>
    <w:rsid w:val="005A4B5B"/>
    <w:rsid w:val="005A4CE2"/>
    <w:rsid w:val="005A5012"/>
    <w:rsid w:val="005A5116"/>
    <w:rsid w:val="005A554D"/>
    <w:rsid w:val="005A59EB"/>
    <w:rsid w:val="005A5D59"/>
    <w:rsid w:val="005A601B"/>
    <w:rsid w:val="005A6830"/>
    <w:rsid w:val="005A6CA3"/>
    <w:rsid w:val="005A6F5C"/>
    <w:rsid w:val="005A7EDB"/>
    <w:rsid w:val="005B0195"/>
    <w:rsid w:val="005B08A7"/>
    <w:rsid w:val="005B11CF"/>
    <w:rsid w:val="005B12C1"/>
    <w:rsid w:val="005B1BB5"/>
    <w:rsid w:val="005B1D17"/>
    <w:rsid w:val="005B1EFA"/>
    <w:rsid w:val="005B2269"/>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EE9"/>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5C54"/>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387"/>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A47"/>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1F03"/>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512"/>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1B52"/>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610"/>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044"/>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ABA"/>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0A52"/>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14D"/>
    <w:rsid w:val="00703376"/>
    <w:rsid w:val="0070376B"/>
    <w:rsid w:val="00703A00"/>
    <w:rsid w:val="00703F6E"/>
    <w:rsid w:val="00704103"/>
    <w:rsid w:val="007041BA"/>
    <w:rsid w:val="0070450A"/>
    <w:rsid w:val="00704F45"/>
    <w:rsid w:val="007051A2"/>
    <w:rsid w:val="00705A8E"/>
    <w:rsid w:val="00705AA6"/>
    <w:rsid w:val="00705BA0"/>
    <w:rsid w:val="00706072"/>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6D3"/>
    <w:rsid w:val="00721767"/>
    <w:rsid w:val="00721CB3"/>
    <w:rsid w:val="007223F7"/>
    <w:rsid w:val="00722F17"/>
    <w:rsid w:val="00723534"/>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2BF"/>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5E08"/>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2A4"/>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D1F"/>
    <w:rsid w:val="007B4E95"/>
    <w:rsid w:val="007B56BB"/>
    <w:rsid w:val="007B59C8"/>
    <w:rsid w:val="007B5C15"/>
    <w:rsid w:val="007B5DFE"/>
    <w:rsid w:val="007B65B9"/>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4C6F"/>
    <w:rsid w:val="00805030"/>
    <w:rsid w:val="008051D7"/>
    <w:rsid w:val="008053EC"/>
    <w:rsid w:val="008054C6"/>
    <w:rsid w:val="00805AB1"/>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373F"/>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338"/>
    <w:rsid w:val="00831719"/>
    <w:rsid w:val="00831FC0"/>
    <w:rsid w:val="00832DD0"/>
    <w:rsid w:val="00833405"/>
    <w:rsid w:val="0083411D"/>
    <w:rsid w:val="00834649"/>
    <w:rsid w:val="0083488C"/>
    <w:rsid w:val="008348FD"/>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DE6"/>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45A"/>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3E26"/>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3976"/>
    <w:rsid w:val="00913D28"/>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60E2"/>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BBF"/>
    <w:rsid w:val="00937290"/>
    <w:rsid w:val="00937301"/>
    <w:rsid w:val="00937342"/>
    <w:rsid w:val="00937390"/>
    <w:rsid w:val="009373BE"/>
    <w:rsid w:val="00937519"/>
    <w:rsid w:val="009377D4"/>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67B50"/>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5B8D"/>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46D9"/>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0D9B"/>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04F"/>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AE0"/>
    <w:rsid w:val="009C6EBB"/>
    <w:rsid w:val="009C70A1"/>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D24"/>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6FFE"/>
    <w:rsid w:val="00A27AD9"/>
    <w:rsid w:val="00A27B86"/>
    <w:rsid w:val="00A27D22"/>
    <w:rsid w:val="00A27D7A"/>
    <w:rsid w:val="00A308E0"/>
    <w:rsid w:val="00A30B49"/>
    <w:rsid w:val="00A30BE4"/>
    <w:rsid w:val="00A30E0C"/>
    <w:rsid w:val="00A30F11"/>
    <w:rsid w:val="00A312B0"/>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9A"/>
    <w:rsid w:val="00A43BD4"/>
    <w:rsid w:val="00A4401A"/>
    <w:rsid w:val="00A445C6"/>
    <w:rsid w:val="00A44CD4"/>
    <w:rsid w:val="00A44D8D"/>
    <w:rsid w:val="00A44E1E"/>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0CB2"/>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B39"/>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4D2"/>
    <w:rsid w:val="00AA3F8F"/>
    <w:rsid w:val="00AA410B"/>
    <w:rsid w:val="00AA489F"/>
    <w:rsid w:val="00AA57EE"/>
    <w:rsid w:val="00AA5D9A"/>
    <w:rsid w:val="00AA5EBC"/>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4C35"/>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CD6"/>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1A4"/>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45C2"/>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6BE"/>
    <w:rsid w:val="00B35F06"/>
    <w:rsid w:val="00B36F57"/>
    <w:rsid w:val="00B3711F"/>
    <w:rsid w:val="00B3712E"/>
    <w:rsid w:val="00B37185"/>
    <w:rsid w:val="00B37295"/>
    <w:rsid w:val="00B37830"/>
    <w:rsid w:val="00B3786F"/>
    <w:rsid w:val="00B40B74"/>
    <w:rsid w:val="00B40D81"/>
    <w:rsid w:val="00B410C4"/>
    <w:rsid w:val="00B4130E"/>
    <w:rsid w:val="00B417D4"/>
    <w:rsid w:val="00B425CC"/>
    <w:rsid w:val="00B42BD1"/>
    <w:rsid w:val="00B42FB6"/>
    <w:rsid w:val="00B4325C"/>
    <w:rsid w:val="00B43388"/>
    <w:rsid w:val="00B44AFC"/>
    <w:rsid w:val="00B44F2A"/>
    <w:rsid w:val="00B450E6"/>
    <w:rsid w:val="00B46251"/>
    <w:rsid w:val="00B462B8"/>
    <w:rsid w:val="00B46422"/>
    <w:rsid w:val="00B466BB"/>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08C4"/>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F31"/>
    <w:rsid w:val="00C4503A"/>
    <w:rsid w:val="00C465B5"/>
    <w:rsid w:val="00C465C5"/>
    <w:rsid w:val="00C469CF"/>
    <w:rsid w:val="00C46AA2"/>
    <w:rsid w:val="00C47686"/>
    <w:rsid w:val="00C47D18"/>
    <w:rsid w:val="00C47D21"/>
    <w:rsid w:val="00C50EFB"/>
    <w:rsid w:val="00C51673"/>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94F"/>
    <w:rsid w:val="00C56CA8"/>
    <w:rsid w:val="00C570F9"/>
    <w:rsid w:val="00C571B0"/>
    <w:rsid w:val="00C600A2"/>
    <w:rsid w:val="00C603E4"/>
    <w:rsid w:val="00C60425"/>
    <w:rsid w:val="00C604AB"/>
    <w:rsid w:val="00C60620"/>
    <w:rsid w:val="00C6063C"/>
    <w:rsid w:val="00C60778"/>
    <w:rsid w:val="00C60B79"/>
    <w:rsid w:val="00C61B3B"/>
    <w:rsid w:val="00C62014"/>
    <w:rsid w:val="00C62999"/>
    <w:rsid w:val="00C62B7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244"/>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BF3"/>
    <w:rsid w:val="00C92FB0"/>
    <w:rsid w:val="00C93525"/>
    <w:rsid w:val="00C947DB"/>
    <w:rsid w:val="00C949B5"/>
    <w:rsid w:val="00C94EA9"/>
    <w:rsid w:val="00C9560A"/>
    <w:rsid w:val="00C95806"/>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3DBC"/>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93D"/>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1A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5F8"/>
    <w:rsid w:val="00D46972"/>
    <w:rsid w:val="00D46BCA"/>
    <w:rsid w:val="00D46D76"/>
    <w:rsid w:val="00D470B7"/>
    <w:rsid w:val="00D4758C"/>
    <w:rsid w:val="00D477AC"/>
    <w:rsid w:val="00D47CCF"/>
    <w:rsid w:val="00D47E56"/>
    <w:rsid w:val="00D47FBF"/>
    <w:rsid w:val="00D50C23"/>
    <w:rsid w:val="00D50D0C"/>
    <w:rsid w:val="00D50E8B"/>
    <w:rsid w:val="00D52095"/>
    <w:rsid w:val="00D52334"/>
    <w:rsid w:val="00D5278C"/>
    <w:rsid w:val="00D52831"/>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6F37"/>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74"/>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2FD6"/>
    <w:rsid w:val="00DB34B0"/>
    <w:rsid w:val="00DB3FA3"/>
    <w:rsid w:val="00DB40AB"/>
    <w:rsid w:val="00DB481F"/>
    <w:rsid w:val="00DB4AFA"/>
    <w:rsid w:val="00DB4BDA"/>
    <w:rsid w:val="00DB4DCA"/>
    <w:rsid w:val="00DB4EA6"/>
    <w:rsid w:val="00DB52C3"/>
    <w:rsid w:val="00DB55E6"/>
    <w:rsid w:val="00DB568E"/>
    <w:rsid w:val="00DB56AF"/>
    <w:rsid w:val="00DB5851"/>
    <w:rsid w:val="00DB766B"/>
    <w:rsid w:val="00DB77CE"/>
    <w:rsid w:val="00DB7A97"/>
    <w:rsid w:val="00DC02C4"/>
    <w:rsid w:val="00DC0F3B"/>
    <w:rsid w:val="00DC1034"/>
    <w:rsid w:val="00DC1A66"/>
    <w:rsid w:val="00DC2982"/>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4863"/>
    <w:rsid w:val="00DE50C8"/>
    <w:rsid w:val="00DE5434"/>
    <w:rsid w:val="00DE59A8"/>
    <w:rsid w:val="00DE6478"/>
    <w:rsid w:val="00DE66AB"/>
    <w:rsid w:val="00DE7069"/>
    <w:rsid w:val="00DE7A0D"/>
    <w:rsid w:val="00DF0197"/>
    <w:rsid w:val="00DF0667"/>
    <w:rsid w:val="00DF0A66"/>
    <w:rsid w:val="00DF0B9A"/>
    <w:rsid w:val="00DF0DF7"/>
    <w:rsid w:val="00DF1706"/>
    <w:rsid w:val="00DF1838"/>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2C"/>
    <w:rsid w:val="00E40D9D"/>
    <w:rsid w:val="00E4101D"/>
    <w:rsid w:val="00E41188"/>
    <w:rsid w:val="00E425DC"/>
    <w:rsid w:val="00E42696"/>
    <w:rsid w:val="00E4287B"/>
    <w:rsid w:val="00E43112"/>
    <w:rsid w:val="00E43749"/>
    <w:rsid w:val="00E438B8"/>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695"/>
    <w:rsid w:val="00E52995"/>
    <w:rsid w:val="00E52BA5"/>
    <w:rsid w:val="00E52EEA"/>
    <w:rsid w:val="00E530A5"/>
    <w:rsid w:val="00E534E3"/>
    <w:rsid w:val="00E536A8"/>
    <w:rsid w:val="00E53EFF"/>
    <w:rsid w:val="00E54A3A"/>
    <w:rsid w:val="00E54B51"/>
    <w:rsid w:val="00E55700"/>
    <w:rsid w:val="00E558E9"/>
    <w:rsid w:val="00E55BB9"/>
    <w:rsid w:val="00E55E8A"/>
    <w:rsid w:val="00E56436"/>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CAF"/>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4DAA"/>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03F"/>
    <w:rsid w:val="00ED65A6"/>
    <w:rsid w:val="00ED6B63"/>
    <w:rsid w:val="00ED6CB5"/>
    <w:rsid w:val="00ED6E0C"/>
    <w:rsid w:val="00ED6EBD"/>
    <w:rsid w:val="00ED7149"/>
    <w:rsid w:val="00ED7358"/>
    <w:rsid w:val="00ED7364"/>
    <w:rsid w:val="00ED74D7"/>
    <w:rsid w:val="00ED75A2"/>
    <w:rsid w:val="00ED7E48"/>
    <w:rsid w:val="00EE0009"/>
    <w:rsid w:val="00EE0983"/>
    <w:rsid w:val="00EE1A96"/>
    <w:rsid w:val="00EE1B99"/>
    <w:rsid w:val="00EE1C5E"/>
    <w:rsid w:val="00EE1DEE"/>
    <w:rsid w:val="00EE219C"/>
    <w:rsid w:val="00EE232B"/>
    <w:rsid w:val="00EE236B"/>
    <w:rsid w:val="00EE29A9"/>
    <w:rsid w:val="00EE2CC4"/>
    <w:rsid w:val="00EE3254"/>
    <w:rsid w:val="00EE3D34"/>
    <w:rsid w:val="00EE40A4"/>
    <w:rsid w:val="00EE41B4"/>
    <w:rsid w:val="00EE48DD"/>
    <w:rsid w:val="00EE4906"/>
    <w:rsid w:val="00EE4C62"/>
    <w:rsid w:val="00EE5DD9"/>
    <w:rsid w:val="00EE5ED8"/>
    <w:rsid w:val="00EE5F75"/>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6990"/>
    <w:rsid w:val="00F57154"/>
    <w:rsid w:val="00F5742C"/>
    <w:rsid w:val="00F5745D"/>
    <w:rsid w:val="00F57730"/>
    <w:rsid w:val="00F5777C"/>
    <w:rsid w:val="00F57888"/>
    <w:rsid w:val="00F57D1C"/>
    <w:rsid w:val="00F57D30"/>
    <w:rsid w:val="00F57EC0"/>
    <w:rsid w:val="00F60040"/>
    <w:rsid w:val="00F60620"/>
    <w:rsid w:val="00F609CF"/>
    <w:rsid w:val="00F615DC"/>
    <w:rsid w:val="00F61687"/>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9D0"/>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BF3"/>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A7F1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2F18"/>
    <w:rsid w:val="00FE3C32"/>
    <w:rsid w:val="00FE4207"/>
    <w:rsid w:val="00FE4306"/>
    <w:rsid w:val="00FE4A62"/>
    <w:rsid w:val="00FE4BCA"/>
    <w:rsid w:val="00FE526A"/>
    <w:rsid w:val="00FE5E65"/>
    <w:rsid w:val="00FE5EDF"/>
    <w:rsid w:val="00FE6973"/>
    <w:rsid w:val="00FE7651"/>
    <w:rsid w:val="00FE7728"/>
    <w:rsid w:val="00FE7B7B"/>
    <w:rsid w:val="00FE7D2C"/>
    <w:rsid w:val="00FE7F60"/>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2C63C15"/>
    <w:rsid w:val="09279C31"/>
    <w:rsid w:val="0C4E8E1F"/>
    <w:rsid w:val="0D6D60D0"/>
    <w:rsid w:val="0E422046"/>
    <w:rsid w:val="0F455412"/>
    <w:rsid w:val="1009D8DD"/>
    <w:rsid w:val="110C20C8"/>
    <w:rsid w:val="12A05C79"/>
    <w:rsid w:val="13F4D292"/>
    <w:rsid w:val="15B41B58"/>
    <w:rsid w:val="173974A0"/>
    <w:rsid w:val="1A6C9CF2"/>
    <w:rsid w:val="1B10D94D"/>
    <w:rsid w:val="23E199AC"/>
    <w:rsid w:val="267D91F1"/>
    <w:rsid w:val="26D23CDC"/>
    <w:rsid w:val="2B1A5111"/>
    <w:rsid w:val="2E2D1427"/>
    <w:rsid w:val="2E320E92"/>
    <w:rsid w:val="2F00B5C4"/>
    <w:rsid w:val="31556F2A"/>
    <w:rsid w:val="32911453"/>
    <w:rsid w:val="332FDD82"/>
    <w:rsid w:val="3454CE48"/>
    <w:rsid w:val="34879645"/>
    <w:rsid w:val="38EE295F"/>
    <w:rsid w:val="3901CD6E"/>
    <w:rsid w:val="3CF683E9"/>
    <w:rsid w:val="3FF7589E"/>
    <w:rsid w:val="463198DC"/>
    <w:rsid w:val="4A8D5317"/>
    <w:rsid w:val="4BB2E5D4"/>
    <w:rsid w:val="4CE26CB8"/>
    <w:rsid w:val="4CE3D7C0"/>
    <w:rsid w:val="4E238264"/>
    <w:rsid w:val="4EE84FC7"/>
    <w:rsid w:val="50A9FD72"/>
    <w:rsid w:val="5222B786"/>
    <w:rsid w:val="5323BF33"/>
    <w:rsid w:val="53A6EE7B"/>
    <w:rsid w:val="5A4AE5CE"/>
    <w:rsid w:val="5DBB31AB"/>
    <w:rsid w:val="5EE44466"/>
    <w:rsid w:val="60200EDA"/>
    <w:rsid w:val="671075B2"/>
    <w:rsid w:val="6993BDF7"/>
    <w:rsid w:val="6FD4B664"/>
    <w:rsid w:val="6FDA5F82"/>
    <w:rsid w:val="707E4694"/>
    <w:rsid w:val="750978C6"/>
    <w:rsid w:val="7662D4CF"/>
    <w:rsid w:val="7857EED6"/>
    <w:rsid w:val="7B29C50C"/>
    <w:rsid w:val="7E489780"/>
    <w:rsid w:val="7E93D1E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F03B3FEF-66D7-422F-8EB5-87E962B0C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FD6"/>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DefaultParagraphFon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customStyle="1" w:styleId="para">
    <w:name w:val="para"/>
    <w:basedOn w:val="ListParagraph"/>
    <w:link w:val="paraChar"/>
    <w:qFormat/>
    <w:rsid w:val="00641F03"/>
    <w:pPr>
      <w:numPr>
        <w:numId w:val="0"/>
      </w:numPr>
      <w:ind w:left="360" w:hanging="360"/>
    </w:pPr>
    <w:rPr>
      <w:rFonts w:asciiTheme="minorHAnsi" w:hAnsiTheme="minorHAnsi" w:cstheme="minorBidi"/>
      <w:bCs/>
      <w:iCs/>
      <w:szCs w:val="20"/>
      <w:lang w:val="en-GB"/>
    </w:rPr>
  </w:style>
  <w:style w:type="character" w:customStyle="1" w:styleId="paraChar">
    <w:name w:val="para Char"/>
    <w:basedOn w:val="DefaultParagraphFont"/>
    <w:link w:val="para"/>
    <w:rsid w:val="00641F03"/>
    <w:rPr>
      <w:bCs/>
      <w:iCs/>
      <w:color w:val="181818" w:themeColor="background1" w:themeShade="1A"/>
      <w:sz w:val="22"/>
      <w:lang w:val="en-GB"/>
    </w:rPr>
  </w:style>
  <w:style w:type="character" w:customStyle="1" w:styleId="normaltextrun">
    <w:name w:val="normaltextrun"/>
    <w:basedOn w:val="DefaultParagraphFont"/>
    <w:rsid w:val="00F60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14531115">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50421945">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534544113">
      <w:bodyDiv w:val="1"/>
      <w:marLeft w:val="0"/>
      <w:marRight w:val="0"/>
      <w:marTop w:val="0"/>
      <w:marBottom w:val="0"/>
      <w:divBdr>
        <w:top w:val="none" w:sz="0" w:space="0" w:color="auto"/>
        <w:left w:val="none" w:sz="0" w:space="0" w:color="auto"/>
        <w:bottom w:val="none" w:sz="0" w:space="0" w:color="auto"/>
        <w:right w:val="none" w:sz="0" w:space="0" w:color="auto"/>
      </w:divBdr>
    </w:div>
    <w:div w:id="587158233">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66757400">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41240457">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about-esma/data-protection"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04192735D4F2E9B95179F2819F853"/>
        <w:category>
          <w:name w:val="General"/>
          <w:gallery w:val="placeholder"/>
        </w:category>
        <w:types>
          <w:type w:val="bbPlcHdr"/>
        </w:types>
        <w:behaviors>
          <w:behavior w:val="content"/>
        </w:behaviors>
        <w:guid w:val="{9DB6FAE4-1871-4E9F-B9AA-DA225D5E24BD}"/>
      </w:docPartPr>
      <w:docPartBody>
        <w:p w:rsidR="002536E7" w:rsidRDefault="006954E6" w:rsidP="006954E6">
          <w:pPr>
            <w:pStyle w:val="BB304192735D4F2E9B95179F2819F853"/>
          </w:pPr>
          <w:r w:rsidRPr="00DA1A90">
            <w:rPr>
              <w:rStyle w:val="PlaceholderText"/>
            </w:rPr>
            <w:t>Click or tap here to enter text.</w:t>
          </w:r>
        </w:p>
      </w:docPartBody>
    </w:docPart>
    <w:docPart>
      <w:docPartPr>
        <w:name w:val="01EE1C7859204274A669423EC64EE100"/>
        <w:category>
          <w:name w:val="General"/>
          <w:gallery w:val="placeholder"/>
        </w:category>
        <w:types>
          <w:type w:val="bbPlcHdr"/>
        </w:types>
        <w:behaviors>
          <w:behavior w:val="content"/>
        </w:behaviors>
        <w:guid w:val="{757FA870-D7B8-4D07-B038-E1E8D580F7D7}"/>
      </w:docPartPr>
      <w:docPartBody>
        <w:p w:rsidR="002536E7" w:rsidRDefault="006954E6" w:rsidP="006954E6">
          <w:pPr>
            <w:pStyle w:val="01EE1C7859204274A669423EC64EE100"/>
          </w:pPr>
          <w:r w:rsidRPr="00DA1A90">
            <w:rPr>
              <w:rStyle w:val="PlaceholderText"/>
            </w:rPr>
            <w:t>Choose an item.</w:t>
          </w:r>
        </w:p>
      </w:docPartBody>
    </w:docPart>
    <w:docPart>
      <w:docPartPr>
        <w:name w:val="D404D71EE61B44F68217F5015889DA12"/>
        <w:category>
          <w:name w:val="General"/>
          <w:gallery w:val="placeholder"/>
        </w:category>
        <w:types>
          <w:type w:val="bbPlcHdr"/>
        </w:types>
        <w:behaviors>
          <w:behavior w:val="content"/>
        </w:behaviors>
        <w:guid w:val="{A0BB575F-9042-4C4F-B22F-EEA879E69A3D}"/>
      </w:docPartPr>
      <w:docPartBody>
        <w:p w:rsidR="002536E7" w:rsidRDefault="006954E6" w:rsidP="006954E6">
          <w:pPr>
            <w:pStyle w:val="D404D71EE61B44F68217F5015889DA12"/>
          </w:pPr>
          <w:r w:rsidRPr="00DA1A9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0C0B68"/>
    <w:rsid w:val="0015768C"/>
    <w:rsid w:val="002536E7"/>
    <w:rsid w:val="00254E75"/>
    <w:rsid w:val="0034145D"/>
    <w:rsid w:val="00372212"/>
    <w:rsid w:val="004E4CF9"/>
    <w:rsid w:val="005D66AB"/>
    <w:rsid w:val="006954E6"/>
    <w:rsid w:val="006D3543"/>
    <w:rsid w:val="00701E25"/>
    <w:rsid w:val="00813189"/>
    <w:rsid w:val="008222A0"/>
    <w:rsid w:val="00836D47"/>
    <w:rsid w:val="009B6B9C"/>
    <w:rsid w:val="00B07345"/>
    <w:rsid w:val="00B22006"/>
    <w:rsid w:val="00B46CAE"/>
    <w:rsid w:val="00C90244"/>
    <w:rsid w:val="00D52831"/>
    <w:rsid w:val="00DC3796"/>
    <w:rsid w:val="00DC4211"/>
    <w:rsid w:val="00EE3D34"/>
    <w:rsid w:val="00F81463"/>
    <w:rsid w:val="00FD76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54E6"/>
    <w:rPr>
      <w:color w:val="808080"/>
    </w:rPr>
  </w:style>
  <w:style w:type="paragraph" w:customStyle="1" w:styleId="BB304192735D4F2E9B95179F2819F853">
    <w:name w:val="BB304192735D4F2E9B95179F2819F853"/>
    <w:rsid w:val="006954E6"/>
    <w:rPr>
      <w:kern w:val="2"/>
      <w14:ligatures w14:val="standardContextual"/>
    </w:rPr>
  </w:style>
  <w:style w:type="paragraph" w:customStyle="1" w:styleId="01EE1C7859204274A669423EC64EE100">
    <w:name w:val="01EE1C7859204274A669423EC64EE100"/>
    <w:rsid w:val="006954E6"/>
    <w:rPr>
      <w:kern w:val="2"/>
      <w14:ligatures w14:val="standardContextual"/>
    </w:rPr>
  </w:style>
  <w:style w:type="paragraph" w:customStyle="1" w:styleId="D404D71EE61B44F68217F5015889DA12">
    <w:name w:val="D404D71EE61B44F68217F5015889DA12"/>
    <w:rsid w:val="006954E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82</Value>
      <Value>5</Value>
      <Value>77</Value>
    </TaxCatchAll>
    <_dlc_DocId xmlns="d0fb0f98-34f9-4d57-9559-eb8efd17aa5e">ESMA35-1872330276-2281</_dlc_DocId>
    <_dlc_DocIdUrl xmlns="d0fb0f98-34f9-4d57-9559-eb8efd17aa5e">
      <Url>https://securitiesandmarketsauth.sharepoint.com/sites/sherpa-ipi/_layouts/15/DocIdRedir.aspx?ID=ESMA35-1872330276-2281</Url>
      <Description>ESMA35-1872330276-2281</Description>
    </_dlc_DocIdUrl>
    <_dlc_DocIdPersistId xmlns="d0fb0f98-34f9-4d57-9559-eb8efd17aa5e" xsi:nil="true"/>
    <MeetingDate xmlns="d0fb0f98-34f9-4d57-9559-eb8efd17aa5e" xsi:nil="true"/>
    <Year xmlns="d0fb0f98-34f9-4d57-9559-eb8efd17aa5e">2024</Year>
    <ja89261ff8244daf864530e8b7973c66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a89261ff8244daf864530e8b7973c66>
    <i5ab60d4d76744fa8f19029305834a0f xmlns="d0fb0f98-34f9-4d57-9559-eb8efd17aa5e">
      <Terms xmlns="http://schemas.microsoft.com/office/infopath/2007/PartnerControls">
        <TermInfo xmlns="http://schemas.microsoft.com/office/infopath/2007/PartnerControls">
          <TermName xmlns="http://schemas.microsoft.com/office/infopath/2007/PartnerControls">Investor Protection and Intermediaries</TermName>
          <TermId xmlns="http://schemas.microsoft.com/office/infopath/2007/PartnerControls">98c55de3-414a-4dc7-97ca-58b003cd9a35</TermId>
        </TermInfo>
      </Terms>
    </i5ab60d4d76744fa8f19029305834a0f>
    <lcf76f155ced4ddcb4097134ff3c332f xmlns="3bb54ca2-4b2e-4244-be4d-a1b948814b6e" xsi:nil="true"/>
    <ldf822d702374457a75b2650fd19956f xmlns="d0fb0f98-34f9-4d57-9559-eb8efd17aa5e">
      <Terms xmlns="http://schemas.microsoft.com/office/infopath/2007/PartnerControls"/>
    </ldf822d702374457a75b2650fd19956f>
    <nd85f6bbfc564f3fa1f39842b48e85f3 xmlns="d0fb0f98-34f9-4d57-9559-eb8efd17aa5e">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8e467236-62cb-4258-b359-81b56229d8cf</TermId>
        </TermInfo>
      </Terms>
    </nd85f6bbfc564f3fa1f39842b48e85f3>
    <f926fd9ddf4e43dc9baf43a17188d082 xmlns="d0fb0f98-34f9-4d57-9559-eb8efd17aa5e">
      <Terms xmlns="http://schemas.microsoft.com/office/infopath/2007/PartnerControls"/>
    </f926fd9ddf4e43dc9baf43a17188d082>
    <b1f7cdd549a8454fb97376e5c37040fc xmlns="d0fb0f98-34f9-4d57-9559-eb8efd17aa5e">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b1f7cdd549a8454fb97376e5c37040fc>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Other Work PowerPoint Document" ma:contentTypeID="0x0101008EBA8196C37CB64493F8A334AEA81B190106005163DBCAC2819549AD8818B6C00ED114" ma:contentTypeVersion="20" ma:contentTypeDescription="" ma:contentTypeScope="" ma:versionID="89f3821cf41f23b26cebd0b9bb5c273d">
  <xsd:schema xmlns:xsd="http://www.w3.org/2001/XMLSchema" xmlns:xs="http://www.w3.org/2001/XMLSchema" xmlns:p="http://schemas.microsoft.com/office/2006/metadata/properties" xmlns:ns2="d0fb0f98-34f9-4d57-9559-eb8efd17aa5e" xmlns:ns3="3bb54ca2-4b2e-4244-be4d-a1b948814b6e" targetNamespace="http://schemas.microsoft.com/office/2006/metadata/properties" ma:root="true" ma:fieldsID="890263672bb10ead717ec61bacf962d9" ns2:_="" ns3:_="">
    <xsd:import namespace="d0fb0f98-34f9-4d57-9559-eb8efd17aa5e"/>
    <xsd:import namespace="3bb54ca2-4b2e-4244-be4d-a1b948814b6e"/>
    <xsd:element name="properties">
      <xsd:complexType>
        <xsd:sequence>
          <xsd:element name="documentManagement">
            <xsd:complexType>
              <xsd:all>
                <xsd:element ref="ns2:Year"/>
                <xsd:element ref="ns2:MeetingDate" minOccurs="0"/>
                <xsd:element ref="ns2:TaxCatchAll" minOccurs="0"/>
                <xsd:element ref="ns2:ldf822d702374457a75b2650fd19956f" minOccurs="0"/>
                <xsd:element ref="ns2:i5ab60d4d76744fa8f19029305834a0f" minOccurs="0"/>
                <xsd:element ref="ns2:b1f7cdd549a8454fb97376e5c37040fc" minOccurs="0"/>
                <xsd:element ref="ns2:ja89261ff8244daf864530e8b7973c66" minOccurs="0"/>
                <xsd:element ref="ns2:TaxCatchAllLabel" minOccurs="0"/>
                <xsd:element ref="ns2:nd85f6bbfc564f3fa1f39842b48e85f3" minOccurs="0"/>
                <xsd:element ref="ns2:f926fd9ddf4e43dc9baf43a17188d082"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05974136-d146-49b7-9751-ef130a8e22e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ldf822d702374457a75b2650fd19956f" ma:index="17" nillable="true" ma:taxonomy="true" ma:internalName="ldf822d702374457a75b2650fd19956f" ma:taxonomyFieldName="EsmaAudience" ma:displayName="Audience" ma:readOnly="false" ma:fieldId="{5df822d7-0237-4457-a75b-2650fd19956f}"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i5ab60d4d76744fa8f19029305834a0f" ma:index="18" ma:taxonomy="true" ma:internalName="i5ab60d4d76744fa8f19029305834a0f" ma:taxonomyFieldName="TeamName" ma:displayName="Team Name" ma:readOnly="false" ma:default="5;#Investor Protection and Intermediaries|98c55de3-414a-4dc7-97ca-58b003cd9a35" ma:fieldId="{25ab60d4-d767-44fa-8f19-029305834a0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b1f7cdd549a8454fb97376e5c37040fc" ma:index="19" ma:taxonomy="true" ma:internalName="b1f7cdd549a8454fb97376e5c37040fc" ma:taxonomyFieldName="DocumentType" ma:displayName="Document Type" ma:readOnly="false" ma:fieldId="{b1f7cdd5-49a8-454f-b973-76e5c37040fc}"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a89261ff8244daf864530e8b7973c66" ma:index="20" ma:taxonomy="true" ma:internalName="ja89261ff8244daf864530e8b7973c66" ma:taxonomyFieldName="ConfidentialityLevel" ma:displayName="Confidentiality Level" ma:readOnly="false" ma:default="6;#Regular|07f1e362-856b-423d-bea6-a14079762141" ma:fieldId="{3a89261f-f824-4daf-8645-30e8b7973c66}"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05974136-d146-49b7-9751-ef130a8e22e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nd85f6bbfc564f3fa1f39842b48e85f3" ma:index="22" nillable="true" ma:taxonomy="true" ma:internalName="nd85f6bbfc564f3fa1f39842b48e85f3" ma:taxonomyFieldName="TeamTopic" ma:displayName="Team Topic" ma:readOnly="false" ma:default="77;#Other Work|8e467236-62cb-4258-b359-81b56229d8cf" ma:fieldId="{7d85f6bb-fc56-4f3f-a1f3-9842b48e85f3}" ma:taxonomyMulti="true" ma:sspId="d4b01e31-ead0-4f68-a8e9-2aaca35f2e62" ma:termSetId="850502f9-36b0-41fb-966b-d9fcd2f00296" ma:anchorId="00000000-0000-0000-0000-000000000000" ma:open="false" ma:isKeyword="false">
      <xsd:complexType>
        <xsd:sequence>
          <xsd:element ref="pc:Terms" minOccurs="0" maxOccurs="1"/>
        </xsd:sequence>
      </xsd:complexType>
    </xsd:element>
    <xsd:element name="f926fd9ddf4e43dc9baf43a17188d082" ma:index="23" nillable="true" ma:taxonomy="true" ma:internalName="f926fd9ddf4e43dc9baf43a17188d082" ma:taxonomyFieldName="Topic" ma:displayName="Topic" ma:readOnly="false" ma:fieldId="{f926fd9d-df4e-43dc-9baf-43a17188d082}" ma:sspId="d4b01e31-ead0-4f68-a8e9-2aaca35f2e62" ma:termSetId="1204d773-6b06-4d02-bc01-ea5b5466ecfd"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b54ca2-4b2e-4244-be4d-a1b948814b6e"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2.xml><?xml version="1.0" encoding="utf-8"?>
<ds:datastoreItem xmlns:ds="http://schemas.openxmlformats.org/officeDocument/2006/customXml" ds:itemID="{92F8F2DF-DA9D-4E3B-AF8A-ABDFC913518A}">
  <ds:schemaRefs>
    <ds:schemaRef ds:uri="http://schemas.microsoft.com/sharepoint/v3/contenttype/forms"/>
  </ds:schemaRefs>
</ds:datastoreItem>
</file>

<file path=customXml/itemProps3.xml><?xml version="1.0" encoding="utf-8"?>
<ds:datastoreItem xmlns:ds="http://schemas.openxmlformats.org/officeDocument/2006/customXml" ds:itemID="{4AE7858C-3128-45EF-AE36-4A7D702B3BF5}">
  <ds:schemaRefs>
    <ds:schemaRef ds:uri="http://www.w3.org/XML/1998/namespace"/>
    <ds:schemaRef ds:uri="http://purl.org/dc/elements/1.1/"/>
    <ds:schemaRef ds:uri="http://schemas.microsoft.com/office/2006/documentManagement/types"/>
    <ds:schemaRef ds:uri="d0fb0f98-34f9-4d57-9559-eb8efd17aa5e"/>
    <ds:schemaRef ds:uri="http://purl.org/dc/terms/"/>
    <ds:schemaRef ds:uri="http://schemas.microsoft.com/office/2006/metadata/properties"/>
    <ds:schemaRef ds:uri="http://schemas.microsoft.com/office/infopath/2007/PartnerControls"/>
    <ds:schemaRef ds:uri="http://schemas.openxmlformats.org/package/2006/metadata/core-properties"/>
    <ds:schemaRef ds:uri="3bb54ca2-4b2e-4244-be4d-a1b948814b6e"/>
    <ds:schemaRef ds:uri="http://purl.org/dc/dcmitype/"/>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BDBC8EF1-613F-4498-9108-AA7000822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3bb54ca2-4b2e-4244-be4d-a1b94881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667</Words>
  <Characters>3808</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Michael Leibeck</cp:lastModifiedBy>
  <cp:revision>2</cp:revision>
  <cp:lastPrinted>2023-09-09T00:53:00Z</cp:lastPrinted>
  <dcterms:created xsi:type="dcterms:W3CDTF">2025-02-19T10:59:00Z</dcterms:created>
  <dcterms:modified xsi:type="dcterms:W3CDTF">2025-02-19T10:59:00Z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0x0101008EBA8196C37CB64493F8A334AEA81B190106005163DBCAC2819549AD8818B6C00ED114</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b6771d8d-ad15-493e-8947-ba7e3a16ec48</vt:lpwstr>
  </property>
  <property fmtid="{D5CDD505-2E9C-101B-9397-08002B2CF9AE}" pid="8" name="Topic">
    <vt:lpwstr/>
  </property>
  <property fmtid="{D5CDD505-2E9C-101B-9397-08002B2CF9AE}" pid="9" name="ConfidentialityLevel">
    <vt:lpwstr>6;#Regular|07f1e362-856b-423d-bea6-a14079762141</vt:lpwstr>
  </property>
  <property fmtid="{D5CDD505-2E9C-101B-9397-08002B2CF9AE}" pid="10" name="DocumentType">
    <vt:lpwstr>82;#Consultation Paper|c6238baf-c3d7-4bb8-8cf2-f28a89601f52</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MediaServiceImageTags">
    <vt:lpwstr/>
  </property>
  <property fmtid="{D5CDD505-2E9C-101B-9397-08002B2CF9AE}" pid="15" name="SubTopic">
    <vt:lpwstr>307</vt:lpwstr>
  </property>
  <property fmtid="{D5CDD505-2E9C-101B-9397-08002B2CF9AE}" pid="16" name="TeamTopic">
    <vt:lpwstr>77;#Other Work|8e467236-62cb-4258-b359-81b56229d8cf</vt:lpwstr>
  </property>
  <property fmtid="{D5CDD505-2E9C-101B-9397-08002B2CF9AE}" pid="17" name="EsmaAudience">
    <vt:lpwstr/>
  </property>
</Properties>
</file>